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0790" w14:textId="128C1C0C" w:rsidR="006D5DBA" w:rsidRDefault="00031546">
      <w:r>
        <w:t>Boite englobante des sphères</w:t>
      </w:r>
    </w:p>
    <w:p w14:paraId="241CADEF" w14:textId="30FE13A9" w:rsidR="00031546" w:rsidRDefault="00031546">
      <w:r>
        <w:rPr>
          <w:noProof/>
        </w:rPr>
        <w:drawing>
          <wp:inline distT="0" distB="0" distL="0" distR="0" wp14:anchorId="0D0AD5D6" wp14:editId="7374F24F">
            <wp:extent cx="4230094" cy="33003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586" cy="33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0327" w14:textId="1709BC6D" w:rsidR="00227F62" w:rsidRDefault="00227F62">
      <w:r>
        <w:rPr>
          <w:noProof/>
        </w:rPr>
        <w:drawing>
          <wp:inline distT="0" distB="0" distL="0" distR="0" wp14:anchorId="06FDF9A6" wp14:editId="00777604">
            <wp:extent cx="3904091" cy="3611026"/>
            <wp:effectExtent l="0" t="0" r="127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29" cy="361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7B7">
        <w:t xml:space="preserve"> 1000 spheres</w:t>
      </w:r>
      <w:bookmarkStart w:id="0" w:name="_GoBack"/>
      <w:bookmarkEnd w:id="0"/>
    </w:p>
    <w:sectPr w:rsidR="0022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64"/>
    <w:rsid w:val="00031546"/>
    <w:rsid w:val="00227F62"/>
    <w:rsid w:val="002747B7"/>
    <w:rsid w:val="002D10E2"/>
    <w:rsid w:val="00A1395E"/>
    <w:rsid w:val="00A4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61D6"/>
  <w15:chartTrackingRefBased/>
  <w15:docId w15:val="{F44B0C63-1205-4539-805E-B60C076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Marnat</dc:creator>
  <cp:keywords/>
  <dc:description/>
  <cp:lastModifiedBy>Lorenzo Marnat</cp:lastModifiedBy>
  <cp:revision>3</cp:revision>
  <dcterms:created xsi:type="dcterms:W3CDTF">2020-10-06T11:47:00Z</dcterms:created>
  <dcterms:modified xsi:type="dcterms:W3CDTF">2020-10-06T12:10:00Z</dcterms:modified>
</cp:coreProperties>
</file>