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160" w:line="276" w:lineRule="auto"/>
        <w:jc w:val="center"/>
      </w:pPr>
      <w:r>
        <w:rPr>
          <w:rFonts w:ascii="Aptos" w:hAnsi="Aptos"/>
          <w:b/>
          <w:color w:val="1F4E78"/>
          <w:sz w:val="48"/>
        </w:rPr>
        <w:t>Analisi funzionale e tecnica</w:t>
      </w:r>
    </w:p>
    <w:p>
      <w:pPr>
        <w:spacing w:before="0" w:after="120" w:line="276" w:lineRule="auto"/>
        <w:jc w:val="center"/>
      </w:pPr>
      <w:r>
        <w:rPr>
          <w:rFonts w:ascii="Aptos" w:hAnsi="Aptos"/>
          <w:b/>
          <w:sz w:val="28"/>
        </w:rPr>
        <w:t>Sistema portfolio-friendly per segmentazione roadmap in task e pubblicazione su board Kanban GitHub</w:t>
      </w:r>
    </w:p>
    <w:p>
      <w:pPr>
        <w:spacing w:before="0" w:after="360" w:line="276" w:lineRule="auto"/>
        <w:jc w:val="center"/>
      </w:pPr>
      <w:r>
        <w:rPr>
          <w:rFonts w:ascii="Aptos" w:hAnsi="Aptos"/>
          <w:color w:val="5A5A5A"/>
          <w:sz w:val="22"/>
        </w:rPr>
        <w:t>Documento di specifica per team di sviluppo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/>
                <w:b/>
                <w:color w:val="1F1F1F"/>
                <w:sz w:val="21"/>
              </w:rPr>
              <w:t>Obiettivo</w:t>
            </w:r>
          </w:p>
        </w:tc>
        <w:tc>
          <w:tcPr>
            <w:tcW w:type="dxa" w:w="61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sz w:val="20"/>
              </w:rPr>
              <w:t>Trasformare roadmap/documenti markdown strutturati in task normalizzati e pubblicarli in una board Kanban con preview e controllo umano.</w:t>
            </w:r>
          </w:p>
        </w:tc>
      </w:tr>
      <w:t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/>
                <w:b/>
                <w:color w:val="1F1F1F"/>
                <w:sz w:val="21"/>
              </w:rPr>
              <w:t>Canale target</w:t>
            </w:r>
          </w:p>
        </w:tc>
        <w:tc>
          <w:tcPr>
            <w:tcW w:type="dxa" w:w="61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sz w:val="20"/>
              </w:rPr>
              <w:t>GitHub Free: repository pubblico + GitHub Issues + GitHub Projects (board view), zero costo e forte valore portfolio.</w:t>
            </w:r>
          </w:p>
        </w:tc>
      </w:tr>
      <w:t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/>
                <w:b/>
                <w:color w:val="1F1F1F"/>
                <w:sz w:val="21"/>
              </w:rPr>
              <w:t>Stack raccomandato</w:t>
            </w:r>
          </w:p>
        </w:tc>
        <w:tc>
          <w:tcPr>
            <w:tcW w:type="dxa" w:w="61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sz w:val="20"/>
              </w:rPr>
              <w:t>Python parser + schema JSON + adapter GitHub GraphQL/REST + CLI. LLM opzionale solo per rifinitura.</w:t>
            </w:r>
          </w:p>
        </w:tc>
      </w:tr>
      <w:tr>
        <w:tc>
          <w:tcPr>
            <w:tcW w:type="dxa" w:w="238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/>
                <w:b/>
                <w:color w:val="1F1F1F"/>
                <w:sz w:val="21"/>
              </w:rPr>
              <w:t>Risultato atteso</w:t>
            </w:r>
          </w:p>
        </w:tc>
        <w:tc>
          <w:tcPr>
            <w:tcW w:type="dxa" w:w="61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sz w:val="20"/>
              </w:rPr>
              <w:t>MVP ripetibile, documentato, estendibile e dimostrabile come progetto reale di automazione document-to-project-board.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sz w:val="20"/>
              </w:rPr>
              <w:t xml:space="preserve">Contesto di progetto. </w:t>
            </w:r>
            <w:r>
              <w:rPr>
                <w:rFonts w:ascii="Aptos" w:hAnsi="Aptos"/>
                <w:b w:val="0"/>
                <w:sz w:val="20"/>
              </w:rPr>
              <w:t>Il sistema parte da roadmap strutturate come quella del setup environment Databricks, nelle quali sono già presenti macrofasi, sottoattività, output atteso, criteri di done, campi di tracking, dipendenze e stato sintetico. Il prodotto dovrà sfruttare questa struttura, non riscriverla da zero.</w:t>
            </w:r>
          </w:p>
        </w:tc>
      </w:tr>
    </w:tbl>
    <w:p>
      <w:r>
        <w:br w:type="page"/>
      </w:r>
    </w:p>
    <w:p>
      <w:pPr>
        <w:pStyle w:val="Heading1"/>
        <w:spacing w:before="160" w:after="120" w:line="252" w:lineRule="auto"/>
      </w:pPr>
      <w:r>
        <w:rPr>
          <w:rFonts w:ascii="Aptos" w:hAnsi="Aptos"/>
          <w:b/>
          <w:color w:val="1F4E78"/>
          <w:sz w:val="30"/>
        </w:rPr>
        <w:t>1. Executive summary</w:t>
      </w:r>
    </w:p>
    <w:p>
      <w:pPr>
        <w:spacing w:before="0" w:after="80" w:line="276" w:lineRule="auto"/>
      </w:pPr>
      <w:r>
        <w:rPr>
          <w:rFonts w:ascii="Aptos" w:hAnsi="Aptos"/>
          <w:sz w:val="20"/>
        </w:rPr>
        <w:t>Il progetto prevede la realizzazione di un sistema che acquisisce un documento markdown strutturato, ne segmenta il contenuto in task, checklist, criteri di done e metadati, mostra una preview modificabile e, dopo approvazione, popola una board Kanban GitHub con Issues e Project items.</w:t>
      </w:r>
    </w:p>
    <w:p>
      <w:pPr>
        <w:spacing w:before="0" w:after="80" w:line="276" w:lineRule="auto"/>
      </w:pPr>
      <w:r>
        <w:rPr>
          <w:rFonts w:ascii="Aptos" w:hAnsi="Aptos"/>
          <w:sz w:val="20"/>
        </w:rPr>
        <w:t>La soluzione è stata definita per massimizzare il rapporto tra zero costo, rapidità di implementazione, qualità del risultato e valore di portfolio. La destinazione primaria è GitHub Free, perché unisce repository pubblico, documentazione, issue tracking e board di progetto in un unico ecosistema.</w:t>
      </w:r>
    </w:p>
    <w:p>
      <w:pPr>
        <w:spacing w:before="0" w:after="80" w:line="276" w:lineRule="auto"/>
      </w:pPr>
      <w:r>
        <w:rPr>
          <w:rFonts w:ascii="Aptos" w:hAnsi="Aptos"/>
          <w:sz w:val="20"/>
        </w:rPr>
        <w:t>La versione 1 non deve essere un agente generalista. Deve essere un sistema deterministico, con parsing robusto e controllato, che usa eventualmente l'LLM in modo accessorio per rifinitura testuale e non come motore principale di business logic.</w:t>
      </w:r>
    </w:p>
    <w:p>
      <w:pPr>
        <w:pStyle w:val="Heading1"/>
        <w:spacing w:before="160" w:after="120" w:line="252" w:lineRule="auto"/>
      </w:pPr>
      <w:r>
        <w:rPr>
          <w:rFonts w:ascii="Aptos" w:hAnsi="Aptos"/>
          <w:b/>
          <w:color w:val="1F4E78"/>
          <w:sz w:val="30"/>
        </w:rPr>
        <w:t>2. Obiettivi, non obiettivi e principi guida</w:t>
      </w:r>
    </w:p>
    <w:p>
      <w:pPr>
        <w:pStyle w:val="Heading2"/>
        <w:spacing w:before="120" w:after="60" w:line="252" w:lineRule="auto"/>
      </w:pPr>
      <w:r>
        <w:rPr>
          <w:rFonts w:ascii="Aptos" w:hAnsi="Aptos"/>
          <w:b/>
          <w:color w:val="2F5597"/>
          <w:sz w:val="25"/>
        </w:rPr>
        <w:t>2.1 Obiettivi di business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Ridurre il tempo necessario per trasformare una roadmap strutturata in backlog operativo.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Evitare la creazione manuale ripetitiva di card, issue, checklist e descrizioni.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Mantenere coerenza tra documento sorgente, task pubblicati e stato di avanzamento.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Costruire un progetto dimostrabile come case study portfolio-friendly.</w:t>
      </w:r>
    </w:p>
    <w:p>
      <w:pPr>
        <w:pStyle w:val="Heading2"/>
        <w:spacing w:before="120" w:after="60" w:line="252" w:lineRule="auto"/>
      </w:pPr>
      <w:r>
        <w:rPr>
          <w:rFonts w:ascii="Aptos" w:hAnsi="Aptos"/>
          <w:b/>
          <w:color w:val="2F5597"/>
          <w:sz w:val="25"/>
        </w:rPr>
        <w:t>2.2 Non obiettivi dell'MVP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Nessuna sincronizzazione bidirezionale completa tra board e documento sorgente.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Nessun supporto iniziale a suite multiple come Planner, Trello o Notion.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Nessuna creazione completamente automatica senza preview e approvazione umana.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Nessuna gestione di documenti destrutturati, PDF complessi o meeting transcript in v1.</w:t>
      </w:r>
    </w:p>
    <w:p>
      <w:pPr>
        <w:pStyle w:val="Heading2"/>
        <w:spacing w:before="120" w:after="60" w:line="252" w:lineRule="auto"/>
      </w:pPr>
      <w:r>
        <w:rPr>
          <w:rFonts w:ascii="Aptos" w:hAnsi="Aptos"/>
          <w:b/>
          <w:color w:val="2F5597"/>
          <w:sz w:val="25"/>
        </w:rPr>
        <w:t>2.3 Principi guida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Determinismo prima di AI.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Source of truth chiara: il markdown resta il sorgente, GitHub è il sistema operativo dei task.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Human-in-the-loop obbligatorio prima della pubblicazione.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Architettura a connettori, così da poter aggiungere altri target in futuro.</w:t>
      </w:r>
    </w:p>
    <w:p>
      <w:pPr>
        <w:pStyle w:val="Heading1"/>
        <w:spacing w:before="160" w:after="120" w:line="252" w:lineRule="auto"/>
      </w:pPr>
      <w:r>
        <w:rPr>
          <w:rFonts w:ascii="Aptos" w:hAnsi="Aptos"/>
          <w:b/>
          <w:color w:val="1F4E78"/>
          <w:sz w:val="30"/>
        </w:rPr>
        <w:t>3. Perimetro funzionale</w:t>
      </w:r>
    </w:p>
    <w:p>
      <w:pPr>
        <w:pStyle w:val="Heading2"/>
        <w:spacing w:before="120" w:after="60" w:line="252" w:lineRule="auto"/>
      </w:pPr>
      <w:r>
        <w:rPr>
          <w:rFonts w:ascii="Aptos" w:hAnsi="Aptos"/>
          <w:b/>
          <w:color w:val="2F5597"/>
          <w:sz w:val="25"/>
        </w:rPr>
        <w:t>3.1 Input supportato</w:t>
      </w:r>
    </w:p>
    <w:p>
      <w:pPr>
        <w:spacing w:before="0" w:after="80" w:line="276" w:lineRule="auto"/>
      </w:pPr>
      <w:r>
        <w:rPr>
          <w:rFonts w:ascii="Aptos" w:hAnsi="Aptos"/>
          <w:sz w:val="20"/>
        </w:rPr>
        <w:t>Input primario: file markdown con struttura gerarchica a sezioni e sotto-sezioni, elenco attività, output atteso, criteri di done, tracking e tabella finale di avanzamento. Il file roadmap Databricks è il riferimento di progettazione.</w:t>
      </w:r>
    </w:p>
    <w:p>
      <w:pPr>
        <w:pStyle w:val="Heading2"/>
        <w:spacing w:before="120" w:after="60" w:line="252" w:lineRule="auto"/>
      </w:pPr>
      <w:r>
        <w:rPr>
          <w:rFonts w:ascii="Aptos" w:hAnsi="Aptos"/>
          <w:b/>
          <w:color w:val="2F5597"/>
          <w:sz w:val="25"/>
        </w:rPr>
        <w:t>3.2 Output atteso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JSON normalizzato del progetto, delle fasi e dei task.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Anteprima locale o web dei task generati.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Creazione di Issues e inserimento nel GitHub Project board.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README e documentazione tecnica del sistema.</w:t>
      </w:r>
    </w:p>
    <w:p>
      <w:pPr>
        <w:pStyle w:val="Heading2"/>
        <w:spacing w:before="120" w:after="60" w:line="252" w:lineRule="auto"/>
      </w:pPr>
      <w:r>
        <w:rPr>
          <w:rFonts w:ascii="Aptos" w:hAnsi="Aptos"/>
          <w:b/>
          <w:color w:val="2F5597"/>
          <w:sz w:val="25"/>
        </w:rPr>
        <w:t>3.3 Utenti e ruoli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</w:rPr>
              <w:t>Ruolo</w:t>
            </w:r>
          </w:p>
        </w:tc>
        <w:tc>
          <w:tcPr>
            <w:tcW w:type="dxa" w:w="3286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</w:rPr>
              <w:t>Responsabilità</w:t>
            </w:r>
          </w:p>
        </w:tc>
        <w:tc>
          <w:tcPr>
            <w:tcW w:type="dxa" w:w="3286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</w:rPr>
              <w:t>Permessi attesi</w:t>
            </w:r>
          </w:p>
        </w:tc>
      </w:tr>
      <w:tr>
        <w:tc>
          <w:tcPr>
            <w:tcW w:type="dxa" w:w="32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Owner funzionale</w:t>
            </w:r>
          </w:p>
        </w:tc>
        <w:tc>
          <w:tcPr>
            <w:tcW w:type="dxa" w:w="32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Carica il file, valida preview, approva la pubblicazione.</w:t>
            </w:r>
          </w:p>
        </w:tc>
        <w:tc>
          <w:tcPr>
            <w:tcW w:type="dxa" w:w="32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Esecuzione import, conferma task.</w:t>
            </w:r>
          </w:p>
        </w:tc>
      </w:tr>
      <w:tr>
        <w:tc>
          <w:tcPr>
            <w:tcW w:type="dxa" w:w="32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Developer</w:t>
            </w:r>
          </w:p>
        </w:tc>
        <w:tc>
          <w:tcPr>
            <w:tcW w:type="dxa" w:w="32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Sviluppa parser, adapter GitHub, CLI/UI e test.</w:t>
            </w:r>
          </w:p>
        </w:tc>
        <w:tc>
          <w:tcPr>
            <w:tcW w:type="dxa" w:w="32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Accesso repo, API token, workflow CI.</w:t>
            </w:r>
          </w:p>
        </w:tc>
      </w:tr>
      <w:tr>
        <w:tc>
          <w:tcPr>
            <w:tcW w:type="dxa" w:w="32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Reviewer</w:t>
            </w:r>
          </w:p>
        </w:tc>
        <w:tc>
          <w:tcPr>
            <w:tcW w:type="dxa" w:w="32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Verifica qualità del mapping e consistenza dei task creati.</w:t>
            </w:r>
          </w:p>
        </w:tc>
        <w:tc>
          <w:tcPr>
            <w:tcW w:type="dxa" w:w="32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sz w:val="20"/>
              </w:rPr>
              <w:t>Accesso in sola lettura a output e board.</w:t>
            </w:r>
          </w:p>
        </w:tc>
      </w:tr>
    </w:tbl>
    <w:p/>
    <w:p>
      <w:pPr>
        <w:pStyle w:val="Heading1"/>
        <w:spacing w:before="160" w:after="120" w:line="252" w:lineRule="auto"/>
      </w:pPr>
      <w:r>
        <w:rPr>
          <w:rFonts w:ascii="Aptos" w:hAnsi="Aptos"/>
          <w:b/>
          <w:color w:val="1F4E78"/>
          <w:sz w:val="30"/>
        </w:rPr>
        <w:t>4. Analisi del documento sorgente e regole di mapping</w:t>
      </w:r>
    </w:p>
    <w:p>
      <w:pPr>
        <w:spacing w:before="0" w:after="80" w:line="276" w:lineRule="auto"/>
      </w:pPr>
      <w:r>
        <w:rPr>
          <w:rFonts w:ascii="Aptos" w:hAnsi="Aptos"/>
          <w:sz w:val="20"/>
        </w:rPr>
        <w:t>Il file di riferimento contiene già una struttura semanticamente ricca: macrofasi numerate, sottoattività, campi di output atteso, done quando, tracking, tabella finale di avanzamento e best practice operative. Questi elementi devono essere letti come dati applicativi.</w:t>
      </w:r>
    </w:p>
    <w:p>
      <w:pPr>
        <w:pStyle w:val="Heading2"/>
        <w:spacing w:before="120" w:after="60" w:line="252" w:lineRule="auto"/>
      </w:pPr>
      <w:r>
        <w:rPr>
          <w:rFonts w:ascii="Aptos" w:hAnsi="Aptos"/>
          <w:b/>
          <w:color w:val="2F5597"/>
          <w:sz w:val="25"/>
        </w:rPr>
        <w:t>4.1 Mapping logico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</w:rPr>
              <w:t>Elemento markdown</w:t>
            </w:r>
          </w:p>
        </w:tc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</w:rPr>
              <w:t>Destinazione logica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Titolo documento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Nome progetto / descrizione import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# n. Macrofase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Phase / label / milestone di progetto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## n.m Sotto-sezione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Task principale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Attività bullet list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Checklist o sotto-task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Verifica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Acceptance checks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Output atteso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Expected outcome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Done quando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Definition of done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Tracking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Campi compilabili o placeholder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Tabella stato avanzamento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Dipendenze di fase e stato sintetico</w:t>
            </w:r>
          </w:p>
        </w:tc>
      </w:tr>
    </w:tbl>
    <w:p/>
    <w:p>
      <w:pPr>
        <w:pStyle w:val="Heading2"/>
        <w:spacing w:before="120" w:after="60" w:line="252" w:lineRule="auto"/>
      </w:pPr>
      <w:r>
        <w:rPr>
          <w:rFonts w:ascii="Aptos" w:hAnsi="Aptos"/>
          <w:b/>
          <w:color w:val="2F5597"/>
          <w:sz w:val="25"/>
        </w:rPr>
        <w:t>4.2 Regole di parsing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Le sezioni di livello 1 identificano le macrofasi e devono mantenere l'ordine del documento.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Le sezioni di livello 2 sono l'unità minima di task pubblicabile.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I bullet sotto 'Attività' devono essere preservati come elenco ordinato.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I campi 'Output atteso', 'Verifica' e 'Done quando' non devono essere persi o sintetizzati in modo distruttivo.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Il blocco 'Tracking' non contiene dati storici in v1: va modellato come metadata template.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La tabella finale delle dipendenze deve alimentare i link logici tra fasi e, ove possibile, le dipendenze applicative.</w:t>
      </w:r>
    </w:p>
    <w:p>
      <w:pPr>
        <w:pStyle w:val="Heading1"/>
        <w:spacing w:before="160" w:after="120" w:line="252" w:lineRule="auto"/>
      </w:pPr>
      <w:r>
        <w:rPr>
          <w:rFonts w:ascii="Aptos" w:hAnsi="Aptos"/>
          <w:b/>
          <w:color w:val="1F4E78"/>
          <w:sz w:val="30"/>
        </w:rPr>
        <w:t>5. Requisiti funzionali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</w:rPr>
              <w:t>ID</w:t>
            </w:r>
          </w:p>
        </w:tc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</w:rPr>
              <w:t>Descrizione requisito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FR-01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Upload o lettura di un file markdown locale/repository.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FR-02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Parsing strutturale del documento con validazione di heading, sezioni e campi obbligatori.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FR-03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Normalizzazione in JSON secondo schema interno.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FR-04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Preview leggibile di fasi, task, checklist, descrizioni e metadati.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FR-05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Possibilità di editare campi chiave prima della pubblicazione: titolo, descrizione, label, stato iniziale, assignee futuro.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FR-06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Pubblicazione su GitHub: creazione Issues e inserimento nel GitHub Project target.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FR-07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Supporto al mapping dello stato iniziale su colonne board come Todo, In Progress, Blocked, Done.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FR-08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Persistenza di un log di import con timestamp, commit/file sorgente, esito e identificativi GitHub creati.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FR-09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Possibilità di rieseguire un import senza duplicare item già creati, tramite chiave di deduplica.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FR-10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Esportazione tecnica dell'output JSON per debug, QA e portfolio.</w:t>
            </w:r>
          </w:p>
        </w:tc>
      </w:tr>
    </w:tbl>
    <w:p/>
    <w:p>
      <w:pPr>
        <w:pStyle w:val="Heading1"/>
        <w:spacing w:before="160" w:after="120" w:line="252" w:lineRule="auto"/>
      </w:pPr>
      <w:r>
        <w:rPr>
          <w:rFonts w:ascii="Aptos" w:hAnsi="Aptos"/>
          <w:b/>
          <w:color w:val="1F4E78"/>
          <w:sz w:val="30"/>
        </w:rPr>
        <w:t>6. Requisiti non funzionali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NFR-01 Robustezza: il parser deve fallire in modo esplicito con errori comprensibili.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NFR-02 Tracciabilità: ogni import deve lasciare evidenza del file sorgente, hash o commit, data e output generato.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NFR-03 Idempotenza operativa: rilanciare lo stesso import non deve creare duplicati non voluti.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NFR-04 Portabilità: il progetto deve funzionare in locale su Python 3.11+ senza infrastrutture a pagamento.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NFR-05 Estendibilità: il target GitHub deve essere astratto dietro un adapter, così da aggiungere Trello o Planner in futuro.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NFR-06 Portfolio quality: repository, README, demo flow e struttura codice devono essere presentabili a recruiter o stakeholder tecnici.</w:t>
      </w:r>
    </w:p>
    <w:p>
      <w:pPr>
        <w:pStyle w:val="Heading1"/>
        <w:spacing w:before="160" w:after="120" w:line="252" w:lineRule="auto"/>
      </w:pPr>
      <w:r>
        <w:rPr>
          <w:rFonts w:ascii="Aptos" w:hAnsi="Aptos"/>
          <w:b/>
          <w:color w:val="1F4E78"/>
          <w:sz w:val="30"/>
        </w:rPr>
        <w:t>7. User journey e casi d'uso</w:t>
      </w:r>
    </w:p>
    <w:p>
      <w:pPr>
        <w:pStyle w:val="Heading2"/>
        <w:spacing w:before="120" w:after="60" w:line="252" w:lineRule="auto"/>
      </w:pPr>
      <w:r>
        <w:rPr>
          <w:rFonts w:ascii="Aptos" w:hAnsi="Aptos"/>
          <w:b/>
          <w:color w:val="2F5597"/>
          <w:sz w:val="25"/>
        </w:rPr>
        <w:t>7.1 Flusso principale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L'utente seleziona un file roadmap markdown.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Il sistema esegue parsing e validazione.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Il sistema mostra preview delle fasi e dei task generati.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L'utente conferma o corregge i campi principali.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Il sistema crea gli elementi su GitHub e restituisce riepilogo finale.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Il sistema salva manifest e log di import.</w:t>
      </w:r>
    </w:p>
    <w:p>
      <w:pPr>
        <w:pStyle w:val="Heading2"/>
        <w:spacing w:before="120" w:after="60" w:line="252" w:lineRule="auto"/>
      </w:pPr>
      <w:r>
        <w:rPr>
          <w:rFonts w:ascii="Aptos" w:hAnsi="Aptos"/>
          <w:b/>
          <w:color w:val="2F5597"/>
          <w:sz w:val="25"/>
        </w:rPr>
        <w:t>7.2 Casi d'uso principali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</w:rPr>
              <w:t>UC</w:t>
            </w:r>
          </w:p>
        </w:tc>
        <w:tc>
          <w:tcPr>
            <w:tcW w:type="dxa" w:w="3286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</w:rPr>
              <w:t>Nome</w:t>
            </w:r>
          </w:p>
        </w:tc>
        <w:tc>
          <w:tcPr>
            <w:tcW w:type="dxa" w:w="3286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</w:rPr>
              <w:t>Esito atteso</w:t>
            </w:r>
          </w:p>
        </w:tc>
      </w:tr>
      <w:tr>
        <w:tc>
          <w:tcPr>
            <w:tcW w:type="dxa" w:w="32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UC-01</w:t>
            </w:r>
          </w:p>
        </w:tc>
        <w:tc>
          <w:tcPr>
            <w:tcW w:type="dxa" w:w="32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Import roadmap</w:t>
            </w:r>
          </w:p>
        </w:tc>
        <w:tc>
          <w:tcPr>
            <w:tcW w:type="dxa" w:w="32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Dato un file markdown strutturato, il sistema genera un payload coerente.</w:t>
            </w:r>
          </w:p>
        </w:tc>
      </w:tr>
      <w:tr>
        <w:tc>
          <w:tcPr>
            <w:tcW w:type="dxa" w:w="32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UC-02</w:t>
            </w:r>
          </w:p>
        </w:tc>
        <w:tc>
          <w:tcPr>
            <w:tcW w:type="dxa" w:w="32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Review pre-pubblicazione</w:t>
            </w:r>
          </w:p>
        </w:tc>
        <w:tc>
          <w:tcPr>
            <w:tcW w:type="dxa" w:w="32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L'utente può verificare e correggere i task prima del push.</w:t>
            </w:r>
          </w:p>
        </w:tc>
      </w:tr>
      <w:tr>
        <w:tc>
          <w:tcPr>
            <w:tcW w:type="dxa" w:w="32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UC-03</w:t>
            </w:r>
          </w:p>
        </w:tc>
        <w:tc>
          <w:tcPr>
            <w:tcW w:type="dxa" w:w="32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Publish board</w:t>
            </w:r>
          </w:p>
        </w:tc>
        <w:tc>
          <w:tcPr>
            <w:tcW w:type="dxa" w:w="32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Il sistema crea item GitHub coerenti con mapping e stato iniziale.</w:t>
            </w:r>
          </w:p>
        </w:tc>
      </w:tr>
      <w:tr>
        <w:tc>
          <w:tcPr>
            <w:tcW w:type="dxa" w:w="32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UC-04</w:t>
            </w:r>
          </w:p>
        </w:tc>
        <w:tc>
          <w:tcPr>
            <w:tcW w:type="dxa" w:w="32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Re-run controllato</w:t>
            </w:r>
          </w:p>
        </w:tc>
        <w:tc>
          <w:tcPr>
            <w:tcW w:type="dxa" w:w="32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L'utente riesegue l'import senza duplicare task esistenti.</w:t>
            </w:r>
          </w:p>
        </w:tc>
      </w:tr>
      <w:tr>
        <w:tc>
          <w:tcPr>
            <w:tcW w:type="dxa" w:w="32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UC-05</w:t>
            </w:r>
          </w:p>
        </w:tc>
        <w:tc>
          <w:tcPr>
            <w:tcW w:type="dxa" w:w="32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Export portfolio</w:t>
            </w:r>
          </w:p>
        </w:tc>
        <w:tc>
          <w:tcPr>
            <w:tcW w:type="dxa" w:w="32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Il sistema produce JSON e screenshot/demo utili alla presentazione del progetto.</w:t>
            </w:r>
          </w:p>
        </w:tc>
      </w:tr>
    </w:tbl>
    <w:p/>
    <w:p>
      <w:pPr>
        <w:pStyle w:val="Heading1"/>
        <w:spacing w:before="160" w:after="120" w:line="252" w:lineRule="auto"/>
      </w:pPr>
      <w:r>
        <w:rPr>
          <w:rFonts w:ascii="Aptos" w:hAnsi="Aptos"/>
          <w:b/>
          <w:color w:val="1F4E78"/>
          <w:sz w:val="30"/>
        </w:rPr>
        <w:t>8. Architettura logica proposta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Ingestion layer: lettura file markdown da path locale o repository.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Parser layer: estrazione sezioni, campi, liste e tabelle in AST interna.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Normalization layer: conversione in schema JSON canonico.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Review layer: CLI o mini UI per preview e modifica dei campi prima del publish.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Publishing layer: adapter GitHub per Issues e Project items.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Persistence layer: log import, mapping sorgente-destinazione e manifest di esecuzione.</w:t>
      </w:r>
    </w:p>
    <w:p>
      <w:pPr>
        <w:pStyle w:val="Heading2"/>
        <w:spacing w:before="120" w:after="60" w:line="252" w:lineRule="auto"/>
      </w:pPr>
      <w:r>
        <w:rPr>
          <w:rFonts w:ascii="Aptos" w:hAnsi="Aptos"/>
          <w:b/>
          <w:color w:val="2F5597"/>
          <w:sz w:val="25"/>
        </w:rPr>
        <w:t>8.1 Componenti tecnici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</w:rPr>
              <w:t>Componente</w:t>
            </w:r>
          </w:p>
        </w:tc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</w:rPr>
              <w:t>Responsabilità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parser_markdown.py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Legge e segmenta il documento.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schema.py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Definisce dataclass o Pydantic models.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normalizer.py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Trasforma AST in oggetti di dominio.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review_cli.py / review_ui.py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Mostra anteprima e consente conferma.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github_adapter.py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Incapsula chiamate REST/GraphQL a GitHub.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dedupe.py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Gestisce chiavi di unicità e controlli anti-duplicazione.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run_import.py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Entry point principale.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tests/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Copre parsing, mapping, idempotenza e publish mockato.</w:t>
            </w:r>
          </w:p>
        </w:tc>
      </w:tr>
    </w:tbl>
    <w:p/>
    <w:p>
      <w:pPr>
        <w:pStyle w:val="Heading1"/>
        <w:spacing w:before="160" w:after="120" w:line="252" w:lineRule="auto"/>
      </w:pPr>
      <w:r>
        <w:rPr>
          <w:rFonts w:ascii="Aptos" w:hAnsi="Aptos"/>
          <w:b/>
          <w:color w:val="1F4E78"/>
          <w:sz w:val="30"/>
        </w:rPr>
        <w:t>9. Modello dati interno</w:t>
      </w:r>
    </w:p>
    <w:p>
      <w:pPr>
        <w:spacing w:before="0" w:after="80" w:line="276" w:lineRule="auto"/>
      </w:pPr>
      <w:r>
        <w:rPr>
          <w:rFonts w:ascii="Aptos" w:hAnsi="Aptos"/>
          <w:sz w:val="20"/>
        </w:rPr>
        <w:t>Lo schema interno deve essere indipendente da GitHub. In questo modo il dominio applicativo resta stabile e il target di pubblicazione può cambiare.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</w:rPr>
              <w:t>Entità</w:t>
            </w:r>
          </w:p>
        </w:tc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</w:rPr>
              <w:t>Campi principali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ProjectImport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source_file, source_hash, title, imported_at, phases[]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Phase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phase_id, order, title, summary, dependencies[]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Task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task_id, phase_id, section_ref, title, activities[], verification[], expected_output, done_when, tracking_template, initial_status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PublishResult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task_id, github_issue_number, project_item_id, publish_status, error_message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ImportRun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run_id, actor, source_version, target_project, result_summary</w:t>
            </w:r>
          </w:p>
        </w:tc>
      </w:tr>
    </w:tbl>
    <w:p/>
    <w:p>
      <w:pPr>
        <w:pStyle w:val="Heading1"/>
        <w:spacing w:before="160" w:after="120" w:line="252" w:lineRule="auto"/>
      </w:pPr>
      <w:r>
        <w:rPr>
          <w:rFonts w:ascii="Aptos" w:hAnsi="Aptos"/>
          <w:b/>
          <w:color w:val="1F4E78"/>
          <w:sz w:val="30"/>
        </w:rPr>
        <w:t>10. Specifica GitHub target</w:t>
      </w:r>
    </w:p>
    <w:p>
      <w:pPr>
        <w:spacing w:before="0" w:after="80" w:line="276" w:lineRule="auto"/>
      </w:pPr>
      <w:r>
        <w:rPr>
          <w:rFonts w:ascii="Aptos" w:hAnsi="Aptos"/>
          <w:sz w:val="20"/>
        </w:rPr>
        <w:t>Target primario: GitHub repository + Issues + GitHub Projects in vista board. La soluzione deve funzionare su piano gratuito.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Ogni sezione '## x.y' viene pubblicata come Issue.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Il corpo Issue include: sezione sorgente, descrizione, checklist attività, verifica, output atteso, definition of done.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Le macrofasi diventano label o campo phase.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Lo stato iniziale alimenta il campo Status del Project.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L'identificativo sorgente section_ref deve essere conservato nel body o in metadata per deduplica.</w:t>
      </w:r>
    </w:p>
    <w:p>
      <w:pPr>
        <w:pStyle w:val="Heading1"/>
        <w:spacing w:before="160" w:after="120" w:line="252" w:lineRule="auto"/>
      </w:pPr>
      <w:r>
        <w:rPr>
          <w:rFonts w:ascii="Aptos" w:hAnsi="Aptos"/>
          <w:b/>
          <w:color w:val="1F4E78"/>
          <w:sz w:val="30"/>
        </w:rPr>
        <w:t>11. API e integrazioni</w:t>
      </w:r>
    </w:p>
    <w:p>
      <w:pPr>
        <w:spacing w:before="0" w:after="80" w:line="276" w:lineRule="auto"/>
      </w:pPr>
      <w:r>
        <w:rPr>
          <w:rFonts w:ascii="Aptos" w:hAnsi="Aptos"/>
          <w:sz w:val="20"/>
        </w:rPr>
        <w:t>Il sistema deve usare GitHub REST e GraphQL secondo ciò che è più semplice per creare issue e inserirle nel project. Le chiamate vanno centralizzate nell'adapter.</w:t>
      </w:r>
    </w:p>
    <w:p>
      <w:pPr>
        <w:pStyle w:val="Heading2"/>
        <w:spacing w:before="120" w:after="60" w:line="252" w:lineRule="auto"/>
      </w:pPr>
      <w:r>
        <w:rPr>
          <w:rFonts w:ascii="Aptos" w:hAnsi="Aptos"/>
          <w:b/>
          <w:color w:val="2F5597"/>
          <w:sz w:val="25"/>
        </w:rPr>
        <w:t>11.1 Operazioni minime richieste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Autenticazione tramite personal access token o GitHub App.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Creazione issue nel repository target.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Recupero del project id e dei campi necessari.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Aggiunta issue al project.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Impostazione del campo Status e degli altri custom field compatibili.</w:t>
      </w:r>
    </w:p>
    <w:p>
      <w:pPr>
        <w:pStyle w:val="Heading2"/>
        <w:spacing w:before="120" w:after="60" w:line="252" w:lineRule="auto"/>
      </w:pPr>
      <w:r>
        <w:rPr>
          <w:rFonts w:ascii="Aptos" w:hAnsi="Aptos"/>
          <w:b/>
          <w:color w:val="2F5597"/>
          <w:sz w:val="25"/>
        </w:rPr>
        <w:t>11.2 Configurazione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REPO_OWNER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REPO_NAME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GITHUB_TOKEN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PROJECT_NUMBER o PROJECT_ID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DEFAULT_STATUS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DRY_RUN=true/false</w:t>
      </w:r>
    </w:p>
    <w:p>
      <w:pPr>
        <w:pStyle w:val="Heading1"/>
        <w:spacing w:before="160" w:after="120" w:line="252" w:lineRule="auto"/>
      </w:pPr>
      <w:r>
        <w:rPr>
          <w:rFonts w:ascii="Aptos" w:hAnsi="Aptos"/>
          <w:b/>
          <w:color w:val="1F4E78"/>
          <w:sz w:val="30"/>
        </w:rPr>
        <w:t>12. UX minima e modalità di esecuzione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Comando di import con input file e target project.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Output tabellare locale con fasi e task estratti.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Modalità dry-run che produce solo JSON e preview.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Richiesta di conferma esplicita prima del publish.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Report finale con link o numeri issue create.</w:t>
      </w:r>
    </w:p>
    <w:p>
      <w:pPr>
        <w:pStyle w:val="Heading1"/>
        <w:spacing w:before="160" w:after="120" w:line="252" w:lineRule="auto"/>
      </w:pPr>
      <w:r>
        <w:rPr>
          <w:rFonts w:ascii="Aptos" w:hAnsi="Aptos"/>
          <w:b/>
          <w:color w:val="1F4E78"/>
          <w:sz w:val="30"/>
        </w:rPr>
        <w:t>13. Logging, audit e deduplica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Ogni run deve produrre un manifest JSON con timestamp, file sorgente, hash, issue create e risultati.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La deduplica minima deve basarsi su section_ref + hash del contenuto principale.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In caso di re-run il sistema deve scegliere se saltare, aggiornare o creare di nuovo in base a una policy esplicita.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Gli errori API devono essere registrati con contesto sufficiente per retry o debug.</w:t>
      </w:r>
    </w:p>
    <w:p>
      <w:pPr>
        <w:pStyle w:val="Heading1"/>
        <w:spacing w:before="160" w:after="120" w:line="252" w:lineRule="auto"/>
      </w:pPr>
      <w:r>
        <w:rPr>
          <w:rFonts w:ascii="Aptos" w:hAnsi="Aptos"/>
          <w:b/>
          <w:color w:val="1F4E78"/>
          <w:sz w:val="30"/>
        </w:rPr>
        <w:t>14. Test strategy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Unit test sul parser con fixture del file roadmap Databricks.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Test di validazione schema.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Test di mapping markdown -&gt; domain model.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Test di deduplica e idempotenza.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Integration test mockati sull'adapter GitHub.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Smoke test reale su repository di prova.</w:t>
      </w:r>
    </w:p>
    <w:p>
      <w:pPr>
        <w:pStyle w:val="Heading1"/>
        <w:spacing w:before="160" w:after="120" w:line="252" w:lineRule="auto"/>
      </w:pPr>
      <w:r>
        <w:rPr>
          <w:rFonts w:ascii="Aptos" w:hAnsi="Aptos"/>
          <w:b/>
          <w:color w:val="1F4E78"/>
          <w:sz w:val="30"/>
        </w:rPr>
        <w:t>15. Struttura repository consigliata</w:t>
      </w:r>
    </w:p>
    <w:p>
      <w:pPr>
        <w:spacing w:before="0" w:after="80" w:line="264" w:lineRule="auto"/>
      </w:pPr>
      <w:r>
        <w:rPr>
          <w:rFonts w:ascii="Consolas" w:hAnsi="Consolas"/>
          <w:sz w:val="18"/>
        </w:rPr>
        <w:t>project-root/</w:t>
        <w:br/>
        <w:t xml:space="preserve">  README.md</w:t>
        <w:br/>
        <w:t xml:space="preserve">  pyproject.toml</w:t>
        <w:br/>
        <w:t xml:space="preserve">  src/</w:t>
        <w:br/>
        <w:t xml:space="preserve">    taskboard_importer/</w:t>
        <w:br/>
        <w:t xml:space="preserve">      __init__.py</w:t>
        <w:br/>
        <w:t xml:space="preserve">      parser_markdown.py</w:t>
        <w:br/>
        <w:t xml:space="preserve">      normalizer.py</w:t>
        <w:br/>
        <w:t xml:space="preserve">      schema.py</w:t>
        <w:br/>
        <w:t xml:space="preserve">      github_adapter.py</w:t>
        <w:br/>
        <w:t xml:space="preserve">      dedupe.py</w:t>
        <w:br/>
        <w:t xml:space="preserve">      review_cli.py</w:t>
        <w:br/>
        <w:t xml:space="preserve">      run_import.py</w:t>
        <w:br/>
        <w:t xml:space="preserve">  tests/</w:t>
        <w:br/>
        <w:t xml:space="preserve">    fixtures/</w:t>
        <w:br/>
        <w:t xml:space="preserve">      databricks_setup_environment_roadmap.md</w:t>
        <w:br/>
        <w:t xml:space="preserve">    test_parser.py</w:t>
        <w:br/>
        <w:t xml:space="preserve">    test_mapping.py</w:t>
        <w:br/>
        <w:t xml:space="preserve">    test_dedupe.py</w:t>
        <w:br/>
        <w:t xml:space="preserve">  outputs/</w:t>
        <w:br/>
        <w:t xml:space="preserve">    sample_import.json</w:t>
        <w:br/>
        <w:t xml:space="preserve">    sample_manifest.json</w:t>
        <w:br/>
        <w:t xml:space="preserve">  docs/</w:t>
        <w:br/>
        <w:t xml:space="preserve">    architecture.md</w:t>
        <w:br/>
        <w:t xml:space="preserve">    decisions.md</w:t>
      </w:r>
    </w:p>
    <w:p>
      <w:pPr>
        <w:pStyle w:val="Heading1"/>
        <w:spacing w:before="160" w:after="120" w:line="252" w:lineRule="auto"/>
      </w:pPr>
      <w:r>
        <w:rPr>
          <w:rFonts w:ascii="Aptos" w:hAnsi="Aptos"/>
          <w:b/>
          <w:color w:val="1F4E78"/>
          <w:sz w:val="30"/>
        </w:rPr>
        <w:t>16. Piano di rilascio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</w:rPr>
              <w:t>Fase</w:t>
            </w:r>
          </w:p>
        </w:tc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</w:rPr>
              <w:t>Output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Fase 1 - Core parser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Lettura markdown, parsing, JSON schema, fixture e test base.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Fase 2 - Review e dry-run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CLI, preview, export JSON e manifest.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Fase 3 - Publish GitHub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Creazione issue, add to project, status mapping.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Fase 4 - Hardening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Deduplica, retry, logging, error handling.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Fase 5 - Portfolio packaging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README, GIF/demo, sample project, screenshot board, architettura.</w:t>
            </w:r>
          </w:p>
        </w:tc>
      </w:tr>
    </w:tbl>
    <w:p/>
    <w:p>
      <w:pPr>
        <w:pStyle w:val="Heading1"/>
        <w:spacing w:before="160" w:after="120" w:line="252" w:lineRule="auto"/>
      </w:pPr>
      <w:r>
        <w:rPr>
          <w:rFonts w:ascii="Aptos" w:hAnsi="Aptos"/>
          <w:b/>
          <w:color w:val="1F4E78"/>
          <w:sz w:val="30"/>
        </w:rPr>
        <w:t>17. Rischi principali e contromisure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</w:rPr>
              <w:t>Rischio</w:t>
            </w:r>
          </w:p>
        </w:tc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</w:rPr>
              <w:t>Contromisura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Scope creep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Tenere l'MVP su un solo input e un solo target.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Over-reliance su LLM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Usare l'LLM solo per rifinitura, mai per la struttura primaria.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Duplicazione task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Implementare chiavi di deduplica e dry-run obbligatorio.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Dipendenza da UI target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Separare dominio interno e adapter GitHub.</w:t>
            </w:r>
          </w:p>
        </w:tc>
      </w:tr>
      <w:tr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Portfolio debole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20"/>
              </w:rPr>
              <w:t>Preparare README, sample file, screenshot board e video demo.</w:t>
            </w:r>
          </w:p>
        </w:tc>
      </w:tr>
    </w:tbl>
    <w:p/>
    <w:p>
      <w:pPr>
        <w:pStyle w:val="Heading1"/>
        <w:spacing w:before="160" w:after="120" w:line="252" w:lineRule="auto"/>
      </w:pPr>
      <w:r>
        <w:rPr>
          <w:rFonts w:ascii="Aptos" w:hAnsi="Aptos"/>
          <w:b/>
          <w:color w:val="1F4E78"/>
          <w:sz w:val="30"/>
        </w:rPr>
        <w:t>18. Criterio di completamento del progetto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Dato il file roadmap di riferimento, il sistema genera un output JSON corretto e verificabile.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L'utente può approvare l'import in dry-run prima della pubblicazione.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Il sistema crea automaticamente una board GitHub popolata in modo coerente.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Sono presenti test automatici, documentazione e asset di portfolio.</w:t>
      </w:r>
    </w:p>
    <w:p>
      <w:pPr>
        <w:spacing w:before="0" w:after="80" w:line="276" w:lineRule="auto"/>
        <w:ind w:left="340" w:hanging="198"/>
      </w:pPr>
      <w:r>
        <w:t xml:space="preserve">• </w:t>
      </w:r>
      <w:r>
        <w:rPr>
          <w:rFonts w:ascii="Aptos" w:hAnsi="Aptos"/>
          <w:sz w:val="20"/>
        </w:rPr>
        <w:t>Il progetto è riusabile su altri file markdown con struttura equivalente.</w:t>
      </w:r>
    </w:p>
    <w:sectPr w:rsidR="00FC693F" w:rsidRPr="0006063C" w:rsidSect="00034616"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ptos" w:hAnsi="Aptos"/>
        <w:color w:val="7A7A7A"/>
        <w:sz w:val="17"/>
      </w:rPr>
      <w:t>Specifica progetto - taskboard importer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