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D" w14:textId="7D9752EF" w:rsidR="001611B3" w:rsidRDefault="003864B5" w:rsidP="16A53FF4">
      <w:pPr>
        <w:spacing w:line="240" w:lineRule="auto"/>
      </w:pPr>
      <w:r>
        <w:rPr>
          <w:noProof/>
        </w:rPr>
        <mc:AlternateContent>
          <mc:Choice Requires="wps">
            <w:drawing>
              <wp:anchor distT="0" distB="0" distL="114300" distR="114300" simplePos="0" relativeHeight="251658245" behindDoc="0" locked="0" layoutInCell="1" hidden="0" allowOverlap="1" wp14:anchorId="2E24DB12" wp14:editId="3DA4E5DB">
                <wp:simplePos x="0" y="0"/>
                <wp:positionH relativeFrom="column">
                  <wp:posOffset>1697659</wp:posOffset>
                </wp:positionH>
                <wp:positionV relativeFrom="paragraph">
                  <wp:posOffset>3750421</wp:posOffset>
                </wp:positionV>
                <wp:extent cx="4441190" cy="278130"/>
                <wp:effectExtent l="0" t="0" r="0" b="0"/>
                <wp:wrapNone/>
                <wp:docPr id="21" name="Rectangle 21"/>
                <wp:cNvGraphicFramePr/>
                <a:graphic xmlns:a="http://schemas.openxmlformats.org/drawingml/2006/main">
                  <a:graphicData uri="http://schemas.microsoft.com/office/word/2010/wordprocessingShape">
                    <wps:wsp>
                      <wps:cNvSpPr/>
                      <wps:spPr>
                        <a:xfrm>
                          <a:off x="0" y="0"/>
                          <a:ext cx="4441190" cy="278130"/>
                        </a:xfrm>
                        <a:prstGeom prst="rect">
                          <a:avLst/>
                        </a:prstGeom>
                        <a:noFill/>
                        <a:ln>
                          <a:noFill/>
                        </a:ln>
                      </wps:spPr>
                      <wps:txbx>
                        <w:txbxContent>
                          <w:p w14:paraId="4F01BBD9" w14:textId="77777777" w:rsidR="003864B5" w:rsidRDefault="003864B5" w:rsidP="003864B5">
                            <w:pPr>
                              <w:spacing w:line="275" w:lineRule="auto"/>
                              <w:textDirection w:val="btLr"/>
                            </w:pPr>
                            <w:r>
                              <w:rPr>
                                <w:color w:val="AEB3B2"/>
                                <w:sz w:val="32"/>
                              </w:rPr>
                              <w:t>Group F</w:t>
                            </w:r>
                          </w:p>
                        </w:txbxContent>
                      </wps:txbx>
                      <wps:bodyPr spcFirstLastPara="1" wrap="square" lIns="0" tIns="0" rIns="0" bIns="0" anchor="t" anchorCtr="0">
                        <a:noAutofit/>
                      </wps:bodyPr>
                    </wps:wsp>
                  </a:graphicData>
                </a:graphic>
              </wp:anchor>
            </w:drawing>
          </mc:Choice>
          <mc:Fallback>
            <w:pict>
              <v:rect w14:anchorId="2E24DB12" id="Rectangle 21" o:spid="_x0000_s1026" style="position:absolute;margin-left:133.65pt;margin-top:295.3pt;width:349.7pt;height:21.9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" filled="f" stroked="f">
                <v:textbox inset="0,0,0,0">
                  <w:txbxContent>
                    <w:p w14:paraId="4F01BBD9" w14:textId="77777777" w:rsidR="003864B5" w:rsidRDefault="003864B5" w:rsidP="003864B5">
                      <w:pPr>
                        <w:spacing w:line="275" w:lineRule="auto"/>
                        <w:textDirection w:val="btLr"/>
                      </w:pPr>
                      <w:r>
                        <w:rPr>
                          <w:color w:val="AEB3B2"/>
                          <w:sz w:val="32"/>
                        </w:rPr>
                        <w:t>Group F</w:t>
                      </w:r>
                    </w:p>
                  </w:txbxContent>
                </v:textbox>
              </v:rect>
            </w:pict>
          </mc:Fallback>
        </mc:AlternateContent>
      </w:r>
      <w:r>
        <w:rPr>
          <w:noProof/>
        </w:rPr>
        <mc:AlternateContent>
          <mc:Choice Requires="wps">
            <w:drawing>
              <wp:anchor distT="0" distB="0" distL="114300" distR="114300" simplePos="0" relativeHeight="251658247" behindDoc="0" locked="0" layoutInCell="1" hidden="0" allowOverlap="1" wp14:anchorId="37AB1192" wp14:editId="0305A6FF">
                <wp:simplePos x="0" y="0"/>
                <wp:positionH relativeFrom="column">
                  <wp:posOffset>1715191</wp:posOffset>
                </wp:positionH>
                <wp:positionV relativeFrom="paragraph">
                  <wp:posOffset>6572885</wp:posOffset>
                </wp:positionV>
                <wp:extent cx="4441190" cy="1131695"/>
                <wp:effectExtent l="0" t="0" r="0" b="0"/>
                <wp:wrapNone/>
                <wp:docPr id="23" name="Rectangle 23"/>
                <wp:cNvGraphicFramePr/>
                <a:graphic xmlns:a="http://schemas.openxmlformats.org/drawingml/2006/main">
                  <a:graphicData uri="http://schemas.microsoft.com/office/word/2010/wordprocessingShape">
                    <wps:wsp>
                      <wps:cNvSpPr/>
                      <wps:spPr>
                        <a:xfrm>
                          <a:off x="0" y="0"/>
                          <a:ext cx="4441190" cy="1131695"/>
                        </a:xfrm>
                        <a:prstGeom prst="rect">
                          <a:avLst/>
                        </a:prstGeom>
                        <a:noFill/>
                        <a:ln>
                          <a:noFill/>
                        </a:ln>
                      </wps:spPr>
                      <wps:txbx>
                        <w:txbxContent>
                          <w:p w14:paraId="2A74A976" w14:textId="3351F008" w:rsidR="003864B5" w:rsidRDefault="00914ABD" w:rsidP="003864B5">
                            <w:pPr>
                              <w:spacing w:line="275" w:lineRule="auto"/>
                              <w:textDirection w:val="btLr"/>
                            </w:pPr>
                            <w:r>
                              <w:rPr>
                                <w:color w:val="5C666C"/>
                                <w:sz w:val="28"/>
                              </w:rPr>
                              <w:t>June</w:t>
                            </w:r>
                            <w:r w:rsidR="003864B5">
                              <w:rPr>
                                <w:color w:val="5C666C"/>
                                <w:sz w:val="28"/>
                              </w:rPr>
                              <w:t xml:space="preserve"> </w:t>
                            </w:r>
                            <w:r>
                              <w:rPr>
                                <w:color w:val="5C666C"/>
                                <w:sz w:val="28"/>
                              </w:rPr>
                              <w:t>2n</w:t>
                            </w:r>
                            <w:r w:rsidR="003864B5">
                              <w:rPr>
                                <w:color w:val="5C666C"/>
                                <w:sz w:val="28"/>
                              </w:rPr>
                              <w:t>d, 2021</w:t>
                            </w:r>
                          </w:p>
                          <w:p w14:paraId="5895E636" w14:textId="77777777" w:rsidR="003864B5" w:rsidRDefault="003864B5" w:rsidP="003864B5">
                            <w:pPr>
                              <w:spacing w:line="275" w:lineRule="auto"/>
                              <w:textDirection w:val="btLr"/>
                            </w:pPr>
                          </w:p>
                          <w:p w14:paraId="09AD975D" w14:textId="77777777" w:rsidR="003864B5" w:rsidRDefault="003864B5" w:rsidP="003864B5">
                            <w:pPr>
                              <w:spacing w:line="275" w:lineRule="auto"/>
                              <w:textDirection w:val="btLr"/>
                            </w:pPr>
                          </w:p>
                        </w:txbxContent>
                      </wps:txbx>
                      <wps:bodyPr spcFirstLastPara="1" wrap="square" lIns="0" tIns="0" rIns="0" bIns="0" anchor="t" anchorCtr="0">
                        <a:noAutofit/>
                      </wps:bodyPr>
                    </wps:wsp>
                  </a:graphicData>
                </a:graphic>
              </wp:anchor>
            </w:drawing>
          </mc:Choice>
          <mc:Fallback>
            <w:pict>
              <v:rect w14:anchorId="37AB1192" id="Rectangle 23" o:spid="_x0000_s1027" style="position:absolute;margin-left:135.05pt;margin-top:517.55pt;width:349.7pt;height:89.1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" filled="f" stroked="f">
                <v:textbox inset="0,0,0,0">
                  <w:txbxContent>
                    <w:p w14:paraId="2A74A976" w14:textId="3351F008" w:rsidR="003864B5" w:rsidRDefault="00914ABD" w:rsidP="003864B5">
                      <w:pPr>
                        <w:spacing w:line="275" w:lineRule="auto"/>
                        <w:textDirection w:val="btLr"/>
                      </w:pPr>
                      <w:r>
                        <w:rPr>
                          <w:color w:val="5C666C"/>
                          <w:sz w:val="28"/>
                        </w:rPr>
                        <w:t>June</w:t>
                      </w:r>
                      <w:r w:rsidR="003864B5">
                        <w:rPr>
                          <w:color w:val="5C666C"/>
                          <w:sz w:val="28"/>
                        </w:rPr>
                        <w:t xml:space="preserve"> </w:t>
                      </w:r>
                      <w:r>
                        <w:rPr>
                          <w:color w:val="5C666C"/>
                          <w:sz w:val="28"/>
                        </w:rPr>
                        <w:t>2n</w:t>
                      </w:r>
                      <w:r w:rsidR="003864B5">
                        <w:rPr>
                          <w:color w:val="5C666C"/>
                          <w:sz w:val="28"/>
                        </w:rPr>
                        <w:t>d, 2021</w:t>
                      </w:r>
                    </w:p>
                    <w:p w14:paraId="5895E636" w14:textId="77777777" w:rsidR="003864B5" w:rsidRDefault="003864B5" w:rsidP="003864B5">
                      <w:pPr>
                        <w:spacing w:line="275" w:lineRule="auto"/>
                        <w:textDirection w:val="btLr"/>
                      </w:pPr>
                    </w:p>
                    <w:p w14:paraId="09AD975D" w14:textId="77777777" w:rsidR="003864B5" w:rsidRDefault="003864B5" w:rsidP="003864B5">
                      <w:pPr>
                        <w:spacing w:line="275" w:lineRule="auto"/>
                        <w:textDirection w:val="btLr"/>
                      </w:pPr>
                    </w:p>
                  </w:txbxContent>
                </v:textbox>
              </v:rect>
            </w:pict>
          </mc:Fallback>
        </mc:AlternateContent>
      </w:r>
      <w:r>
        <w:rPr>
          <w:noProof/>
        </w:rPr>
        <mc:AlternateContent>
          <mc:Choice Requires="wps">
            <w:drawing>
              <wp:anchor distT="0" distB="0" distL="114300" distR="114300" simplePos="0" relativeHeight="251658246" behindDoc="0" locked="0" layoutInCell="1" hidden="0" allowOverlap="1" wp14:anchorId="54056CC4" wp14:editId="7A6D21E9">
                <wp:simplePos x="0" y="0"/>
                <wp:positionH relativeFrom="margin">
                  <wp:posOffset>1706328</wp:posOffset>
                </wp:positionH>
                <wp:positionV relativeFrom="paragraph">
                  <wp:posOffset>4290364</wp:posOffset>
                </wp:positionV>
                <wp:extent cx="4441190" cy="2234860"/>
                <wp:effectExtent l="0" t="0" r="16510" b="13335"/>
                <wp:wrapNone/>
                <wp:docPr id="22" name="Rectangle 22"/>
                <wp:cNvGraphicFramePr/>
                <a:graphic xmlns:a="http://schemas.openxmlformats.org/drawingml/2006/main">
                  <a:graphicData uri="http://schemas.microsoft.com/office/word/2010/wordprocessingShape">
                    <wps:wsp>
                      <wps:cNvSpPr/>
                      <wps:spPr>
                        <a:xfrm>
                          <a:off x="0" y="0"/>
                          <a:ext cx="4441190" cy="2234860"/>
                        </a:xfrm>
                        <a:prstGeom prst="rect">
                          <a:avLst/>
                        </a:prstGeom>
                        <a:noFill/>
                        <a:ln>
                          <a:noFill/>
                        </a:ln>
                      </wps:spPr>
                      <wps:txbx>
                        <w:txbxContent>
                          <w:p w14:paraId="5BA5216F" w14:textId="77777777" w:rsidR="003864B5" w:rsidRPr="00602450" w:rsidRDefault="003864B5" w:rsidP="003864B5">
                            <w:pPr>
                              <w:spacing w:line="275" w:lineRule="auto"/>
                              <w:textDirection w:val="btLr"/>
                              <w:rPr>
                                <w:lang w:val="it-IT"/>
                              </w:rPr>
                            </w:pPr>
                            <w:r w:rsidRPr="00602450">
                              <w:rPr>
                                <w:color w:val="5C666C"/>
                                <w:sz w:val="30"/>
                                <w:lang w:val="it-IT"/>
                              </w:rPr>
                              <w:t>Lorenzo Pigozzi                           m20200745</w:t>
                            </w:r>
                          </w:p>
                          <w:p w14:paraId="6900902A" w14:textId="77777777" w:rsidR="003864B5" w:rsidRPr="00602450" w:rsidRDefault="003864B5" w:rsidP="003864B5">
                            <w:pPr>
                              <w:spacing w:line="275" w:lineRule="auto"/>
                              <w:textDirection w:val="btLr"/>
                              <w:rPr>
                                <w:lang w:val="it-IT"/>
                              </w:rPr>
                            </w:pPr>
                            <w:r w:rsidRPr="00602450">
                              <w:rPr>
                                <w:color w:val="5C666C"/>
                                <w:sz w:val="30"/>
                                <w:lang w:val="it-IT"/>
                              </w:rPr>
                              <w:t>Nguyen Huy Phuc                       m20200566</w:t>
                            </w:r>
                          </w:p>
                          <w:p w14:paraId="55A78A3A" w14:textId="77777777" w:rsidR="003864B5" w:rsidRPr="00602450" w:rsidRDefault="003864B5" w:rsidP="003864B5">
                            <w:pPr>
                              <w:spacing w:line="275" w:lineRule="auto"/>
                              <w:textDirection w:val="btLr"/>
                              <w:rPr>
                                <w:lang w:val="it-IT"/>
                              </w:rPr>
                            </w:pPr>
                            <w:r w:rsidRPr="00602450">
                              <w:rPr>
                                <w:color w:val="5C666C"/>
                                <w:sz w:val="30"/>
                                <w:lang w:val="it-IT"/>
                              </w:rPr>
                              <w:t>Ema Mandura                             m20200647</w:t>
                            </w:r>
                          </w:p>
                          <w:p w14:paraId="176EAD49" w14:textId="77777777" w:rsidR="003864B5" w:rsidRPr="00602450" w:rsidRDefault="003864B5" w:rsidP="003864B5">
                            <w:pPr>
                              <w:spacing w:line="275" w:lineRule="auto"/>
                              <w:textDirection w:val="btLr"/>
                              <w:rPr>
                                <w:lang w:val="it-IT"/>
                              </w:rPr>
                            </w:pPr>
                            <w:r w:rsidRPr="00602450">
                              <w:rPr>
                                <w:color w:val="5C666C"/>
                                <w:sz w:val="30"/>
                                <w:lang w:val="it-IT"/>
                              </w:rPr>
                              <w:t>Xavier Gonçalves</w:t>
                            </w:r>
                            <w:r w:rsidRPr="00602450">
                              <w:rPr>
                                <w:color w:val="5C666C"/>
                                <w:sz w:val="30"/>
                                <w:lang w:val="it-IT"/>
                              </w:rPr>
                              <w:tab/>
                              <w:t xml:space="preserve">                       m20201090</w:t>
                            </w:r>
                            <w:r w:rsidRPr="00602450">
                              <w:rPr>
                                <w:color w:val="5C666C"/>
                                <w:sz w:val="30"/>
                                <w:lang w:val="it-IT"/>
                              </w:rPr>
                              <w:tab/>
                            </w:r>
                            <w:r w:rsidRPr="00602450">
                              <w:rPr>
                                <w:color w:val="5C666C"/>
                                <w:sz w:val="30"/>
                                <w:lang w:val="it-IT"/>
                              </w:rPr>
                              <w:tab/>
                            </w:r>
                            <w:r w:rsidRPr="00602450">
                              <w:rPr>
                                <w:color w:val="5C666C"/>
                                <w:sz w:val="30"/>
                                <w:lang w:val="it-IT"/>
                              </w:rPr>
                              <w:tab/>
                            </w:r>
                          </w:p>
                          <w:p w14:paraId="0BFA97AC" w14:textId="77777777" w:rsidR="003864B5" w:rsidRPr="00602450" w:rsidRDefault="003864B5" w:rsidP="003864B5">
                            <w:pPr>
                              <w:spacing w:line="275" w:lineRule="auto"/>
                              <w:textDirection w:val="btLr"/>
                              <w:rPr>
                                <w:lang w:val="it-IT"/>
                              </w:rPr>
                            </w:pPr>
                          </w:p>
                        </w:txbxContent>
                      </wps:txbx>
                      <wps:bodyPr spcFirstLastPara="1" wrap="square" lIns="0" tIns="0" rIns="0" bIns="0" anchor="t" anchorCtr="0">
                        <a:noAutofit/>
                      </wps:bodyPr>
                    </wps:wsp>
                  </a:graphicData>
                </a:graphic>
              </wp:anchor>
            </w:drawing>
          </mc:Choice>
          <mc:Fallback>
            <w:pict>
              <v:rect w14:anchorId="54056CC4" id="Rectangle 22" o:spid="_x0000_s1028" style="position:absolute;margin-left:134.35pt;margin-top:337.8pt;width:349.7pt;height:175.95pt;z-index:25165824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" filled="f" stroked="f">
                <v:textbox inset="0,0,0,0">
                  <w:txbxContent>
                    <w:p w14:paraId="5BA5216F" w14:textId="77777777" w:rsidR="003864B5" w:rsidRPr="00602450" w:rsidRDefault="003864B5" w:rsidP="003864B5">
                      <w:pPr>
                        <w:spacing w:line="275" w:lineRule="auto"/>
                        <w:textDirection w:val="btLr"/>
                        <w:rPr>
                          <w:lang w:val="it-IT"/>
                        </w:rPr>
                      </w:pPr>
                      <w:r w:rsidRPr="00602450">
                        <w:rPr>
                          <w:color w:val="5C666C"/>
                          <w:sz w:val="30"/>
                          <w:lang w:val="it-IT"/>
                        </w:rPr>
                        <w:t>Lorenzo Pigozzi                           m20200745</w:t>
                      </w:r>
                    </w:p>
                    <w:p w14:paraId="6900902A" w14:textId="77777777" w:rsidR="003864B5" w:rsidRPr="00602450" w:rsidRDefault="003864B5" w:rsidP="003864B5">
                      <w:pPr>
                        <w:spacing w:line="275" w:lineRule="auto"/>
                        <w:textDirection w:val="btLr"/>
                        <w:rPr>
                          <w:lang w:val="it-IT"/>
                        </w:rPr>
                      </w:pPr>
                      <w:r w:rsidRPr="00602450">
                        <w:rPr>
                          <w:color w:val="5C666C"/>
                          <w:sz w:val="30"/>
                          <w:lang w:val="it-IT"/>
                        </w:rPr>
                        <w:t>Nguyen Huy Phuc                       m20200566</w:t>
                      </w:r>
                    </w:p>
                    <w:p w14:paraId="55A78A3A" w14:textId="77777777" w:rsidR="003864B5" w:rsidRPr="00602450" w:rsidRDefault="003864B5" w:rsidP="003864B5">
                      <w:pPr>
                        <w:spacing w:line="275" w:lineRule="auto"/>
                        <w:textDirection w:val="btLr"/>
                        <w:rPr>
                          <w:lang w:val="it-IT"/>
                        </w:rPr>
                      </w:pPr>
                      <w:r w:rsidRPr="00602450">
                        <w:rPr>
                          <w:color w:val="5C666C"/>
                          <w:sz w:val="30"/>
                          <w:lang w:val="it-IT"/>
                        </w:rPr>
                        <w:t>Ema Mandura                             m20200647</w:t>
                      </w:r>
                    </w:p>
                    <w:p w14:paraId="176EAD49" w14:textId="77777777" w:rsidR="003864B5" w:rsidRPr="00602450" w:rsidRDefault="003864B5" w:rsidP="003864B5">
                      <w:pPr>
                        <w:spacing w:line="275" w:lineRule="auto"/>
                        <w:textDirection w:val="btLr"/>
                        <w:rPr>
                          <w:lang w:val="it-IT"/>
                        </w:rPr>
                      </w:pPr>
                      <w:r w:rsidRPr="00602450">
                        <w:rPr>
                          <w:color w:val="5C666C"/>
                          <w:sz w:val="30"/>
                          <w:lang w:val="it-IT"/>
                        </w:rPr>
                        <w:t>Xavier Gonçalves</w:t>
                      </w:r>
                      <w:r w:rsidRPr="00602450">
                        <w:rPr>
                          <w:color w:val="5C666C"/>
                          <w:sz w:val="30"/>
                          <w:lang w:val="it-IT"/>
                        </w:rPr>
                        <w:tab/>
                        <w:t xml:space="preserve">                       m20201090</w:t>
                      </w:r>
                      <w:r w:rsidRPr="00602450">
                        <w:rPr>
                          <w:color w:val="5C666C"/>
                          <w:sz w:val="30"/>
                          <w:lang w:val="it-IT"/>
                        </w:rPr>
                        <w:tab/>
                      </w:r>
                      <w:r w:rsidRPr="00602450">
                        <w:rPr>
                          <w:color w:val="5C666C"/>
                          <w:sz w:val="30"/>
                          <w:lang w:val="it-IT"/>
                        </w:rPr>
                        <w:tab/>
                      </w:r>
                      <w:r w:rsidRPr="00602450">
                        <w:rPr>
                          <w:color w:val="5C666C"/>
                          <w:sz w:val="30"/>
                          <w:lang w:val="it-IT"/>
                        </w:rPr>
                        <w:tab/>
                      </w:r>
                    </w:p>
                    <w:p w14:paraId="0BFA97AC" w14:textId="77777777" w:rsidR="003864B5" w:rsidRPr="00602450" w:rsidRDefault="003864B5" w:rsidP="003864B5">
                      <w:pPr>
                        <w:spacing w:line="275" w:lineRule="auto"/>
                        <w:textDirection w:val="btLr"/>
                        <w:rPr>
                          <w:lang w:val="it-IT"/>
                        </w:rPr>
                      </w:pPr>
                    </w:p>
                  </w:txbxContent>
                </v:textbox>
                <w10:wrap anchorx="margin"/>
              </v:rect>
            </w:pict>
          </mc:Fallback>
        </mc:AlternateContent>
      </w:r>
      <w:r>
        <w:rPr>
          <w:noProof/>
        </w:rPr>
        <mc:AlternateContent>
          <mc:Choice Requires="wps">
            <w:drawing>
              <wp:anchor distT="0" distB="0" distL="114300" distR="114300" simplePos="0" relativeHeight="251658244" behindDoc="0" locked="0" layoutInCell="1" hidden="0" allowOverlap="1" wp14:anchorId="33B320C0" wp14:editId="2213EE3C">
                <wp:simplePos x="0" y="0"/>
                <wp:positionH relativeFrom="margin">
                  <wp:posOffset>1667510</wp:posOffset>
                </wp:positionH>
                <wp:positionV relativeFrom="paragraph">
                  <wp:posOffset>2573765</wp:posOffset>
                </wp:positionV>
                <wp:extent cx="4441190" cy="446972"/>
                <wp:effectExtent l="0" t="0" r="16510" b="10795"/>
                <wp:wrapNone/>
                <wp:docPr id="20" name="Rectangle 20"/>
                <wp:cNvGraphicFramePr/>
                <a:graphic xmlns:a="http://schemas.openxmlformats.org/drawingml/2006/main">
                  <a:graphicData uri="http://schemas.microsoft.com/office/word/2010/wordprocessingShape">
                    <wps:wsp>
                      <wps:cNvSpPr/>
                      <wps:spPr>
                        <a:xfrm>
                          <a:off x="0" y="0"/>
                          <a:ext cx="4441190" cy="446972"/>
                        </a:xfrm>
                        <a:prstGeom prst="rect">
                          <a:avLst/>
                        </a:prstGeom>
                        <a:noFill/>
                        <a:ln>
                          <a:noFill/>
                        </a:ln>
                      </wps:spPr>
                      <wps:txbx>
                        <w:txbxContent>
                          <w:p w14:paraId="107261B8" w14:textId="45B65691" w:rsidR="003864B5" w:rsidRPr="00914ABD" w:rsidRDefault="00FC0439" w:rsidP="003864B5">
                            <w:pPr>
                              <w:spacing w:line="275" w:lineRule="auto"/>
                              <w:textDirection w:val="btLr"/>
                              <w:rPr>
                                <w:sz w:val="28"/>
                                <w:szCs w:val="28"/>
                              </w:rPr>
                            </w:pPr>
                            <w:r w:rsidRPr="00914ABD">
                              <w:rPr>
                                <w:sz w:val="28"/>
                                <w:szCs w:val="28"/>
                              </w:rPr>
                              <w:t xml:space="preserve">PoS Appliance’s Retail – Real World Data Science </w:t>
                            </w:r>
                            <w:r w:rsidR="00914ABD">
                              <w:rPr>
                                <w:sz w:val="28"/>
                                <w:szCs w:val="28"/>
                              </w:rPr>
                              <w:t>P</w:t>
                            </w:r>
                            <w:r w:rsidRPr="00914ABD">
                              <w:rPr>
                                <w:sz w:val="28"/>
                                <w:szCs w:val="28"/>
                              </w:rPr>
                              <w:t>roject</w:t>
                            </w:r>
                          </w:p>
                        </w:txbxContent>
                      </wps:txbx>
                      <wps:bodyPr spcFirstLastPara="1" wrap="square" lIns="0" tIns="0" rIns="0" bIns="0" anchor="t" anchorCtr="0">
                        <a:noAutofit/>
                      </wps:bodyPr>
                    </wps:wsp>
                  </a:graphicData>
                </a:graphic>
              </wp:anchor>
            </w:drawing>
          </mc:Choice>
          <mc:Fallback>
            <w:pict>
              <v:rect w14:anchorId="33B320C0" id="Rectangle 20" o:spid="_x0000_s1029" style="position:absolute;margin-left:131.3pt;margin-top:202.65pt;width:349.7pt;height:35.2pt;z-index:2516582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" filled="f" stroked="f">
                <v:textbox inset="0,0,0,0">
                  <w:txbxContent>
                    <w:p w14:paraId="107261B8" w14:textId="45B65691" w:rsidR="003864B5" w:rsidRPr="00914ABD" w:rsidRDefault="00FC0439" w:rsidP="003864B5">
                      <w:pPr>
                        <w:spacing w:line="275" w:lineRule="auto"/>
                        <w:textDirection w:val="btLr"/>
                        <w:rPr>
                          <w:sz w:val="28"/>
                          <w:szCs w:val="28"/>
                        </w:rPr>
                      </w:pPr>
                      <w:r w:rsidRPr="00914ABD">
                        <w:rPr>
                          <w:sz w:val="28"/>
                          <w:szCs w:val="28"/>
                        </w:rPr>
                        <w:t xml:space="preserve">PoS Appliance’s Retail – Real World Data Science </w:t>
                      </w:r>
                      <w:r w:rsidR="00914ABD">
                        <w:rPr>
                          <w:sz w:val="28"/>
                          <w:szCs w:val="28"/>
                        </w:rPr>
                        <w:t>P</w:t>
                      </w:r>
                      <w:r w:rsidRPr="00914ABD">
                        <w:rPr>
                          <w:sz w:val="28"/>
                          <w:szCs w:val="28"/>
                        </w:rPr>
                        <w:t>roject</w:t>
                      </w: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hidden="0" allowOverlap="1" wp14:anchorId="22A00C09" wp14:editId="396114D2">
                <wp:simplePos x="0" y="0"/>
                <wp:positionH relativeFrom="column">
                  <wp:posOffset>1556440</wp:posOffset>
                </wp:positionH>
                <wp:positionV relativeFrom="paragraph">
                  <wp:posOffset>1245870</wp:posOffset>
                </wp:positionV>
                <wp:extent cx="4440824" cy="770016"/>
                <wp:effectExtent l="0" t="0" r="0" b="0"/>
                <wp:wrapNone/>
                <wp:docPr id="19" name="Rectangle 19"/>
                <wp:cNvGraphicFramePr/>
                <a:graphic xmlns:a="http://schemas.openxmlformats.org/drawingml/2006/main">
                  <a:graphicData uri="http://schemas.microsoft.com/office/word/2010/wordprocessingShape">
                    <wps:wsp>
                      <wps:cNvSpPr/>
                      <wps:spPr>
                        <a:xfrm>
                          <a:off x="0" y="0"/>
                          <a:ext cx="4440824" cy="770016"/>
                        </a:xfrm>
                        <a:prstGeom prst="rect">
                          <a:avLst/>
                        </a:prstGeom>
                        <a:solidFill>
                          <a:schemeClr val="lt1"/>
                        </a:solidFill>
                        <a:ln>
                          <a:noFill/>
                        </a:ln>
                      </wps:spPr>
                      <wps:txbx>
                        <w:txbxContent>
                          <w:p w14:paraId="3476885F" w14:textId="77777777" w:rsidR="003864B5" w:rsidRDefault="003864B5" w:rsidP="003864B5">
                            <w:pPr>
                              <w:spacing w:line="275" w:lineRule="auto"/>
                              <w:textDirection w:val="btLr"/>
                            </w:pPr>
                            <w:r>
                              <w:rPr>
                                <w:rFonts w:ascii="Arial" w:eastAsia="Arial" w:hAnsi="Arial" w:cs="Arial"/>
                                <w:b/>
                                <w:color w:val="5C666C"/>
                                <w:sz w:val="28"/>
                              </w:rPr>
                              <w:t>MASTER DEGREE PROGRAM IN DATA SCIENCE AND ADVANCED ANALYTICS – MAJOR IN BUSINESS ANALYTICS</w:t>
                            </w:r>
                          </w:p>
                        </w:txbxContent>
                      </wps:txbx>
                      <wps:bodyPr spcFirstLastPara="1" wrap="square" lIns="91425" tIns="45700" rIns="91425" bIns="45700" anchor="t" anchorCtr="0">
                        <a:noAutofit/>
                      </wps:bodyPr>
                    </wps:wsp>
                  </a:graphicData>
                </a:graphic>
              </wp:anchor>
            </w:drawing>
          </mc:Choice>
          <mc:Fallback>
            <w:pict>
              <v:rect w14:anchorId="22A00C09" id="Rectangle 19" o:spid="_x0000_s1030" style="position:absolute;margin-left:122.55pt;margin-top:98.1pt;width:349.65pt;height:60.6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" fillcolor="white [3201]" stroked="f">
                <v:textbox inset="2.53958mm,1.2694mm,2.53958mm,1.2694mm">
                  <w:txbxContent>
                    <w:p w14:paraId="3476885F" w14:textId="77777777" w:rsidR="003864B5" w:rsidRDefault="003864B5" w:rsidP="003864B5">
                      <w:pPr>
                        <w:spacing w:line="275" w:lineRule="auto"/>
                        <w:textDirection w:val="btLr"/>
                      </w:pPr>
                      <w:r>
                        <w:rPr>
                          <w:rFonts w:ascii="Arial" w:eastAsia="Arial" w:hAnsi="Arial" w:cs="Arial"/>
                          <w:b/>
                          <w:color w:val="5C666C"/>
                          <w:sz w:val="28"/>
                        </w:rPr>
                        <w:t>MASTER DEGREE PROGRAM IN DATA SCIENCE AND ADVANCED ANALYTICS – MAJOR IN BUSINESS ANALYTICS</w:t>
                      </w:r>
                    </w:p>
                  </w:txbxContent>
                </v:textbox>
              </v:rect>
            </w:pict>
          </mc:Fallback>
        </mc:AlternateContent>
      </w:r>
      <w:r w:rsidR="007A210F">
        <w:rPr>
          <w:noProof/>
        </w:rPr>
        <w:drawing>
          <wp:anchor distT="0" distB="0" distL="0" distR="0" simplePos="0" relativeHeight="251658240" behindDoc="0" locked="0" layoutInCell="1" hidden="0" allowOverlap="1" wp14:anchorId="34FBD67E" wp14:editId="07777777">
            <wp:simplePos x="0" y="0"/>
            <wp:positionH relativeFrom="margin">
              <wp:align>center</wp:align>
            </wp:positionH>
            <wp:positionV relativeFrom="margin">
              <wp:align>center</wp:align>
            </wp:positionV>
            <wp:extent cx="7559040" cy="10698480"/>
            <wp:effectExtent l="0" t="0" r="0" b="0"/>
            <wp:wrapSquare wrapText="bothSides" distT="0" distB="0" distL="0" distR="0"/>
            <wp:docPr id="7" name="image1.jpg" descr="layout_tese 230215-01"/>
            <wp:cNvGraphicFramePr/>
            <a:graphic xmlns:a="http://schemas.openxmlformats.org/drawingml/2006/main">
              <a:graphicData uri="http://schemas.openxmlformats.org/drawingml/2006/picture">
                <pic:pic xmlns:pic="http://schemas.openxmlformats.org/drawingml/2006/picture">
                  <pic:nvPicPr>
                    <pic:cNvPr id="0" name="image1.jpg" descr="layout_tese 230215-01"/>
                    <pic:cNvPicPr preferRelativeResize="0"/>
                  </pic:nvPicPr>
                  <pic:blipFill>
                    <a:blip r:embed="rId8"/>
                    <a:srcRect/>
                    <a:stretch>
                      <a:fillRect/>
                    </a:stretch>
                  </pic:blipFill>
                  <pic:spPr>
                    <a:xfrm>
                      <a:off x="0" y="0"/>
                      <a:ext cx="7559040" cy="10698480"/>
                    </a:xfrm>
                    <a:prstGeom prst="rect">
                      <a:avLst/>
                    </a:prstGeom>
                    <a:ln/>
                  </pic:spPr>
                </pic:pic>
              </a:graphicData>
            </a:graphic>
          </wp:anchor>
        </w:drawing>
      </w:r>
      <w:r w:rsidR="007A210F">
        <w:rPr>
          <w:noProof/>
        </w:rPr>
        <mc:AlternateContent>
          <mc:Choice Requires="wps">
            <w:drawing>
              <wp:anchor distT="0" distB="0" distL="114300" distR="114300" simplePos="0" relativeHeight="251658241" behindDoc="0" locked="0" layoutInCell="1" hidden="0" allowOverlap="1" wp14:anchorId="3FCA5F7A" wp14:editId="07777777">
                <wp:simplePos x="0" y="0"/>
                <wp:positionH relativeFrom="column">
                  <wp:posOffset>1536700</wp:posOffset>
                </wp:positionH>
                <wp:positionV relativeFrom="paragraph">
                  <wp:posOffset>-330199</wp:posOffset>
                </wp:positionV>
                <wp:extent cx="4487911" cy="1444342"/>
                <wp:effectExtent l="0" t="0" r="0" b="0"/>
                <wp:wrapNone/>
                <wp:docPr id="4" name="Rectangle 4"/>
                <wp:cNvGraphicFramePr/>
                <a:graphic xmlns:a="http://schemas.openxmlformats.org/drawingml/2006/main">
                  <a:graphicData uri="http://schemas.microsoft.com/office/word/2010/wordprocessingShape">
                    <wps:wsp>
                      <wps:cNvSpPr/>
                      <wps:spPr>
                        <a:xfrm>
                          <a:off x="3106807" y="3062592"/>
                          <a:ext cx="4478386" cy="1434817"/>
                        </a:xfrm>
                        <a:prstGeom prst="rect">
                          <a:avLst/>
                        </a:prstGeom>
                        <a:solidFill>
                          <a:schemeClr val="lt1"/>
                        </a:solidFill>
                        <a:ln>
                          <a:noFill/>
                        </a:ln>
                      </wps:spPr>
                      <wps:txbx>
                        <w:txbxContent>
                          <w:p w14:paraId="40D77623" w14:textId="77777777" w:rsidR="001611B3" w:rsidRDefault="007A210F">
                            <w:pPr>
                              <w:spacing w:line="275" w:lineRule="auto"/>
                              <w:textDirection w:val="btLr"/>
                            </w:pPr>
                            <w:r>
                              <w:rPr>
                                <w:rFonts w:ascii="Arial" w:eastAsia="Arial" w:hAnsi="Arial" w:cs="Arial"/>
                                <w:b/>
                                <w:color w:val="5C666C"/>
                                <w:sz w:val="48"/>
                              </w:rPr>
                              <w:t>BUSINESS CASES WITH DATA SCIENCE</w:t>
                            </w:r>
                          </w:p>
                        </w:txbxContent>
                      </wps:txbx>
                      <wps:bodyPr spcFirstLastPara="1" wrap="square" lIns="91425" tIns="45700" rIns="91425" bIns="45700" anchor="t" anchorCtr="0">
                        <a:noAutofit/>
                      </wps:bodyPr>
                    </wps:wsp>
                  </a:graphicData>
                </a:graphic>
              </wp:anchor>
            </w:drawing>
          </mc:Choice>
          <mc:Fallback>
            <w:pict>
              <v:rect w14:anchorId="3FCA5F7A" id="Rectangle 4" o:spid="_x0000_s1031" style="position:absolute;margin-left:121pt;margin-top:-26pt;width:353.4pt;height:113.7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" fillcolor="white [3201]" stroked="f">
                <v:textbox inset="2.53958mm,1.2694mm,2.53958mm,1.2694mm">
                  <w:txbxContent>
                    <w:p w14:paraId="40D77623" w14:textId="77777777" w:rsidR="001611B3" w:rsidRDefault="007A210F">
                      <w:pPr>
                        <w:spacing w:line="275" w:lineRule="auto"/>
                        <w:textDirection w:val="btLr"/>
                      </w:pPr>
                      <w:r>
                        <w:rPr>
                          <w:rFonts w:ascii="Arial" w:eastAsia="Arial" w:hAnsi="Arial" w:cs="Arial"/>
                          <w:b/>
                          <w:color w:val="5C666C"/>
                          <w:sz w:val="48"/>
                        </w:rPr>
                        <w:t>BUSINESS CASES WITH DATA SCIENCE</w:t>
                      </w:r>
                    </w:p>
                  </w:txbxContent>
                </v:textbox>
              </v:rect>
            </w:pict>
          </mc:Fallback>
        </mc:AlternateContent>
      </w:r>
      <w:r w:rsidR="007A210F">
        <w:rPr>
          <w:noProof/>
        </w:rPr>
        <mc:AlternateContent>
          <mc:Choice Requires="wps">
            <w:drawing>
              <wp:anchor distT="0" distB="0" distL="114300" distR="114300" simplePos="0" relativeHeight="251658242" behindDoc="0" locked="0" layoutInCell="1" hidden="0" allowOverlap="1" wp14:anchorId="51382072" wp14:editId="07777777">
                <wp:simplePos x="0" y="0"/>
                <wp:positionH relativeFrom="column">
                  <wp:posOffset>1574800</wp:posOffset>
                </wp:positionH>
                <wp:positionV relativeFrom="paragraph">
                  <wp:posOffset>241300</wp:posOffset>
                </wp:positionV>
                <wp:extent cx="4441190" cy="1131695"/>
                <wp:effectExtent l="0" t="0" r="0" b="0"/>
                <wp:wrapNone/>
                <wp:docPr id="2" name="Rectangle 2"/>
                <wp:cNvGraphicFramePr/>
                <a:graphic xmlns:a="http://schemas.openxmlformats.org/drawingml/2006/main">
                  <a:graphicData uri="http://schemas.microsoft.com/office/word/2010/wordprocessingShape">
                    <wps:wsp>
                      <wps:cNvSpPr/>
                      <wps:spPr>
                        <a:xfrm>
                          <a:off x="3130168" y="3426623"/>
                          <a:ext cx="4431665" cy="706755"/>
                        </a:xfrm>
                        <a:prstGeom prst="rect">
                          <a:avLst/>
                        </a:prstGeom>
                        <a:noFill/>
                        <a:ln>
                          <a:noFill/>
                        </a:ln>
                      </wps:spPr>
                      <wps:txbx>
                        <w:txbxContent>
                          <w:p w14:paraId="02EB378F" w14:textId="77777777" w:rsidR="001611B3" w:rsidRDefault="001611B3">
                            <w:pPr>
                              <w:spacing w:line="275" w:lineRule="auto"/>
                              <w:textDirection w:val="btLr"/>
                            </w:pPr>
                          </w:p>
                          <w:p w14:paraId="6A05A809" w14:textId="77777777" w:rsidR="001611B3" w:rsidRDefault="001611B3">
                            <w:pPr>
                              <w:spacing w:line="275" w:lineRule="auto"/>
                              <w:textDirection w:val="btLr"/>
                            </w:pPr>
                          </w:p>
                          <w:p w14:paraId="5A39BBE3" w14:textId="77777777" w:rsidR="001611B3" w:rsidRDefault="001611B3">
                            <w:pPr>
                              <w:spacing w:line="275" w:lineRule="auto"/>
                              <w:textDirection w:val="btLr"/>
                            </w:pPr>
                          </w:p>
                        </w:txbxContent>
                      </wps:txbx>
                      <wps:bodyPr spcFirstLastPara="1" wrap="square" lIns="0" tIns="0" rIns="0" bIns="0" anchor="t" anchorCtr="0">
                        <a:noAutofit/>
                      </wps:bodyPr>
                    </wps:wsp>
                  </a:graphicData>
                </a:graphic>
              </wp:anchor>
            </w:drawing>
          </mc:Choice>
          <mc:Fallback>
            <w:pict>
              <v:rect w14:anchorId="51382072" id="Rectangle 2" o:spid="_x0000_s1032" style="position:absolute;margin-left:124pt;margin-top:19pt;width:349.7pt;height:89.1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" filled="f" stroked="f">
                <v:textbox inset="0,0,0,0">
                  <w:txbxContent>
                    <w:p w14:paraId="02EB378F" w14:textId="77777777" w:rsidR="001611B3" w:rsidRDefault="001611B3">
                      <w:pPr>
                        <w:spacing w:line="275" w:lineRule="auto"/>
                        <w:textDirection w:val="btLr"/>
                      </w:pPr>
                    </w:p>
                    <w:p w14:paraId="6A05A809" w14:textId="77777777" w:rsidR="001611B3" w:rsidRDefault="001611B3">
                      <w:pPr>
                        <w:spacing w:line="275" w:lineRule="auto"/>
                        <w:textDirection w:val="btLr"/>
                      </w:pPr>
                    </w:p>
                    <w:p w14:paraId="5A39BBE3" w14:textId="77777777" w:rsidR="001611B3" w:rsidRDefault="001611B3">
                      <w:pPr>
                        <w:spacing w:line="275" w:lineRule="auto"/>
                        <w:textDirection w:val="btLr"/>
                      </w:pPr>
                    </w:p>
                  </w:txbxContent>
                </v:textbox>
              </v:rect>
            </w:pict>
          </mc:Fallback>
        </mc:AlternateContent>
      </w:r>
    </w:p>
    <w:p w14:paraId="0000001F" w14:textId="7EA88DEE" w:rsidR="001611B3" w:rsidRDefault="007A210F" w:rsidP="16A53FF4">
      <w:pPr>
        <w:keepNext/>
        <w:keepLines/>
        <w:pBdr>
          <w:top w:val="nil"/>
          <w:left w:val="nil"/>
          <w:bottom w:val="nil"/>
          <w:right w:val="nil"/>
          <w:between w:val="nil"/>
        </w:pBdr>
        <w:spacing w:before="240" w:after="0" w:line="259" w:lineRule="auto"/>
        <w:ind w:left="357" w:hanging="357"/>
        <w:rPr>
          <w:smallCaps/>
          <w:color w:val="2E74B5"/>
          <w:sz w:val="32"/>
          <w:szCs w:val="32"/>
        </w:rPr>
      </w:pPr>
      <w:r>
        <w:rPr>
          <w:smallCaps/>
          <w:color w:val="2E74B5"/>
          <w:sz w:val="32"/>
          <w:szCs w:val="32"/>
        </w:rPr>
        <w:lastRenderedPageBreak/>
        <w:t>Contents</w:t>
      </w:r>
    </w:p>
    <w:sdt>
      <w:sdtPr>
        <w:id w:val="104681179"/>
        <w:docPartObj>
          <w:docPartGallery w:val="Table of Contents"/>
          <w:docPartUnique/>
        </w:docPartObj>
      </w:sdtPr>
      <w:sdtEndPr/>
      <w:sdtContent>
        <w:p w14:paraId="1C4D9B1D" w14:textId="17376E04" w:rsidR="00500470" w:rsidRDefault="007A210F">
          <w:pPr>
            <w:pStyle w:val="TOC1"/>
            <w:tabs>
              <w:tab w:val="left" w:pos="440"/>
              <w:tab w:val="right" w:pos="9060"/>
            </w:tabs>
            <w:rPr>
              <w:rFonts w:asciiTheme="minorHAnsi" w:eastAsiaTheme="minorEastAsia" w:hAnsiTheme="minorHAnsi" w:cstheme="minorBidi"/>
              <w:noProof/>
              <w:lang w:eastAsia="en-US"/>
            </w:rPr>
          </w:pPr>
          <w:r>
            <w:fldChar w:fldCharType="begin"/>
          </w:r>
          <w:r>
            <w:instrText xml:space="preserve"> TOC \h \u \z </w:instrText>
          </w:r>
          <w:r>
            <w:fldChar w:fldCharType="separate"/>
          </w:r>
          <w:hyperlink w:anchor="_Toc73568478" w:history="1">
            <w:r w:rsidR="00500470" w:rsidRPr="0047504C">
              <w:rPr>
                <w:rStyle w:val="Hyperlink"/>
                <w:noProof/>
              </w:rPr>
              <w:t>1.</w:t>
            </w:r>
            <w:r w:rsidR="00500470">
              <w:rPr>
                <w:rFonts w:asciiTheme="minorHAnsi" w:eastAsiaTheme="minorEastAsia" w:hAnsiTheme="minorHAnsi" w:cstheme="minorBidi"/>
                <w:noProof/>
                <w:lang w:eastAsia="en-US"/>
              </w:rPr>
              <w:tab/>
            </w:r>
            <w:r w:rsidR="00500470" w:rsidRPr="0047504C">
              <w:rPr>
                <w:rStyle w:val="Hyperlink"/>
                <w:noProof/>
              </w:rPr>
              <w:t>INTRODUCTION</w:t>
            </w:r>
            <w:r w:rsidR="00500470">
              <w:rPr>
                <w:noProof/>
                <w:webHidden/>
              </w:rPr>
              <w:tab/>
            </w:r>
            <w:r w:rsidR="00500470">
              <w:rPr>
                <w:noProof/>
                <w:webHidden/>
              </w:rPr>
              <w:fldChar w:fldCharType="begin"/>
            </w:r>
            <w:r w:rsidR="00500470">
              <w:rPr>
                <w:noProof/>
                <w:webHidden/>
              </w:rPr>
              <w:instrText xml:space="preserve"> PAGEREF _Toc73568478 \h </w:instrText>
            </w:r>
            <w:r w:rsidR="00500470">
              <w:rPr>
                <w:noProof/>
                <w:webHidden/>
              </w:rPr>
            </w:r>
            <w:r w:rsidR="00500470">
              <w:rPr>
                <w:noProof/>
                <w:webHidden/>
              </w:rPr>
              <w:fldChar w:fldCharType="separate"/>
            </w:r>
            <w:r w:rsidR="00500470">
              <w:rPr>
                <w:noProof/>
                <w:webHidden/>
              </w:rPr>
              <w:t>3</w:t>
            </w:r>
            <w:r w:rsidR="00500470">
              <w:rPr>
                <w:noProof/>
                <w:webHidden/>
              </w:rPr>
              <w:fldChar w:fldCharType="end"/>
            </w:r>
          </w:hyperlink>
        </w:p>
        <w:p w14:paraId="663DA932" w14:textId="5DFD647B" w:rsidR="00500470" w:rsidRDefault="00B9556A">
          <w:pPr>
            <w:pStyle w:val="TOC1"/>
            <w:tabs>
              <w:tab w:val="left" w:pos="440"/>
              <w:tab w:val="right" w:pos="9060"/>
            </w:tabs>
            <w:rPr>
              <w:rFonts w:asciiTheme="minorHAnsi" w:eastAsiaTheme="minorEastAsia" w:hAnsiTheme="minorHAnsi" w:cstheme="minorBidi"/>
              <w:noProof/>
              <w:lang w:eastAsia="en-US"/>
            </w:rPr>
          </w:pPr>
          <w:hyperlink w:anchor="_Toc73568479" w:history="1">
            <w:r w:rsidR="00500470" w:rsidRPr="0047504C">
              <w:rPr>
                <w:rStyle w:val="Hyperlink"/>
                <w:noProof/>
              </w:rPr>
              <w:t>2.</w:t>
            </w:r>
            <w:r w:rsidR="00500470">
              <w:rPr>
                <w:rFonts w:asciiTheme="minorHAnsi" w:eastAsiaTheme="minorEastAsia" w:hAnsiTheme="minorHAnsi" w:cstheme="minorBidi"/>
                <w:noProof/>
                <w:lang w:eastAsia="en-US"/>
              </w:rPr>
              <w:tab/>
            </w:r>
            <w:r w:rsidR="00500470" w:rsidRPr="0047504C">
              <w:rPr>
                <w:rStyle w:val="Hyperlink"/>
                <w:noProof/>
              </w:rPr>
              <w:t>BUSINESS UNDERSTANDING</w:t>
            </w:r>
            <w:r w:rsidR="00500470">
              <w:rPr>
                <w:noProof/>
                <w:webHidden/>
              </w:rPr>
              <w:tab/>
            </w:r>
            <w:r w:rsidR="00500470">
              <w:rPr>
                <w:noProof/>
                <w:webHidden/>
              </w:rPr>
              <w:fldChar w:fldCharType="begin"/>
            </w:r>
            <w:r w:rsidR="00500470">
              <w:rPr>
                <w:noProof/>
                <w:webHidden/>
              </w:rPr>
              <w:instrText xml:space="preserve"> PAGEREF _Toc73568479 \h </w:instrText>
            </w:r>
            <w:r w:rsidR="00500470">
              <w:rPr>
                <w:noProof/>
                <w:webHidden/>
              </w:rPr>
            </w:r>
            <w:r w:rsidR="00500470">
              <w:rPr>
                <w:noProof/>
                <w:webHidden/>
              </w:rPr>
              <w:fldChar w:fldCharType="separate"/>
            </w:r>
            <w:r w:rsidR="00500470">
              <w:rPr>
                <w:noProof/>
                <w:webHidden/>
              </w:rPr>
              <w:t>3</w:t>
            </w:r>
            <w:r w:rsidR="00500470">
              <w:rPr>
                <w:noProof/>
                <w:webHidden/>
              </w:rPr>
              <w:fldChar w:fldCharType="end"/>
            </w:r>
          </w:hyperlink>
        </w:p>
        <w:p w14:paraId="6690E2D7" w14:textId="7C27E1B0" w:rsidR="00500470" w:rsidRDefault="00B9556A">
          <w:pPr>
            <w:pStyle w:val="TOC2"/>
            <w:tabs>
              <w:tab w:val="left" w:pos="880"/>
            </w:tabs>
            <w:rPr>
              <w:rFonts w:asciiTheme="minorHAnsi" w:eastAsiaTheme="minorEastAsia" w:hAnsiTheme="minorHAnsi" w:cstheme="minorBidi"/>
              <w:lang w:eastAsia="en-US"/>
            </w:rPr>
          </w:pPr>
          <w:hyperlink w:anchor="_Toc73568480" w:history="1">
            <w:r w:rsidR="00500470" w:rsidRPr="0047504C">
              <w:rPr>
                <w:rStyle w:val="Hyperlink"/>
              </w:rPr>
              <w:t>2.1.</w:t>
            </w:r>
            <w:r w:rsidR="00500470">
              <w:rPr>
                <w:rFonts w:asciiTheme="minorHAnsi" w:eastAsiaTheme="minorEastAsia" w:hAnsiTheme="minorHAnsi" w:cstheme="minorBidi"/>
                <w:lang w:eastAsia="en-US"/>
              </w:rPr>
              <w:tab/>
            </w:r>
            <w:r w:rsidR="00500470" w:rsidRPr="0047504C">
              <w:rPr>
                <w:rStyle w:val="Hyperlink"/>
              </w:rPr>
              <w:t>Background</w:t>
            </w:r>
            <w:r w:rsidR="00500470">
              <w:rPr>
                <w:webHidden/>
              </w:rPr>
              <w:tab/>
            </w:r>
            <w:r w:rsidR="00500470">
              <w:rPr>
                <w:webHidden/>
              </w:rPr>
              <w:fldChar w:fldCharType="begin"/>
            </w:r>
            <w:r w:rsidR="00500470">
              <w:rPr>
                <w:webHidden/>
              </w:rPr>
              <w:instrText xml:space="preserve"> PAGEREF _Toc73568480 \h </w:instrText>
            </w:r>
            <w:r w:rsidR="00500470">
              <w:rPr>
                <w:webHidden/>
              </w:rPr>
            </w:r>
            <w:r w:rsidR="00500470">
              <w:rPr>
                <w:webHidden/>
              </w:rPr>
              <w:fldChar w:fldCharType="separate"/>
            </w:r>
            <w:r w:rsidR="00500470">
              <w:rPr>
                <w:webHidden/>
              </w:rPr>
              <w:t>3</w:t>
            </w:r>
            <w:r w:rsidR="00500470">
              <w:rPr>
                <w:webHidden/>
              </w:rPr>
              <w:fldChar w:fldCharType="end"/>
            </w:r>
          </w:hyperlink>
        </w:p>
        <w:p w14:paraId="5F5B3FB9" w14:textId="6EE31677" w:rsidR="00500470" w:rsidRDefault="00B9556A">
          <w:pPr>
            <w:pStyle w:val="TOC2"/>
            <w:rPr>
              <w:rFonts w:asciiTheme="minorHAnsi" w:eastAsiaTheme="minorEastAsia" w:hAnsiTheme="minorHAnsi" w:cstheme="minorBidi"/>
              <w:lang w:eastAsia="en-US"/>
            </w:rPr>
          </w:pPr>
          <w:hyperlink w:anchor="_Toc73568481" w:history="1">
            <w:r w:rsidR="00500470" w:rsidRPr="0047504C">
              <w:rPr>
                <w:rStyle w:val="Hyperlink"/>
              </w:rPr>
              <w:t>2.2. Business Objectives</w:t>
            </w:r>
            <w:r w:rsidR="00500470">
              <w:rPr>
                <w:webHidden/>
              </w:rPr>
              <w:tab/>
            </w:r>
            <w:r w:rsidR="00500470">
              <w:rPr>
                <w:webHidden/>
              </w:rPr>
              <w:fldChar w:fldCharType="begin"/>
            </w:r>
            <w:r w:rsidR="00500470">
              <w:rPr>
                <w:webHidden/>
              </w:rPr>
              <w:instrText xml:space="preserve"> PAGEREF _Toc73568481 \h </w:instrText>
            </w:r>
            <w:r w:rsidR="00500470">
              <w:rPr>
                <w:webHidden/>
              </w:rPr>
            </w:r>
            <w:r w:rsidR="00500470">
              <w:rPr>
                <w:webHidden/>
              </w:rPr>
              <w:fldChar w:fldCharType="separate"/>
            </w:r>
            <w:r w:rsidR="00500470">
              <w:rPr>
                <w:webHidden/>
              </w:rPr>
              <w:t>3</w:t>
            </w:r>
            <w:r w:rsidR="00500470">
              <w:rPr>
                <w:webHidden/>
              </w:rPr>
              <w:fldChar w:fldCharType="end"/>
            </w:r>
          </w:hyperlink>
        </w:p>
        <w:p w14:paraId="4AA89272" w14:textId="0FD1DC11" w:rsidR="00500470" w:rsidRDefault="00B9556A">
          <w:pPr>
            <w:pStyle w:val="TOC2"/>
            <w:rPr>
              <w:rFonts w:asciiTheme="minorHAnsi" w:eastAsiaTheme="minorEastAsia" w:hAnsiTheme="minorHAnsi" w:cstheme="minorBidi"/>
              <w:lang w:eastAsia="en-US"/>
            </w:rPr>
          </w:pPr>
          <w:hyperlink w:anchor="_Toc73568482" w:history="1">
            <w:r w:rsidR="00500470" w:rsidRPr="0047504C">
              <w:rPr>
                <w:rStyle w:val="Hyperlink"/>
              </w:rPr>
              <w:t>2.3. Business Success criteria</w:t>
            </w:r>
            <w:r w:rsidR="00500470">
              <w:rPr>
                <w:webHidden/>
              </w:rPr>
              <w:tab/>
            </w:r>
            <w:r w:rsidR="00500470">
              <w:rPr>
                <w:webHidden/>
              </w:rPr>
              <w:fldChar w:fldCharType="begin"/>
            </w:r>
            <w:r w:rsidR="00500470">
              <w:rPr>
                <w:webHidden/>
              </w:rPr>
              <w:instrText xml:space="preserve"> PAGEREF _Toc73568482 \h </w:instrText>
            </w:r>
            <w:r w:rsidR="00500470">
              <w:rPr>
                <w:webHidden/>
              </w:rPr>
            </w:r>
            <w:r w:rsidR="00500470">
              <w:rPr>
                <w:webHidden/>
              </w:rPr>
              <w:fldChar w:fldCharType="separate"/>
            </w:r>
            <w:r w:rsidR="00500470">
              <w:rPr>
                <w:webHidden/>
              </w:rPr>
              <w:t>4</w:t>
            </w:r>
            <w:r w:rsidR="00500470">
              <w:rPr>
                <w:webHidden/>
              </w:rPr>
              <w:fldChar w:fldCharType="end"/>
            </w:r>
          </w:hyperlink>
        </w:p>
        <w:p w14:paraId="4006EB04" w14:textId="441C0A25" w:rsidR="00500470" w:rsidRDefault="00B9556A">
          <w:pPr>
            <w:pStyle w:val="TOC2"/>
            <w:rPr>
              <w:rFonts w:asciiTheme="minorHAnsi" w:eastAsiaTheme="minorEastAsia" w:hAnsiTheme="minorHAnsi" w:cstheme="minorBidi"/>
              <w:lang w:eastAsia="en-US"/>
            </w:rPr>
          </w:pPr>
          <w:hyperlink w:anchor="_Toc73568483" w:history="1">
            <w:r w:rsidR="00500470" w:rsidRPr="0047504C">
              <w:rPr>
                <w:rStyle w:val="Hyperlink"/>
              </w:rPr>
              <w:t>2.4. Situation assessment</w:t>
            </w:r>
            <w:r w:rsidR="00500470">
              <w:rPr>
                <w:webHidden/>
              </w:rPr>
              <w:tab/>
            </w:r>
            <w:r w:rsidR="00500470">
              <w:rPr>
                <w:webHidden/>
              </w:rPr>
              <w:fldChar w:fldCharType="begin"/>
            </w:r>
            <w:r w:rsidR="00500470">
              <w:rPr>
                <w:webHidden/>
              </w:rPr>
              <w:instrText xml:space="preserve"> PAGEREF _Toc73568483 \h </w:instrText>
            </w:r>
            <w:r w:rsidR="00500470">
              <w:rPr>
                <w:webHidden/>
              </w:rPr>
            </w:r>
            <w:r w:rsidR="00500470">
              <w:rPr>
                <w:webHidden/>
              </w:rPr>
              <w:fldChar w:fldCharType="separate"/>
            </w:r>
            <w:r w:rsidR="00500470">
              <w:rPr>
                <w:webHidden/>
              </w:rPr>
              <w:t>4</w:t>
            </w:r>
            <w:r w:rsidR="00500470">
              <w:rPr>
                <w:webHidden/>
              </w:rPr>
              <w:fldChar w:fldCharType="end"/>
            </w:r>
          </w:hyperlink>
        </w:p>
        <w:p w14:paraId="6472DCDB" w14:textId="549B62BA" w:rsidR="00500470" w:rsidRDefault="00B9556A">
          <w:pPr>
            <w:pStyle w:val="TOC2"/>
            <w:rPr>
              <w:rFonts w:asciiTheme="minorHAnsi" w:eastAsiaTheme="minorEastAsia" w:hAnsiTheme="minorHAnsi" w:cstheme="minorBidi"/>
              <w:lang w:eastAsia="en-US"/>
            </w:rPr>
          </w:pPr>
          <w:hyperlink w:anchor="_Toc73568484" w:history="1">
            <w:r w:rsidR="00500470" w:rsidRPr="0047504C">
              <w:rPr>
                <w:rStyle w:val="Hyperlink"/>
              </w:rPr>
              <w:t>2.5. Determine Data Mining goals</w:t>
            </w:r>
            <w:r w:rsidR="00500470">
              <w:rPr>
                <w:webHidden/>
              </w:rPr>
              <w:tab/>
            </w:r>
            <w:r w:rsidR="00500470">
              <w:rPr>
                <w:webHidden/>
              </w:rPr>
              <w:fldChar w:fldCharType="begin"/>
            </w:r>
            <w:r w:rsidR="00500470">
              <w:rPr>
                <w:webHidden/>
              </w:rPr>
              <w:instrText xml:space="preserve"> PAGEREF _Toc73568484 \h </w:instrText>
            </w:r>
            <w:r w:rsidR="00500470">
              <w:rPr>
                <w:webHidden/>
              </w:rPr>
            </w:r>
            <w:r w:rsidR="00500470">
              <w:rPr>
                <w:webHidden/>
              </w:rPr>
              <w:fldChar w:fldCharType="separate"/>
            </w:r>
            <w:r w:rsidR="00500470">
              <w:rPr>
                <w:webHidden/>
              </w:rPr>
              <w:t>4</w:t>
            </w:r>
            <w:r w:rsidR="00500470">
              <w:rPr>
                <w:webHidden/>
              </w:rPr>
              <w:fldChar w:fldCharType="end"/>
            </w:r>
          </w:hyperlink>
        </w:p>
        <w:p w14:paraId="258FA6AF" w14:textId="1CF8730F" w:rsidR="00500470" w:rsidRDefault="00B9556A">
          <w:pPr>
            <w:pStyle w:val="TOC1"/>
            <w:tabs>
              <w:tab w:val="left" w:pos="440"/>
              <w:tab w:val="right" w:pos="9060"/>
            </w:tabs>
            <w:rPr>
              <w:rFonts w:asciiTheme="minorHAnsi" w:eastAsiaTheme="minorEastAsia" w:hAnsiTheme="minorHAnsi" w:cstheme="minorBidi"/>
              <w:noProof/>
              <w:lang w:eastAsia="en-US"/>
            </w:rPr>
          </w:pPr>
          <w:hyperlink w:anchor="_Toc73568485" w:history="1">
            <w:r w:rsidR="00500470" w:rsidRPr="0047504C">
              <w:rPr>
                <w:rStyle w:val="Hyperlink"/>
                <w:noProof/>
              </w:rPr>
              <w:t>3.</w:t>
            </w:r>
            <w:r w:rsidR="00500470">
              <w:rPr>
                <w:rFonts w:asciiTheme="minorHAnsi" w:eastAsiaTheme="minorEastAsia" w:hAnsiTheme="minorHAnsi" w:cstheme="minorBidi"/>
                <w:noProof/>
                <w:lang w:eastAsia="en-US"/>
              </w:rPr>
              <w:tab/>
            </w:r>
            <w:r w:rsidR="00500470" w:rsidRPr="0047504C">
              <w:rPr>
                <w:rStyle w:val="Hyperlink"/>
                <w:noProof/>
              </w:rPr>
              <w:t>DATA MINING PROCESS</w:t>
            </w:r>
            <w:r w:rsidR="00500470">
              <w:rPr>
                <w:noProof/>
                <w:webHidden/>
              </w:rPr>
              <w:tab/>
            </w:r>
            <w:r w:rsidR="00500470">
              <w:rPr>
                <w:noProof/>
                <w:webHidden/>
              </w:rPr>
              <w:fldChar w:fldCharType="begin"/>
            </w:r>
            <w:r w:rsidR="00500470">
              <w:rPr>
                <w:noProof/>
                <w:webHidden/>
              </w:rPr>
              <w:instrText xml:space="preserve"> PAGEREF _Toc73568485 \h </w:instrText>
            </w:r>
            <w:r w:rsidR="00500470">
              <w:rPr>
                <w:noProof/>
                <w:webHidden/>
              </w:rPr>
            </w:r>
            <w:r w:rsidR="00500470">
              <w:rPr>
                <w:noProof/>
                <w:webHidden/>
              </w:rPr>
              <w:fldChar w:fldCharType="separate"/>
            </w:r>
            <w:r w:rsidR="00500470">
              <w:rPr>
                <w:noProof/>
                <w:webHidden/>
              </w:rPr>
              <w:t>5</w:t>
            </w:r>
            <w:r w:rsidR="00500470">
              <w:rPr>
                <w:noProof/>
                <w:webHidden/>
              </w:rPr>
              <w:fldChar w:fldCharType="end"/>
            </w:r>
          </w:hyperlink>
        </w:p>
        <w:p w14:paraId="12FA5B59" w14:textId="2ACECCA6" w:rsidR="00500470" w:rsidRDefault="00B9556A">
          <w:pPr>
            <w:pStyle w:val="TOC2"/>
            <w:rPr>
              <w:rFonts w:asciiTheme="minorHAnsi" w:eastAsiaTheme="minorEastAsia" w:hAnsiTheme="minorHAnsi" w:cstheme="minorBidi"/>
              <w:lang w:eastAsia="en-US"/>
            </w:rPr>
          </w:pPr>
          <w:hyperlink w:anchor="_Toc73568486" w:history="1">
            <w:r w:rsidR="00500470" w:rsidRPr="0047504C">
              <w:rPr>
                <w:rStyle w:val="Hyperlink"/>
              </w:rPr>
              <w:t>3.1. Data understanding and preparation</w:t>
            </w:r>
            <w:r w:rsidR="00500470">
              <w:rPr>
                <w:webHidden/>
              </w:rPr>
              <w:tab/>
            </w:r>
            <w:r w:rsidR="00500470">
              <w:rPr>
                <w:webHidden/>
              </w:rPr>
              <w:fldChar w:fldCharType="begin"/>
            </w:r>
            <w:r w:rsidR="00500470">
              <w:rPr>
                <w:webHidden/>
              </w:rPr>
              <w:instrText xml:space="preserve"> PAGEREF _Toc73568486 \h </w:instrText>
            </w:r>
            <w:r w:rsidR="00500470">
              <w:rPr>
                <w:webHidden/>
              </w:rPr>
            </w:r>
            <w:r w:rsidR="00500470">
              <w:rPr>
                <w:webHidden/>
              </w:rPr>
              <w:fldChar w:fldCharType="separate"/>
            </w:r>
            <w:r w:rsidR="00500470">
              <w:rPr>
                <w:webHidden/>
              </w:rPr>
              <w:t>5</w:t>
            </w:r>
            <w:r w:rsidR="00500470">
              <w:rPr>
                <w:webHidden/>
              </w:rPr>
              <w:fldChar w:fldCharType="end"/>
            </w:r>
          </w:hyperlink>
        </w:p>
        <w:p w14:paraId="298F1BA8" w14:textId="5770F00F" w:rsidR="00500470" w:rsidRDefault="00B9556A">
          <w:pPr>
            <w:pStyle w:val="TOC2"/>
            <w:rPr>
              <w:rFonts w:asciiTheme="minorHAnsi" w:eastAsiaTheme="minorEastAsia" w:hAnsiTheme="minorHAnsi" w:cstheme="minorBidi"/>
              <w:lang w:eastAsia="en-US"/>
            </w:rPr>
          </w:pPr>
          <w:hyperlink w:anchor="_Toc73568487" w:history="1">
            <w:r w:rsidR="00500470" w:rsidRPr="0047504C">
              <w:rPr>
                <w:rStyle w:val="Hyperlink"/>
              </w:rPr>
              <w:t>3.2. Eda and Quarter Analysis</w:t>
            </w:r>
            <w:r w:rsidR="00500470">
              <w:rPr>
                <w:webHidden/>
              </w:rPr>
              <w:tab/>
            </w:r>
            <w:r w:rsidR="00500470">
              <w:rPr>
                <w:webHidden/>
              </w:rPr>
              <w:fldChar w:fldCharType="begin"/>
            </w:r>
            <w:r w:rsidR="00500470">
              <w:rPr>
                <w:webHidden/>
              </w:rPr>
              <w:instrText xml:space="preserve"> PAGEREF _Toc73568487 \h </w:instrText>
            </w:r>
            <w:r w:rsidR="00500470">
              <w:rPr>
                <w:webHidden/>
              </w:rPr>
            </w:r>
            <w:r w:rsidR="00500470">
              <w:rPr>
                <w:webHidden/>
              </w:rPr>
              <w:fldChar w:fldCharType="separate"/>
            </w:r>
            <w:r w:rsidR="00500470">
              <w:rPr>
                <w:webHidden/>
              </w:rPr>
              <w:t>6</w:t>
            </w:r>
            <w:r w:rsidR="00500470">
              <w:rPr>
                <w:webHidden/>
              </w:rPr>
              <w:fldChar w:fldCharType="end"/>
            </w:r>
          </w:hyperlink>
        </w:p>
        <w:p w14:paraId="7224C9F4" w14:textId="27197135" w:rsidR="00500470" w:rsidRDefault="00B9556A">
          <w:pPr>
            <w:pStyle w:val="TOC1"/>
            <w:tabs>
              <w:tab w:val="left" w:pos="440"/>
              <w:tab w:val="right" w:pos="9060"/>
            </w:tabs>
            <w:rPr>
              <w:rFonts w:asciiTheme="minorHAnsi" w:eastAsiaTheme="minorEastAsia" w:hAnsiTheme="minorHAnsi" w:cstheme="minorBidi"/>
              <w:noProof/>
              <w:lang w:eastAsia="en-US"/>
            </w:rPr>
          </w:pPr>
          <w:hyperlink w:anchor="_Toc73568488" w:history="1">
            <w:r w:rsidR="00500470" w:rsidRPr="0047504C">
              <w:rPr>
                <w:rStyle w:val="Hyperlink"/>
                <w:noProof/>
              </w:rPr>
              <w:t>4.</w:t>
            </w:r>
            <w:r w:rsidR="00500470">
              <w:rPr>
                <w:rFonts w:asciiTheme="minorHAnsi" w:eastAsiaTheme="minorEastAsia" w:hAnsiTheme="minorHAnsi" w:cstheme="minorBidi"/>
                <w:noProof/>
                <w:lang w:eastAsia="en-US"/>
              </w:rPr>
              <w:tab/>
            </w:r>
            <w:r w:rsidR="00500470" w:rsidRPr="0047504C">
              <w:rPr>
                <w:rStyle w:val="Hyperlink"/>
                <w:noProof/>
              </w:rPr>
              <w:t>RESULTS EVALUATION</w:t>
            </w:r>
            <w:r w:rsidR="00500470">
              <w:rPr>
                <w:noProof/>
                <w:webHidden/>
              </w:rPr>
              <w:tab/>
            </w:r>
            <w:r w:rsidR="00500470">
              <w:rPr>
                <w:noProof/>
                <w:webHidden/>
              </w:rPr>
              <w:fldChar w:fldCharType="begin"/>
            </w:r>
            <w:r w:rsidR="00500470">
              <w:rPr>
                <w:noProof/>
                <w:webHidden/>
              </w:rPr>
              <w:instrText xml:space="preserve"> PAGEREF _Toc73568488 \h </w:instrText>
            </w:r>
            <w:r w:rsidR="00500470">
              <w:rPr>
                <w:noProof/>
                <w:webHidden/>
              </w:rPr>
            </w:r>
            <w:r w:rsidR="00500470">
              <w:rPr>
                <w:noProof/>
                <w:webHidden/>
              </w:rPr>
              <w:fldChar w:fldCharType="separate"/>
            </w:r>
            <w:r w:rsidR="00500470">
              <w:rPr>
                <w:noProof/>
                <w:webHidden/>
              </w:rPr>
              <w:t>7</w:t>
            </w:r>
            <w:r w:rsidR="00500470">
              <w:rPr>
                <w:noProof/>
                <w:webHidden/>
              </w:rPr>
              <w:fldChar w:fldCharType="end"/>
            </w:r>
          </w:hyperlink>
        </w:p>
        <w:p w14:paraId="08649240" w14:textId="2C42BB0A" w:rsidR="00500470" w:rsidRDefault="00B9556A">
          <w:pPr>
            <w:pStyle w:val="TOC2"/>
            <w:tabs>
              <w:tab w:val="left" w:pos="880"/>
            </w:tabs>
            <w:rPr>
              <w:rFonts w:asciiTheme="minorHAnsi" w:eastAsiaTheme="minorEastAsia" w:hAnsiTheme="minorHAnsi" w:cstheme="minorBidi"/>
              <w:lang w:eastAsia="en-US"/>
            </w:rPr>
          </w:pPr>
          <w:hyperlink w:anchor="_Toc73568489" w:history="1">
            <w:r w:rsidR="00500470" w:rsidRPr="0047504C">
              <w:rPr>
                <w:rStyle w:val="Hyperlink"/>
              </w:rPr>
              <w:t>4.1.</w:t>
            </w:r>
            <w:r w:rsidR="00500470">
              <w:rPr>
                <w:rFonts w:asciiTheme="minorHAnsi" w:eastAsiaTheme="minorEastAsia" w:hAnsiTheme="minorHAnsi" w:cstheme="minorBidi"/>
                <w:lang w:eastAsia="en-US"/>
              </w:rPr>
              <w:tab/>
            </w:r>
            <w:r w:rsidR="00500470" w:rsidRPr="0047504C">
              <w:rPr>
                <w:rStyle w:val="Hyperlink"/>
              </w:rPr>
              <w:t>clustering Point of Sale</w:t>
            </w:r>
            <w:r w:rsidR="00500470">
              <w:rPr>
                <w:webHidden/>
              </w:rPr>
              <w:tab/>
            </w:r>
            <w:r w:rsidR="00500470">
              <w:rPr>
                <w:webHidden/>
              </w:rPr>
              <w:fldChar w:fldCharType="begin"/>
            </w:r>
            <w:r w:rsidR="00500470">
              <w:rPr>
                <w:webHidden/>
              </w:rPr>
              <w:instrText xml:space="preserve"> PAGEREF _Toc73568489 \h </w:instrText>
            </w:r>
            <w:r w:rsidR="00500470">
              <w:rPr>
                <w:webHidden/>
              </w:rPr>
            </w:r>
            <w:r w:rsidR="00500470">
              <w:rPr>
                <w:webHidden/>
              </w:rPr>
              <w:fldChar w:fldCharType="separate"/>
            </w:r>
            <w:r w:rsidR="00500470">
              <w:rPr>
                <w:webHidden/>
              </w:rPr>
              <w:t>7</w:t>
            </w:r>
            <w:r w:rsidR="00500470">
              <w:rPr>
                <w:webHidden/>
              </w:rPr>
              <w:fldChar w:fldCharType="end"/>
            </w:r>
          </w:hyperlink>
        </w:p>
        <w:p w14:paraId="154B576D" w14:textId="2B0F817A" w:rsidR="00500470" w:rsidRDefault="00B9556A">
          <w:pPr>
            <w:pStyle w:val="TOC3"/>
            <w:tabs>
              <w:tab w:val="left" w:pos="1320"/>
              <w:tab w:val="right" w:pos="9060"/>
            </w:tabs>
            <w:rPr>
              <w:rFonts w:asciiTheme="minorHAnsi" w:eastAsiaTheme="minorEastAsia" w:hAnsiTheme="minorHAnsi" w:cstheme="minorBidi"/>
              <w:noProof/>
              <w:lang w:eastAsia="en-US"/>
            </w:rPr>
          </w:pPr>
          <w:hyperlink w:anchor="_Toc73568490" w:history="1">
            <w:r w:rsidR="00500470" w:rsidRPr="0047504C">
              <w:rPr>
                <w:rStyle w:val="Hyperlink"/>
                <w:noProof/>
              </w:rPr>
              <w:t>4.1.1.</w:t>
            </w:r>
            <w:r w:rsidR="00500470">
              <w:rPr>
                <w:rFonts w:asciiTheme="minorHAnsi" w:eastAsiaTheme="minorEastAsia" w:hAnsiTheme="minorHAnsi" w:cstheme="minorBidi"/>
                <w:noProof/>
                <w:lang w:eastAsia="en-US"/>
              </w:rPr>
              <w:tab/>
            </w:r>
            <w:r w:rsidR="00500470" w:rsidRPr="0047504C">
              <w:rPr>
                <w:rStyle w:val="Hyperlink"/>
                <w:noProof/>
              </w:rPr>
              <w:t>Clusters by Value</w:t>
            </w:r>
            <w:r w:rsidR="00500470">
              <w:rPr>
                <w:noProof/>
                <w:webHidden/>
              </w:rPr>
              <w:tab/>
            </w:r>
            <w:r w:rsidR="00500470">
              <w:rPr>
                <w:noProof/>
                <w:webHidden/>
              </w:rPr>
              <w:fldChar w:fldCharType="begin"/>
            </w:r>
            <w:r w:rsidR="00500470">
              <w:rPr>
                <w:noProof/>
                <w:webHidden/>
              </w:rPr>
              <w:instrText xml:space="preserve"> PAGEREF _Toc73568490 \h </w:instrText>
            </w:r>
            <w:r w:rsidR="00500470">
              <w:rPr>
                <w:noProof/>
                <w:webHidden/>
              </w:rPr>
            </w:r>
            <w:r w:rsidR="00500470">
              <w:rPr>
                <w:noProof/>
                <w:webHidden/>
              </w:rPr>
              <w:fldChar w:fldCharType="separate"/>
            </w:r>
            <w:r w:rsidR="00500470">
              <w:rPr>
                <w:noProof/>
                <w:webHidden/>
              </w:rPr>
              <w:t>7</w:t>
            </w:r>
            <w:r w:rsidR="00500470">
              <w:rPr>
                <w:noProof/>
                <w:webHidden/>
              </w:rPr>
              <w:fldChar w:fldCharType="end"/>
            </w:r>
          </w:hyperlink>
        </w:p>
        <w:p w14:paraId="0665B097" w14:textId="66A34ACA" w:rsidR="00500470" w:rsidRDefault="00B9556A">
          <w:pPr>
            <w:pStyle w:val="TOC3"/>
            <w:tabs>
              <w:tab w:val="right" w:pos="9060"/>
            </w:tabs>
            <w:rPr>
              <w:rFonts w:asciiTheme="minorHAnsi" w:eastAsiaTheme="minorEastAsia" w:hAnsiTheme="minorHAnsi" w:cstheme="minorBidi"/>
              <w:noProof/>
              <w:lang w:eastAsia="en-US"/>
            </w:rPr>
          </w:pPr>
          <w:hyperlink w:anchor="_Toc73568491" w:history="1">
            <w:r w:rsidR="00500470" w:rsidRPr="0047504C">
              <w:rPr>
                <w:rStyle w:val="Hyperlink"/>
                <w:noProof/>
              </w:rPr>
              <w:t>4.1.2.  Clusters by Product Preferences</w:t>
            </w:r>
            <w:r w:rsidR="00500470">
              <w:rPr>
                <w:noProof/>
                <w:webHidden/>
              </w:rPr>
              <w:tab/>
            </w:r>
            <w:r w:rsidR="00500470">
              <w:rPr>
                <w:noProof/>
                <w:webHidden/>
              </w:rPr>
              <w:fldChar w:fldCharType="begin"/>
            </w:r>
            <w:r w:rsidR="00500470">
              <w:rPr>
                <w:noProof/>
                <w:webHidden/>
              </w:rPr>
              <w:instrText xml:space="preserve"> PAGEREF _Toc73568491 \h </w:instrText>
            </w:r>
            <w:r w:rsidR="00500470">
              <w:rPr>
                <w:noProof/>
                <w:webHidden/>
              </w:rPr>
            </w:r>
            <w:r w:rsidR="00500470">
              <w:rPr>
                <w:noProof/>
                <w:webHidden/>
              </w:rPr>
              <w:fldChar w:fldCharType="separate"/>
            </w:r>
            <w:r w:rsidR="00500470">
              <w:rPr>
                <w:noProof/>
                <w:webHidden/>
              </w:rPr>
              <w:t>8</w:t>
            </w:r>
            <w:r w:rsidR="00500470">
              <w:rPr>
                <w:noProof/>
                <w:webHidden/>
              </w:rPr>
              <w:fldChar w:fldCharType="end"/>
            </w:r>
          </w:hyperlink>
        </w:p>
        <w:p w14:paraId="063448FB" w14:textId="4BC04A43" w:rsidR="00500470" w:rsidRDefault="00B9556A">
          <w:pPr>
            <w:pStyle w:val="TOC2"/>
            <w:rPr>
              <w:rFonts w:asciiTheme="minorHAnsi" w:eastAsiaTheme="minorEastAsia" w:hAnsiTheme="minorHAnsi" w:cstheme="minorBidi"/>
              <w:lang w:eastAsia="en-US"/>
            </w:rPr>
          </w:pPr>
          <w:hyperlink w:anchor="_Toc73568492" w:history="1">
            <w:r w:rsidR="00500470" w:rsidRPr="0047504C">
              <w:rPr>
                <w:rStyle w:val="Hyperlink"/>
              </w:rPr>
              <w:t>4.2.  forecasting</w:t>
            </w:r>
            <w:r w:rsidR="00500470">
              <w:rPr>
                <w:webHidden/>
              </w:rPr>
              <w:tab/>
            </w:r>
            <w:r w:rsidR="00500470">
              <w:rPr>
                <w:webHidden/>
              </w:rPr>
              <w:fldChar w:fldCharType="begin"/>
            </w:r>
            <w:r w:rsidR="00500470">
              <w:rPr>
                <w:webHidden/>
              </w:rPr>
              <w:instrText xml:space="preserve"> PAGEREF _Toc73568492 \h </w:instrText>
            </w:r>
            <w:r w:rsidR="00500470">
              <w:rPr>
                <w:webHidden/>
              </w:rPr>
            </w:r>
            <w:r w:rsidR="00500470">
              <w:rPr>
                <w:webHidden/>
              </w:rPr>
              <w:fldChar w:fldCharType="separate"/>
            </w:r>
            <w:r w:rsidR="00500470">
              <w:rPr>
                <w:webHidden/>
              </w:rPr>
              <w:t>10</w:t>
            </w:r>
            <w:r w:rsidR="00500470">
              <w:rPr>
                <w:webHidden/>
              </w:rPr>
              <w:fldChar w:fldCharType="end"/>
            </w:r>
          </w:hyperlink>
        </w:p>
        <w:p w14:paraId="1EE07A89" w14:textId="20F3C91F" w:rsidR="00500470" w:rsidRDefault="00B9556A">
          <w:pPr>
            <w:pStyle w:val="TOC3"/>
            <w:tabs>
              <w:tab w:val="right" w:pos="9060"/>
            </w:tabs>
            <w:rPr>
              <w:rFonts w:asciiTheme="minorHAnsi" w:eastAsiaTheme="minorEastAsia" w:hAnsiTheme="minorHAnsi" w:cstheme="minorBidi"/>
              <w:noProof/>
              <w:lang w:eastAsia="en-US"/>
            </w:rPr>
          </w:pPr>
          <w:hyperlink w:anchor="_Toc73568493" w:history="1">
            <w:r w:rsidR="00500470" w:rsidRPr="0047504C">
              <w:rPr>
                <w:rStyle w:val="Hyperlink"/>
                <w:noProof/>
              </w:rPr>
              <w:t>4.2.1. Model evaluation</w:t>
            </w:r>
            <w:r w:rsidR="00500470">
              <w:rPr>
                <w:noProof/>
                <w:webHidden/>
              </w:rPr>
              <w:tab/>
            </w:r>
            <w:r w:rsidR="00500470">
              <w:rPr>
                <w:noProof/>
                <w:webHidden/>
              </w:rPr>
              <w:fldChar w:fldCharType="begin"/>
            </w:r>
            <w:r w:rsidR="00500470">
              <w:rPr>
                <w:noProof/>
                <w:webHidden/>
              </w:rPr>
              <w:instrText xml:space="preserve"> PAGEREF _Toc73568493 \h </w:instrText>
            </w:r>
            <w:r w:rsidR="00500470">
              <w:rPr>
                <w:noProof/>
                <w:webHidden/>
              </w:rPr>
            </w:r>
            <w:r w:rsidR="00500470">
              <w:rPr>
                <w:noProof/>
                <w:webHidden/>
              </w:rPr>
              <w:fldChar w:fldCharType="separate"/>
            </w:r>
            <w:r w:rsidR="00500470">
              <w:rPr>
                <w:noProof/>
                <w:webHidden/>
              </w:rPr>
              <w:t>10</w:t>
            </w:r>
            <w:r w:rsidR="00500470">
              <w:rPr>
                <w:noProof/>
                <w:webHidden/>
              </w:rPr>
              <w:fldChar w:fldCharType="end"/>
            </w:r>
          </w:hyperlink>
        </w:p>
        <w:p w14:paraId="24C999D6" w14:textId="498A7051" w:rsidR="00500470" w:rsidRDefault="00B9556A">
          <w:pPr>
            <w:pStyle w:val="TOC3"/>
            <w:tabs>
              <w:tab w:val="right" w:pos="9060"/>
            </w:tabs>
            <w:rPr>
              <w:rFonts w:asciiTheme="minorHAnsi" w:eastAsiaTheme="minorEastAsia" w:hAnsiTheme="minorHAnsi" w:cstheme="minorBidi"/>
              <w:noProof/>
              <w:lang w:eastAsia="en-US"/>
            </w:rPr>
          </w:pPr>
          <w:hyperlink w:anchor="_Toc73568494" w:history="1">
            <w:r w:rsidR="00500470" w:rsidRPr="0047504C">
              <w:rPr>
                <w:rStyle w:val="Hyperlink"/>
                <w:noProof/>
              </w:rPr>
              <w:t>4.2.2. Sales quantity forecasting</w:t>
            </w:r>
            <w:r w:rsidR="00500470">
              <w:rPr>
                <w:noProof/>
                <w:webHidden/>
              </w:rPr>
              <w:tab/>
            </w:r>
            <w:r w:rsidR="00500470">
              <w:rPr>
                <w:noProof/>
                <w:webHidden/>
              </w:rPr>
              <w:fldChar w:fldCharType="begin"/>
            </w:r>
            <w:r w:rsidR="00500470">
              <w:rPr>
                <w:noProof/>
                <w:webHidden/>
              </w:rPr>
              <w:instrText xml:space="preserve"> PAGEREF _Toc73568494 \h </w:instrText>
            </w:r>
            <w:r w:rsidR="00500470">
              <w:rPr>
                <w:noProof/>
                <w:webHidden/>
              </w:rPr>
            </w:r>
            <w:r w:rsidR="00500470">
              <w:rPr>
                <w:noProof/>
                <w:webHidden/>
              </w:rPr>
              <w:fldChar w:fldCharType="separate"/>
            </w:r>
            <w:r w:rsidR="00500470">
              <w:rPr>
                <w:noProof/>
                <w:webHidden/>
              </w:rPr>
              <w:t>10</w:t>
            </w:r>
            <w:r w:rsidR="00500470">
              <w:rPr>
                <w:noProof/>
                <w:webHidden/>
              </w:rPr>
              <w:fldChar w:fldCharType="end"/>
            </w:r>
          </w:hyperlink>
        </w:p>
        <w:p w14:paraId="651F65D4" w14:textId="2155F727" w:rsidR="00500470" w:rsidRDefault="00B9556A">
          <w:pPr>
            <w:pStyle w:val="TOC3"/>
            <w:tabs>
              <w:tab w:val="right" w:pos="9060"/>
            </w:tabs>
            <w:rPr>
              <w:rFonts w:asciiTheme="minorHAnsi" w:eastAsiaTheme="minorEastAsia" w:hAnsiTheme="minorHAnsi" w:cstheme="minorBidi"/>
              <w:noProof/>
              <w:lang w:eastAsia="en-US"/>
            </w:rPr>
          </w:pPr>
          <w:hyperlink w:anchor="_Toc73568495" w:history="1">
            <w:r w:rsidR="00500470" w:rsidRPr="0047504C">
              <w:rPr>
                <w:rStyle w:val="Hyperlink"/>
                <w:noProof/>
              </w:rPr>
              <w:t>4.2.3. Sales Revenue forecasting for Point-of-Sale:</w:t>
            </w:r>
            <w:r w:rsidR="00500470">
              <w:rPr>
                <w:noProof/>
                <w:webHidden/>
              </w:rPr>
              <w:tab/>
            </w:r>
            <w:r w:rsidR="00500470">
              <w:rPr>
                <w:noProof/>
                <w:webHidden/>
              </w:rPr>
              <w:fldChar w:fldCharType="begin"/>
            </w:r>
            <w:r w:rsidR="00500470">
              <w:rPr>
                <w:noProof/>
                <w:webHidden/>
              </w:rPr>
              <w:instrText xml:space="preserve"> PAGEREF _Toc73568495 \h </w:instrText>
            </w:r>
            <w:r w:rsidR="00500470">
              <w:rPr>
                <w:noProof/>
                <w:webHidden/>
              </w:rPr>
            </w:r>
            <w:r w:rsidR="00500470">
              <w:rPr>
                <w:noProof/>
                <w:webHidden/>
              </w:rPr>
              <w:fldChar w:fldCharType="separate"/>
            </w:r>
            <w:r w:rsidR="00500470">
              <w:rPr>
                <w:noProof/>
                <w:webHidden/>
              </w:rPr>
              <w:t>12</w:t>
            </w:r>
            <w:r w:rsidR="00500470">
              <w:rPr>
                <w:noProof/>
                <w:webHidden/>
              </w:rPr>
              <w:fldChar w:fldCharType="end"/>
            </w:r>
          </w:hyperlink>
        </w:p>
        <w:p w14:paraId="009273F9" w14:textId="4B6D6C0E" w:rsidR="00500470" w:rsidRDefault="00B9556A">
          <w:pPr>
            <w:pStyle w:val="TOC1"/>
            <w:tabs>
              <w:tab w:val="left" w:pos="440"/>
              <w:tab w:val="right" w:pos="9060"/>
            </w:tabs>
            <w:rPr>
              <w:rFonts w:asciiTheme="minorHAnsi" w:eastAsiaTheme="minorEastAsia" w:hAnsiTheme="minorHAnsi" w:cstheme="minorBidi"/>
              <w:noProof/>
              <w:lang w:eastAsia="en-US"/>
            </w:rPr>
          </w:pPr>
          <w:hyperlink w:anchor="_Toc73568496" w:history="1">
            <w:r w:rsidR="00500470" w:rsidRPr="0047504C">
              <w:rPr>
                <w:rStyle w:val="Hyperlink"/>
                <w:noProof/>
              </w:rPr>
              <w:t>5.</w:t>
            </w:r>
            <w:r w:rsidR="00500470">
              <w:rPr>
                <w:rFonts w:asciiTheme="minorHAnsi" w:eastAsiaTheme="minorEastAsia" w:hAnsiTheme="minorHAnsi" w:cstheme="minorBidi"/>
                <w:noProof/>
                <w:lang w:eastAsia="en-US"/>
              </w:rPr>
              <w:tab/>
            </w:r>
            <w:r w:rsidR="00500470" w:rsidRPr="0047504C">
              <w:rPr>
                <w:rStyle w:val="Hyperlink"/>
                <w:noProof/>
              </w:rPr>
              <w:t>DEPLOYMENT AND MAINTENANCE PLANS</w:t>
            </w:r>
            <w:r w:rsidR="00500470">
              <w:rPr>
                <w:noProof/>
                <w:webHidden/>
              </w:rPr>
              <w:tab/>
            </w:r>
            <w:r w:rsidR="00500470">
              <w:rPr>
                <w:noProof/>
                <w:webHidden/>
              </w:rPr>
              <w:fldChar w:fldCharType="begin"/>
            </w:r>
            <w:r w:rsidR="00500470">
              <w:rPr>
                <w:noProof/>
                <w:webHidden/>
              </w:rPr>
              <w:instrText xml:space="preserve"> PAGEREF _Toc73568496 \h </w:instrText>
            </w:r>
            <w:r w:rsidR="00500470">
              <w:rPr>
                <w:noProof/>
                <w:webHidden/>
              </w:rPr>
            </w:r>
            <w:r w:rsidR="00500470">
              <w:rPr>
                <w:noProof/>
                <w:webHidden/>
              </w:rPr>
              <w:fldChar w:fldCharType="separate"/>
            </w:r>
            <w:r w:rsidR="00500470">
              <w:rPr>
                <w:noProof/>
                <w:webHidden/>
              </w:rPr>
              <w:t>12</w:t>
            </w:r>
            <w:r w:rsidR="00500470">
              <w:rPr>
                <w:noProof/>
                <w:webHidden/>
              </w:rPr>
              <w:fldChar w:fldCharType="end"/>
            </w:r>
          </w:hyperlink>
        </w:p>
        <w:p w14:paraId="0D77D7E6" w14:textId="2AB9E005" w:rsidR="00500470" w:rsidRDefault="00B9556A">
          <w:pPr>
            <w:pStyle w:val="TOC1"/>
            <w:tabs>
              <w:tab w:val="left" w:pos="440"/>
              <w:tab w:val="right" w:pos="9060"/>
            </w:tabs>
            <w:rPr>
              <w:rFonts w:asciiTheme="minorHAnsi" w:eastAsiaTheme="minorEastAsia" w:hAnsiTheme="minorHAnsi" w:cstheme="minorBidi"/>
              <w:noProof/>
              <w:lang w:eastAsia="en-US"/>
            </w:rPr>
          </w:pPr>
          <w:hyperlink w:anchor="_Toc73568497" w:history="1">
            <w:r w:rsidR="00500470" w:rsidRPr="0047504C">
              <w:rPr>
                <w:rStyle w:val="Hyperlink"/>
                <w:noProof/>
              </w:rPr>
              <w:t>6.</w:t>
            </w:r>
            <w:r w:rsidR="00500470">
              <w:rPr>
                <w:rFonts w:asciiTheme="minorHAnsi" w:eastAsiaTheme="minorEastAsia" w:hAnsiTheme="minorHAnsi" w:cstheme="minorBidi"/>
                <w:noProof/>
                <w:lang w:eastAsia="en-US"/>
              </w:rPr>
              <w:tab/>
            </w:r>
            <w:r w:rsidR="00500470" w:rsidRPr="0047504C">
              <w:rPr>
                <w:rStyle w:val="Hyperlink"/>
                <w:noProof/>
              </w:rPr>
              <w:t>CONCLUSIONS</w:t>
            </w:r>
            <w:r w:rsidR="00500470">
              <w:rPr>
                <w:noProof/>
                <w:webHidden/>
              </w:rPr>
              <w:tab/>
            </w:r>
            <w:r w:rsidR="00500470">
              <w:rPr>
                <w:noProof/>
                <w:webHidden/>
              </w:rPr>
              <w:fldChar w:fldCharType="begin"/>
            </w:r>
            <w:r w:rsidR="00500470">
              <w:rPr>
                <w:noProof/>
                <w:webHidden/>
              </w:rPr>
              <w:instrText xml:space="preserve"> PAGEREF _Toc73568497 \h </w:instrText>
            </w:r>
            <w:r w:rsidR="00500470">
              <w:rPr>
                <w:noProof/>
                <w:webHidden/>
              </w:rPr>
            </w:r>
            <w:r w:rsidR="00500470">
              <w:rPr>
                <w:noProof/>
                <w:webHidden/>
              </w:rPr>
              <w:fldChar w:fldCharType="separate"/>
            </w:r>
            <w:r w:rsidR="00500470">
              <w:rPr>
                <w:noProof/>
                <w:webHidden/>
              </w:rPr>
              <w:t>13</w:t>
            </w:r>
            <w:r w:rsidR="00500470">
              <w:rPr>
                <w:noProof/>
                <w:webHidden/>
              </w:rPr>
              <w:fldChar w:fldCharType="end"/>
            </w:r>
          </w:hyperlink>
        </w:p>
        <w:p w14:paraId="49A24E20" w14:textId="71686AFD" w:rsidR="00500470" w:rsidRDefault="00B9556A">
          <w:pPr>
            <w:pStyle w:val="TOC2"/>
            <w:rPr>
              <w:rFonts w:asciiTheme="minorHAnsi" w:eastAsiaTheme="minorEastAsia" w:hAnsiTheme="minorHAnsi" w:cstheme="minorBidi"/>
              <w:lang w:eastAsia="en-US"/>
            </w:rPr>
          </w:pPr>
          <w:hyperlink w:anchor="_Toc73568498" w:history="1">
            <w:r w:rsidR="00500470" w:rsidRPr="0047504C">
              <w:rPr>
                <w:rStyle w:val="Hyperlink"/>
              </w:rPr>
              <w:t>6.1. Considerations for project improvement</w:t>
            </w:r>
            <w:r w:rsidR="00500470">
              <w:rPr>
                <w:webHidden/>
              </w:rPr>
              <w:tab/>
            </w:r>
            <w:r w:rsidR="00500470">
              <w:rPr>
                <w:webHidden/>
              </w:rPr>
              <w:fldChar w:fldCharType="begin"/>
            </w:r>
            <w:r w:rsidR="00500470">
              <w:rPr>
                <w:webHidden/>
              </w:rPr>
              <w:instrText xml:space="preserve"> PAGEREF _Toc73568498 \h </w:instrText>
            </w:r>
            <w:r w:rsidR="00500470">
              <w:rPr>
                <w:webHidden/>
              </w:rPr>
            </w:r>
            <w:r w:rsidR="00500470">
              <w:rPr>
                <w:webHidden/>
              </w:rPr>
              <w:fldChar w:fldCharType="separate"/>
            </w:r>
            <w:r w:rsidR="00500470">
              <w:rPr>
                <w:webHidden/>
              </w:rPr>
              <w:t>13</w:t>
            </w:r>
            <w:r w:rsidR="00500470">
              <w:rPr>
                <w:webHidden/>
              </w:rPr>
              <w:fldChar w:fldCharType="end"/>
            </w:r>
          </w:hyperlink>
        </w:p>
        <w:p w14:paraId="729BF01C" w14:textId="699997FD" w:rsidR="00500470" w:rsidRDefault="00B9556A">
          <w:pPr>
            <w:pStyle w:val="TOC1"/>
            <w:tabs>
              <w:tab w:val="left" w:pos="440"/>
              <w:tab w:val="right" w:pos="9060"/>
            </w:tabs>
            <w:rPr>
              <w:rFonts w:asciiTheme="minorHAnsi" w:eastAsiaTheme="minorEastAsia" w:hAnsiTheme="minorHAnsi" w:cstheme="minorBidi"/>
              <w:noProof/>
              <w:lang w:eastAsia="en-US"/>
            </w:rPr>
          </w:pPr>
          <w:hyperlink w:anchor="_Toc73568499" w:history="1">
            <w:r w:rsidR="00500470" w:rsidRPr="0047504C">
              <w:rPr>
                <w:rStyle w:val="Hyperlink"/>
                <w:noProof/>
              </w:rPr>
              <w:t>7.</w:t>
            </w:r>
            <w:r w:rsidR="00500470">
              <w:rPr>
                <w:rFonts w:asciiTheme="minorHAnsi" w:eastAsiaTheme="minorEastAsia" w:hAnsiTheme="minorHAnsi" w:cstheme="minorBidi"/>
                <w:noProof/>
                <w:lang w:eastAsia="en-US"/>
              </w:rPr>
              <w:tab/>
            </w:r>
            <w:r w:rsidR="00500470" w:rsidRPr="0047504C">
              <w:rPr>
                <w:rStyle w:val="Hyperlink"/>
                <w:noProof/>
              </w:rPr>
              <w:t>REFERENCES</w:t>
            </w:r>
            <w:r w:rsidR="00500470">
              <w:rPr>
                <w:noProof/>
                <w:webHidden/>
              </w:rPr>
              <w:tab/>
            </w:r>
            <w:r w:rsidR="00500470">
              <w:rPr>
                <w:noProof/>
                <w:webHidden/>
              </w:rPr>
              <w:fldChar w:fldCharType="begin"/>
            </w:r>
            <w:r w:rsidR="00500470">
              <w:rPr>
                <w:noProof/>
                <w:webHidden/>
              </w:rPr>
              <w:instrText xml:space="preserve"> PAGEREF _Toc73568499 \h </w:instrText>
            </w:r>
            <w:r w:rsidR="00500470">
              <w:rPr>
                <w:noProof/>
                <w:webHidden/>
              </w:rPr>
            </w:r>
            <w:r w:rsidR="00500470">
              <w:rPr>
                <w:noProof/>
                <w:webHidden/>
              </w:rPr>
              <w:fldChar w:fldCharType="separate"/>
            </w:r>
            <w:r w:rsidR="00500470">
              <w:rPr>
                <w:noProof/>
                <w:webHidden/>
              </w:rPr>
              <w:t>13</w:t>
            </w:r>
            <w:r w:rsidR="00500470">
              <w:rPr>
                <w:noProof/>
                <w:webHidden/>
              </w:rPr>
              <w:fldChar w:fldCharType="end"/>
            </w:r>
          </w:hyperlink>
        </w:p>
        <w:p w14:paraId="00000031" w14:textId="567AE4A4" w:rsidR="001611B3" w:rsidRDefault="007A210F" w:rsidP="16A53FF4">
          <w:pPr>
            <w:spacing w:line="240" w:lineRule="auto"/>
          </w:pPr>
          <w:r>
            <w:fldChar w:fldCharType="end"/>
          </w:r>
        </w:p>
      </w:sdtContent>
    </w:sdt>
    <w:p w14:paraId="00000032" w14:textId="77777777" w:rsidR="001611B3" w:rsidRDefault="001611B3" w:rsidP="16A53FF4">
      <w:pPr>
        <w:spacing w:line="240" w:lineRule="auto"/>
      </w:pPr>
    </w:p>
    <w:p w14:paraId="00000033" w14:textId="000262A6" w:rsidR="001611B3" w:rsidRDefault="007A210F" w:rsidP="16A53FF4">
      <w:pPr>
        <w:spacing w:after="0" w:line="240" w:lineRule="auto"/>
      </w:pPr>
      <w:r>
        <w:br w:type="page"/>
      </w:r>
    </w:p>
    <w:p w14:paraId="402C3FDB" w14:textId="4CE2D3A4" w:rsidR="006B343B" w:rsidRDefault="007A210F" w:rsidP="16A53FF4">
      <w:pPr>
        <w:pStyle w:val="Heading1"/>
        <w:numPr>
          <w:ilvl w:val="0"/>
          <w:numId w:val="1"/>
        </w:numPr>
        <w:jc w:val="left"/>
      </w:pPr>
      <w:bookmarkStart w:id="0" w:name="_Toc70977389"/>
      <w:bookmarkStart w:id="1" w:name="_Toc73568478"/>
      <w:r>
        <w:lastRenderedPageBreak/>
        <w:t>INTRODUCTION</w:t>
      </w:r>
      <w:bookmarkStart w:id="2" w:name="_Toc70977390"/>
      <w:bookmarkEnd w:id="0"/>
      <w:bookmarkEnd w:id="1"/>
    </w:p>
    <w:p w14:paraId="67C727DC" w14:textId="4CE2D3A4" w:rsidR="00FF527C" w:rsidRDefault="00FF527C" w:rsidP="007E0233">
      <w:pPr>
        <w:jc w:val="both"/>
      </w:pPr>
      <w:r>
        <w:t>As a fundamental strategy for any retail company, it is important to analyze the existing information on transactions and points of sale, as well as preferences in terms of products. For this, the t</w:t>
      </w:r>
      <w:r w:rsidR="18A6A2FA">
        <w:t>ime</w:t>
      </w:r>
      <w:r>
        <w:t xml:space="preserve"> dimension is relevant</w:t>
      </w:r>
      <w:r w:rsidR="1B7E7516">
        <w:t xml:space="preserve"> as well</w:t>
      </w:r>
      <w:r>
        <w:t xml:space="preserve"> and can lead to very different and valuable insights. By studying points of sale, products, consumer behavior in terms of purchasing patterns and co-occurrences, retail companies can be one step ahead in terms of attracting new customers through marketing and strategy, while engagement of current customers to increase their purchases in the future, and even in cost containment and smarter and more efficient logistics management.</w:t>
      </w:r>
    </w:p>
    <w:p w14:paraId="3F3E63E6" w14:textId="6EDADC9A" w:rsidR="00920C26" w:rsidRDefault="00920C26" w:rsidP="007E0233">
      <w:pPr>
        <w:jc w:val="both"/>
      </w:pPr>
      <w:r>
        <w:t xml:space="preserve">Moreover, </w:t>
      </w:r>
      <w:r w:rsidR="009804EA">
        <w:t xml:space="preserve">insight captured form the analysis will be used as crucial information to effectively create the best forecasting models for </w:t>
      </w:r>
      <w:r w:rsidR="00552F98">
        <w:t>future sales and revenue.</w:t>
      </w:r>
      <w:r w:rsidR="00E81A4A">
        <w:t xml:space="preserve"> Thus, enhancing the capability of decision making in terms of not only business planning and budgeting but also </w:t>
      </w:r>
      <w:r w:rsidR="004F7045">
        <w:t>processes and resources optimization.</w:t>
      </w:r>
    </w:p>
    <w:p w14:paraId="00000037" w14:textId="1160968A" w:rsidR="001611B3" w:rsidRDefault="006B343B" w:rsidP="16A53FF4">
      <w:pPr>
        <w:pStyle w:val="Heading1"/>
        <w:numPr>
          <w:ilvl w:val="0"/>
          <w:numId w:val="1"/>
        </w:numPr>
        <w:jc w:val="left"/>
      </w:pPr>
      <w:bookmarkStart w:id="3" w:name="_Toc73568479"/>
      <w:r>
        <w:t>BU</w:t>
      </w:r>
      <w:r w:rsidR="007A210F">
        <w:t>SINESS UNDERSTANDING</w:t>
      </w:r>
      <w:bookmarkEnd w:id="2"/>
      <w:bookmarkEnd w:id="3"/>
    </w:p>
    <w:p w14:paraId="57AEF257" w14:textId="05863D6F" w:rsidR="006B343B" w:rsidRDefault="007A210F" w:rsidP="16A53FF4">
      <w:pPr>
        <w:pStyle w:val="Heading2"/>
        <w:numPr>
          <w:ilvl w:val="1"/>
          <w:numId w:val="1"/>
        </w:numPr>
        <w:ind w:left="426"/>
        <w:jc w:val="left"/>
      </w:pPr>
      <w:bookmarkStart w:id="4" w:name="_Toc70977391"/>
      <w:bookmarkStart w:id="5" w:name="_Toc73568480"/>
      <w:r>
        <w:t>Background</w:t>
      </w:r>
      <w:bookmarkStart w:id="6" w:name="_Toc70977392"/>
      <w:bookmarkEnd w:id="4"/>
      <w:bookmarkEnd w:id="5"/>
    </w:p>
    <w:p w14:paraId="0ECBE386" w14:textId="4C6A6FEB" w:rsidR="007E0233" w:rsidRDefault="007E0233" w:rsidP="16A53FF4">
      <w:r>
        <w:t>Point of Sale Appliance's Retail consists of a dataset for transactions carried out at defined points of sale and spread across Australia. The transactions are related to the sale of household appliances at these points of sale. In total, the transactions refer to several thousand different products, of more than one thousand and fifth brands and almost two hundred categories of home appliances, which are sold in almost half a thousand points of sale spread across the continent.</w:t>
      </w:r>
    </w:p>
    <w:p w14:paraId="4B0A25C8" w14:textId="27EED59C" w:rsidR="007C247A" w:rsidRDefault="007E0233" w:rsidP="16A53FF4">
      <w:r>
        <w:t>This data is particularly relevant, and its analysis will create greater effectiveness in the future sales strategy and in the customer experience at the points of sale.</w:t>
      </w:r>
    </w:p>
    <w:p w14:paraId="08A6A683" w14:textId="77777777" w:rsidR="007C247A" w:rsidRDefault="007C247A" w:rsidP="16A53FF4">
      <w:pPr>
        <w:pStyle w:val="Heading2"/>
        <w:ind w:hanging="426"/>
        <w:jc w:val="left"/>
      </w:pPr>
      <w:bookmarkStart w:id="7" w:name="_Toc73568481"/>
      <w:r>
        <w:t>2.2. Business Objectives</w:t>
      </w:r>
      <w:bookmarkEnd w:id="7"/>
    </w:p>
    <w:p w14:paraId="7C4EAA8E" w14:textId="77777777" w:rsidR="007C247A" w:rsidRPr="00662A03" w:rsidRDefault="007C247A" w:rsidP="16A53FF4">
      <w:pPr>
        <w:jc w:val="both"/>
      </w:pPr>
      <w:r w:rsidRPr="00662A03">
        <w:t>The main objective is the analysis and transformation of existing data on points of sale over almost four years. The data will be processed to obtain a greater understanding of the characteristics of each point of sale, on a quarterly basis, relative to the range of best-selling products, family and product category, brands, and consumer preferences. Thus, an analysis will also be made in terms of market share. The co-occurrences of products are also very relevant in this analysis and will consider the existing patterns and relationships of purchases with the objective of increasing the chances that more items will be placed in the cart, if all the logistics and advertising dynamics in the points of sale is effective.</w:t>
      </w:r>
    </w:p>
    <w:p w14:paraId="70F207EA" w14:textId="77777777" w:rsidR="007C247A" w:rsidRDefault="007C247A" w:rsidP="16A53FF4">
      <w:pPr>
        <w:jc w:val="both"/>
      </w:pPr>
      <w:r w:rsidRPr="00662A03">
        <w:t>Moreover, clustering by point of sale will also be carried out, considering the value and preferences of the products, to which will be added the useful forecasts in terms of product sales and by point of sale.</w:t>
      </w:r>
    </w:p>
    <w:p w14:paraId="2E331753" w14:textId="46BD09C3" w:rsidR="007C247A" w:rsidRDefault="7A5D624F" w:rsidP="6394FE50">
      <w:pPr>
        <w:jc w:val="both"/>
      </w:pPr>
      <w:r>
        <w:t>In short, the objectives in terms of business will involve better knowing the points of sale and the customers, increasing the effectiveness of future campaigns and logistics, avoiding waste and shortages on the shelves, and improving the customer experience.</w:t>
      </w:r>
      <w:bookmarkStart w:id="8" w:name="_Toc70977393"/>
    </w:p>
    <w:p w14:paraId="7912987A" w14:textId="77777777" w:rsidR="007C247A" w:rsidRDefault="007C247A" w:rsidP="16A53FF4">
      <w:pPr>
        <w:pStyle w:val="Heading2"/>
        <w:jc w:val="left"/>
      </w:pPr>
      <w:bookmarkStart w:id="9" w:name="_Toc73568482"/>
      <w:r>
        <w:lastRenderedPageBreak/>
        <w:t>2.3. Business Success criteria</w:t>
      </w:r>
      <w:bookmarkEnd w:id="8"/>
      <w:bookmarkEnd w:id="9"/>
    </w:p>
    <w:p w14:paraId="0333904D" w14:textId="4A771514" w:rsidR="2ADABF66" w:rsidRDefault="609FF69D" w:rsidP="16A53FF4">
      <w:pPr>
        <w:jc w:val="both"/>
      </w:pPr>
      <w:r>
        <w:t>The success of the project can be measured by</w:t>
      </w:r>
      <w:r w:rsidR="1D59D9CE">
        <w:t xml:space="preserve"> the feedback from the </w:t>
      </w:r>
      <w:r w:rsidR="7C16D4EA">
        <w:t>Point-of-Sale</w:t>
      </w:r>
      <w:r w:rsidR="1D59D9CE">
        <w:t xml:space="preserve"> manager and </w:t>
      </w:r>
      <w:r w:rsidR="4802AA3D">
        <w:t xml:space="preserve">Financial Director </w:t>
      </w:r>
      <w:r w:rsidR="1D59D9CE">
        <w:t>on operational efficiency improved from the insight generated from the dataset</w:t>
      </w:r>
      <w:r w:rsidR="4802AA3D">
        <w:t xml:space="preserve">. </w:t>
      </w:r>
      <w:r w:rsidR="493F7A71">
        <w:t xml:space="preserve">The planning efficiency and accuracy also should be monitored to see the improvement in planning activities after the </w:t>
      </w:r>
      <w:r w:rsidR="3AA0C52A">
        <w:t>forecasting models are deployed.</w:t>
      </w:r>
    </w:p>
    <w:p w14:paraId="4C191D0E" w14:textId="112494F2" w:rsidR="045CDF41" w:rsidRDefault="3AA0C52A" w:rsidP="16A53FF4">
      <w:pPr>
        <w:jc w:val="both"/>
      </w:pPr>
      <w:r>
        <w:t xml:space="preserve">Although the result of the project is instantly, due to the </w:t>
      </w:r>
      <w:r w:rsidR="31C70271">
        <w:t>management characteristic of this type of project, long-term improvement</w:t>
      </w:r>
      <w:r w:rsidR="2F495A0A">
        <w:t>s are outcomes to be expected after the project has been successfully delivered</w:t>
      </w:r>
      <w:r w:rsidR="00A1247F">
        <w:t>.</w:t>
      </w:r>
      <w:r w:rsidR="06BF0FFA">
        <w:t xml:space="preserve"> In this context, some examples of efficiency improvement are a more intelligent logistics organization, with more concrete and reliable forecasts in relation to stocks, as well as an analytical view on various indicators and products, as well as specific points of sale.</w:t>
      </w:r>
    </w:p>
    <w:p w14:paraId="1003E6FC" w14:textId="77777777" w:rsidR="007C247A" w:rsidRDefault="007C247A" w:rsidP="16A53FF4">
      <w:pPr>
        <w:pStyle w:val="Heading2"/>
        <w:jc w:val="left"/>
      </w:pPr>
      <w:bookmarkStart w:id="10" w:name="_Toc70977394"/>
      <w:bookmarkStart w:id="11" w:name="_Toc73568483"/>
      <w:r>
        <w:t>2.4. Situation assessment</w:t>
      </w:r>
      <w:bookmarkStart w:id="12" w:name="_Toc70977395"/>
      <w:bookmarkEnd w:id="10"/>
      <w:bookmarkEnd w:id="11"/>
    </w:p>
    <w:p w14:paraId="00C119A1" w14:textId="35C54067" w:rsidR="007C247A" w:rsidRPr="006B343B" w:rsidRDefault="7A5D624F" w:rsidP="16A53FF4">
      <w:pPr>
        <w:jc w:val="both"/>
      </w:pPr>
      <w:r>
        <w:t>The dataset contains data about retail transactions, such as the product family, category, brand, name, SKU, point of sale where it was purchased, quantity, total sales, and time reference, among other data. Inside, there are 21 families of products, 178 categories of products, 1535 brands, 8660 different SKUs, sold in a total of 410 points of sales throughout Australia in almost 4 years, between January 1st. 2016 and November 1st. 2019.</w:t>
      </w:r>
      <w:r w:rsidR="717794A7">
        <w:t xml:space="preserve"> </w:t>
      </w:r>
    </w:p>
    <w:p w14:paraId="6AB77E4A" w14:textId="33589F58" w:rsidR="717794A7" w:rsidRDefault="717794A7" w:rsidP="6394FE50">
      <w:r>
        <w:t>Although the amount of data is sufficient to carry out meaningful analysis, the size of the data could be a significant challenge for any data science process. Thus, it is necessary to preprocess and reduce the size of the original dataset in order to improve the efficiency in the later data mining processes. Dealing with a large dataset, well developed Business Intelligent tool such as Power BI will be used to carry out quick analysis and dashboard to understand the pattern and insight from the dataset. Next, for clustering and forecasting, specific aggregated data will be generated to support developing the clusters analysis and forecasting model creation.</w:t>
      </w:r>
    </w:p>
    <w:p w14:paraId="72FA20C9" w14:textId="77777777" w:rsidR="007C247A" w:rsidRDefault="007C247A" w:rsidP="16A53FF4">
      <w:pPr>
        <w:pStyle w:val="Heading2"/>
        <w:jc w:val="left"/>
      </w:pPr>
      <w:bookmarkStart w:id="13" w:name="_Toc73568484"/>
      <w:r>
        <w:t>2.5. Determine Data Mining goals</w:t>
      </w:r>
      <w:bookmarkEnd w:id="12"/>
      <w:bookmarkEnd w:id="13"/>
    </w:p>
    <w:p w14:paraId="00C8C24C" w14:textId="77777777" w:rsidR="007C247A" w:rsidRDefault="007C247A" w:rsidP="004F7045">
      <w:pPr>
        <w:spacing w:line="240" w:lineRule="auto"/>
        <w:jc w:val="both"/>
      </w:pPr>
      <w:r>
        <w:t>In this context, the strategy used in terms of data mining will be a set of different analyzes of information about products and points of sale, which will evaluate the characteristics of each point of sale, by quarter, the set of best-selling products, but also the co-occurrences of products, which products are bought together. Customer preferences and families and product categories will also be scrutinized to try to understand reality as effectively as possible with the existing data.</w:t>
      </w:r>
    </w:p>
    <w:p w14:paraId="30D29A14" w14:textId="77777777" w:rsidR="007C247A" w:rsidRDefault="007C247A" w:rsidP="004F7045">
      <w:pPr>
        <w:spacing w:line="240" w:lineRule="auto"/>
        <w:jc w:val="both"/>
      </w:pPr>
      <w:r>
        <w:t>Clustering by point of sale will also be carried out, considering the value and preference of products.</w:t>
      </w:r>
    </w:p>
    <w:p w14:paraId="1A6DBB26" w14:textId="77777777" w:rsidR="007C247A" w:rsidRDefault="007C247A" w:rsidP="004F7045">
      <w:pPr>
        <w:spacing w:line="240" w:lineRule="auto"/>
        <w:jc w:val="both"/>
      </w:pPr>
      <w:r>
        <w:t>In addition, two types of forecasts will be borne by the team, relating to the time interval between the end of the available data and six weeks past that day. One of the forecasts will aim to anticipate sales of products and the other these sales referring to points of sale.</w:t>
      </w:r>
    </w:p>
    <w:p w14:paraId="76441582" w14:textId="6ADC2BEE" w:rsidR="007C247A" w:rsidRDefault="007C247A" w:rsidP="004F7045">
      <w:pPr>
        <w:spacing w:line="240" w:lineRule="auto"/>
        <w:jc w:val="both"/>
      </w:pPr>
      <w:r>
        <w:t>By conducting this comprehensive and extensive analysis, many insights can be drawn to improve and fulfill business objectives, creating value.</w:t>
      </w:r>
    </w:p>
    <w:p w14:paraId="2CFA0E32" w14:textId="77777777" w:rsidR="007C247A" w:rsidRDefault="007C247A" w:rsidP="16A53FF4">
      <w:pPr>
        <w:pStyle w:val="Heading1"/>
        <w:numPr>
          <w:ilvl w:val="0"/>
          <w:numId w:val="1"/>
        </w:numPr>
        <w:jc w:val="left"/>
      </w:pPr>
      <w:bookmarkStart w:id="14" w:name="_Toc70977396"/>
      <w:bookmarkStart w:id="15" w:name="_Toc73568485"/>
      <w:r>
        <w:lastRenderedPageBreak/>
        <w:t>DATA MINING PROCESS</w:t>
      </w:r>
      <w:bookmarkEnd w:id="14"/>
      <w:bookmarkEnd w:id="15"/>
    </w:p>
    <w:p w14:paraId="0FFF5248" w14:textId="65CBF444" w:rsidR="007C247A" w:rsidRDefault="007C247A" w:rsidP="16A53FF4">
      <w:pPr>
        <w:pStyle w:val="Heading2"/>
        <w:jc w:val="left"/>
      </w:pPr>
      <w:bookmarkStart w:id="16" w:name="_Toc70977397"/>
      <w:bookmarkStart w:id="17" w:name="_Toc73568486"/>
      <w:r>
        <w:t xml:space="preserve">3.1. Data understanding and </w:t>
      </w:r>
      <w:bookmarkEnd w:id="16"/>
      <w:r w:rsidR="00D53763">
        <w:t>preparation</w:t>
      </w:r>
      <w:bookmarkEnd w:id="17"/>
    </w:p>
    <w:p w14:paraId="2F929D1D" w14:textId="4CE2D3A4" w:rsidR="007C247A" w:rsidRDefault="00C9262D" w:rsidP="004F7045">
      <w:pPr>
        <w:spacing w:line="240" w:lineRule="auto"/>
        <w:jc w:val="both"/>
      </w:pPr>
      <w:r>
        <w:t xml:space="preserve">First, </w:t>
      </w:r>
      <w:r w:rsidR="000C4671">
        <w:t xml:space="preserve">the first problem that we had to face was the size of the dataset. Indeed, </w:t>
      </w:r>
      <w:r w:rsidR="00C54A29">
        <w:t>it’s almost 20 giga-bytes, and due to our computational re</w:t>
      </w:r>
      <w:r w:rsidR="00505FE9">
        <w:t>sources</w:t>
      </w:r>
      <w:r w:rsidR="3704FBE3">
        <w:t>,</w:t>
      </w:r>
      <w:r w:rsidR="00505FE9">
        <w:t xml:space="preserve"> we had to find a way to preprocess it and at the same time reduce the size, without losing any kind of </w:t>
      </w:r>
      <w:r w:rsidR="00A645EE">
        <w:t>meaningful information.</w:t>
      </w:r>
    </w:p>
    <w:p w14:paraId="047C5ACF" w14:textId="299BB23E" w:rsidR="00E02819" w:rsidRDefault="0082230B" w:rsidP="004F7045">
      <w:pPr>
        <w:spacing w:line="240" w:lineRule="auto"/>
        <w:jc w:val="both"/>
      </w:pPr>
      <w:r>
        <w:t xml:space="preserve">The csv file contains </w:t>
      </w:r>
      <w:r w:rsidRPr="0082230B">
        <w:t>182342304</w:t>
      </w:r>
      <w:r>
        <w:t xml:space="preserve"> rows and 9 columns</w:t>
      </w:r>
      <w:r w:rsidR="004E0E83">
        <w:t>.</w:t>
      </w:r>
    </w:p>
    <w:p w14:paraId="5511AAC5" w14:textId="56E4A7C7" w:rsidR="00AE1116" w:rsidRDefault="78EEC1F2" w:rsidP="6394FE50">
      <w:pPr>
        <w:spacing w:line="240" w:lineRule="auto"/>
        <w:jc w:val="center"/>
      </w:pPr>
      <w:r>
        <w:rPr>
          <w:noProof/>
        </w:rPr>
        <w:drawing>
          <wp:inline distT="0" distB="0" distL="0" distR="0" wp14:anchorId="62A82D2C" wp14:editId="10FAC982">
            <wp:extent cx="4171070" cy="124534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1070" cy="1245342"/>
                    </a:xfrm>
                    <a:prstGeom prst="rect">
                      <a:avLst/>
                    </a:prstGeom>
                  </pic:spPr>
                </pic:pic>
              </a:graphicData>
            </a:graphic>
          </wp:inline>
        </w:drawing>
      </w:r>
    </w:p>
    <w:p w14:paraId="1D056F09" w14:textId="54C6F41E" w:rsidR="00F530FF" w:rsidRPr="00414A15" w:rsidRDefault="19AE8A8B" w:rsidP="6394FE50">
      <w:pPr>
        <w:spacing w:line="240" w:lineRule="auto"/>
        <w:jc w:val="center"/>
        <w:rPr>
          <w:i/>
          <w:iCs/>
          <w:color w:val="365F91" w:themeColor="accent1" w:themeShade="BF"/>
          <w:sz w:val="16"/>
          <w:szCs w:val="16"/>
        </w:rPr>
      </w:pPr>
      <w:r w:rsidRPr="00414A15">
        <w:rPr>
          <w:i/>
          <w:iCs/>
          <w:color w:val="365F91" w:themeColor="accent1" w:themeShade="BF"/>
          <w:sz w:val="16"/>
          <w:szCs w:val="16"/>
        </w:rPr>
        <w:t xml:space="preserve">Figure 1 </w:t>
      </w:r>
      <w:r w:rsidR="6A94AF78" w:rsidRPr="00414A15">
        <w:rPr>
          <w:i/>
          <w:iCs/>
          <w:color w:val="365F91" w:themeColor="accent1" w:themeShade="BF"/>
          <w:sz w:val="16"/>
          <w:szCs w:val="16"/>
        </w:rPr>
        <w:t>–</w:t>
      </w:r>
      <w:r w:rsidRPr="00414A15">
        <w:rPr>
          <w:i/>
          <w:iCs/>
          <w:color w:val="365F91" w:themeColor="accent1" w:themeShade="BF"/>
          <w:sz w:val="16"/>
          <w:szCs w:val="16"/>
        </w:rPr>
        <w:t xml:space="preserve"> </w:t>
      </w:r>
      <w:r w:rsidR="6A94AF78" w:rsidRPr="00414A15">
        <w:rPr>
          <w:i/>
          <w:iCs/>
          <w:color w:val="365F91" w:themeColor="accent1" w:themeShade="BF"/>
          <w:sz w:val="16"/>
          <w:szCs w:val="16"/>
        </w:rPr>
        <w:t>Original Dataset Preview</w:t>
      </w:r>
    </w:p>
    <w:p w14:paraId="67963622" w14:textId="5AFE6586" w:rsidR="0078698A" w:rsidRDefault="00813854" w:rsidP="004F7045">
      <w:pPr>
        <w:spacing w:line="240" w:lineRule="auto"/>
        <w:jc w:val="both"/>
      </w:pPr>
      <w:r>
        <w:t xml:space="preserve">The first 5 variables </w:t>
      </w:r>
      <w:r w:rsidR="009E4B7B">
        <w:t>(</w:t>
      </w:r>
      <w:proofErr w:type="spellStart"/>
      <w:r>
        <w:t>Product</w:t>
      </w:r>
      <w:r w:rsidR="009E4B7B">
        <w:t>Family_ID</w:t>
      </w:r>
      <w:proofErr w:type="spellEnd"/>
      <w:r w:rsidR="009E4B7B">
        <w:t xml:space="preserve">, </w:t>
      </w:r>
      <w:proofErr w:type="spellStart"/>
      <w:r w:rsidR="009E4B7B">
        <w:t>ProductCategory_ID</w:t>
      </w:r>
      <w:proofErr w:type="spellEnd"/>
      <w:r w:rsidR="009E4B7B">
        <w:t xml:space="preserve">, </w:t>
      </w:r>
      <w:proofErr w:type="spellStart"/>
      <w:r w:rsidR="009E4B7B">
        <w:t>ProductBrand_ID</w:t>
      </w:r>
      <w:proofErr w:type="spellEnd"/>
      <w:r w:rsidR="009E4B7B">
        <w:t xml:space="preserve">, </w:t>
      </w:r>
      <w:proofErr w:type="spellStart"/>
      <w:r w:rsidR="00B927D7">
        <w:t>ProductName_ID</w:t>
      </w:r>
      <w:proofErr w:type="spellEnd"/>
      <w:r w:rsidR="00B927D7">
        <w:t xml:space="preserve"> and </w:t>
      </w:r>
      <w:proofErr w:type="spellStart"/>
      <w:r w:rsidR="00B927D7">
        <w:t>ProductPackSKU_ID</w:t>
      </w:r>
      <w:proofErr w:type="spellEnd"/>
      <w:r w:rsidR="00B927D7">
        <w:t xml:space="preserve">) </w:t>
      </w:r>
      <w:r w:rsidR="0044261D">
        <w:t>contain</w:t>
      </w:r>
      <w:r w:rsidR="00B927D7">
        <w:t xml:space="preserve"> the </w:t>
      </w:r>
      <w:r w:rsidR="0044261D">
        <w:t>encoded c</w:t>
      </w:r>
      <w:r w:rsidR="00B927D7">
        <w:t xml:space="preserve">haracteristics of each </w:t>
      </w:r>
      <w:r w:rsidR="0044261D">
        <w:t>product purchased.</w:t>
      </w:r>
    </w:p>
    <w:p w14:paraId="38F20281" w14:textId="6A027C29" w:rsidR="000A271A" w:rsidRDefault="00802F29" w:rsidP="4AF35BE0">
      <w:pPr>
        <w:spacing w:line="240" w:lineRule="auto"/>
      </w:pPr>
      <w:r>
        <w:t>Point-of-</w:t>
      </w:r>
      <w:proofErr w:type="spellStart"/>
      <w:r>
        <w:t>Sale_ID</w:t>
      </w:r>
      <w:proofErr w:type="spellEnd"/>
      <w:r>
        <w:t xml:space="preserve"> is the identification number of each store of the company</w:t>
      </w:r>
      <w:r w:rsidR="00643F96">
        <w:t>. Moreover, the variable “Measures”</w:t>
      </w:r>
      <w:r w:rsidR="00037B5B">
        <w:t xml:space="preserve"> explains if </w:t>
      </w:r>
      <w:r w:rsidR="00514043">
        <w:t>each</w:t>
      </w:r>
      <w:r w:rsidR="00037B5B">
        <w:t xml:space="preserve"> record </w:t>
      </w:r>
      <w:r w:rsidR="005B55EC">
        <w:t xml:space="preserve">stores the </w:t>
      </w:r>
      <w:r w:rsidR="00514043">
        <w:t>“V</w:t>
      </w:r>
      <w:r w:rsidR="005B55EC">
        <w:t>alue</w:t>
      </w:r>
      <w:r w:rsidR="00514043">
        <w:t>”</w:t>
      </w:r>
      <w:r w:rsidR="005B55EC">
        <w:t xml:space="preserve"> regarding the Quantity or the </w:t>
      </w:r>
      <w:r w:rsidR="00514043">
        <w:t xml:space="preserve">Monetary Value: indeed, </w:t>
      </w:r>
      <w:r w:rsidR="005E77B8">
        <w:t xml:space="preserve">if the Measures </w:t>
      </w:r>
      <w:r w:rsidR="000120E5">
        <w:t>variable is</w:t>
      </w:r>
      <w:r w:rsidR="005E77B8">
        <w:t xml:space="preserve"> “Sell-out</w:t>
      </w:r>
      <w:r w:rsidR="00565E6D">
        <w:t xml:space="preserve"> units” the “Value” variable contains the quantity of the product purchased, if the </w:t>
      </w:r>
      <w:r w:rsidR="000A271A">
        <w:t>“</w:t>
      </w:r>
      <w:r w:rsidR="00565E6D">
        <w:t>Measures</w:t>
      </w:r>
      <w:r w:rsidR="000A271A">
        <w:t>”</w:t>
      </w:r>
      <w:r w:rsidR="00565E6D">
        <w:t xml:space="preserve"> is </w:t>
      </w:r>
      <w:r w:rsidR="007A43B2">
        <w:t>“Sell-out values” the variable “Value” contains the amount of</w:t>
      </w:r>
      <w:r w:rsidR="006A53EA">
        <w:t xml:space="preserve"> </w:t>
      </w:r>
      <w:r w:rsidR="007A43B2">
        <w:t>Monetary Value</w:t>
      </w:r>
      <w:r w:rsidR="006F282B">
        <w:t>.</w:t>
      </w:r>
      <w:r w:rsidR="001655BF">
        <w:t xml:space="preserve"> </w:t>
      </w:r>
    </w:p>
    <w:p w14:paraId="0AD16E02" w14:textId="341A7F1D" w:rsidR="005B3A0F" w:rsidRDefault="004E649F" w:rsidP="4AF35BE0">
      <w:pPr>
        <w:spacing w:line="240" w:lineRule="auto"/>
      </w:pPr>
      <w:r>
        <w:t>Furthermore, it’s important to know that the dataset was originated from a transactional</w:t>
      </w:r>
      <w:r w:rsidR="003C16F1">
        <w:t xml:space="preserve"> document, and </w:t>
      </w:r>
      <w:r w:rsidR="00827135">
        <w:t xml:space="preserve">the one we’re analyzing is basically the same structure but with transaction aggregated by Point of Sale, </w:t>
      </w:r>
      <w:r w:rsidR="00F530FF">
        <w:t>Date and Product SKU, that is the most granular level of the hierarchy of the products.</w:t>
      </w:r>
    </w:p>
    <w:p w14:paraId="3F32ACA6" w14:textId="0E70B5D7" w:rsidR="004F34A9" w:rsidRDefault="005B3A0F" w:rsidP="004F7045">
      <w:pPr>
        <w:spacing w:line="240" w:lineRule="auto"/>
        <w:jc w:val="both"/>
      </w:pPr>
      <w:r>
        <w:t>In order to preprocess the dataset and to reduce th</w:t>
      </w:r>
      <w:r w:rsidR="00816F36">
        <w:t xml:space="preserve">e size, </w:t>
      </w:r>
      <w:r w:rsidR="00390A9C">
        <w:t xml:space="preserve">first </w:t>
      </w:r>
      <w:r w:rsidR="4E1B3076">
        <w:t>our team</w:t>
      </w:r>
      <w:r w:rsidR="00390A9C">
        <w:t xml:space="preserve"> started dropping all the useless part of the text that all the records contain</w:t>
      </w:r>
      <w:r w:rsidR="00884E89">
        <w:t xml:space="preserve"> for the categorical variables using a regular expression, and keeping just the actual number corresponding to the ID. Then, we also changed the </w:t>
      </w:r>
      <w:r w:rsidR="006B28CE">
        <w:t xml:space="preserve"> </w:t>
      </w:r>
      <w:r w:rsidR="00884E89">
        <w:t xml:space="preserve"> datatype of the </w:t>
      </w:r>
      <w:r w:rsidR="00224265">
        <w:t xml:space="preserve">variables, in order to get them even more manageable and easy to read. </w:t>
      </w:r>
      <w:r w:rsidR="001418D2">
        <w:t xml:space="preserve"> Furthermore, </w:t>
      </w:r>
      <w:r w:rsidR="00C367D2">
        <w:t>we noticed that for each</w:t>
      </w:r>
      <w:r w:rsidR="003E6C1E">
        <w:t xml:space="preserve"> aggregation of transaction</w:t>
      </w:r>
      <w:r w:rsidR="00C367D2">
        <w:t xml:space="preserve">, </w:t>
      </w:r>
      <w:r w:rsidR="003E6C1E">
        <w:t>there are 2 different records stored: one for the quantity purchased for that product and one for the monetary value. Thus, for each pair of records the values of all the other variables are repeated ex</w:t>
      </w:r>
      <w:r w:rsidR="00A5114F">
        <w:t xml:space="preserve">cept the “Value” variable, and so we decided to split the dataset in 2 based on “units” or “value” stored in the “Measure” variable and subsequently </w:t>
      </w:r>
      <w:r w:rsidR="00EF2CAE">
        <w:t>adding a new column for only one of the records</w:t>
      </w:r>
      <w:r w:rsidR="003C3165">
        <w:t xml:space="preserve">. </w:t>
      </w:r>
    </w:p>
    <w:p w14:paraId="4DFD7664" w14:textId="7D5957A0" w:rsidR="004F34A9" w:rsidRDefault="004F34A9" w:rsidP="004F7045">
      <w:pPr>
        <w:spacing w:line="240" w:lineRule="auto"/>
        <w:jc w:val="both"/>
      </w:pPr>
      <w:r>
        <w:t xml:space="preserve">As the dataset provided is similar to a transactional system, the </w:t>
      </w:r>
      <w:r w:rsidR="00C86199">
        <w:t>records</w:t>
      </w:r>
      <w:r>
        <w:t xml:space="preserve"> stored are ordered, thus both the 2 partial datasets created, </w:t>
      </w:r>
      <w:proofErr w:type="spellStart"/>
      <w:r>
        <w:t>df_units</w:t>
      </w:r>
      <w:proofErr w:type="spellEnd"/>
      <w:r>
        <w:t xml:space="preserve"> and </w:t>
      </w:r>
      <w:proofErr w:type="spellStart"/>
      <w:r>
        <w:t>df_values</w:t>
      </w:r>
      <w:proofErr w:type="spellEnd"/>
      <w:r>
        <w:t xml:space="preserve"> have the same order, and the "Value" variable of </w:t>
      </w:r>
      <w:proofErr w:type="spellStart"/>
      <w:r>
        <w:t>df_units</w:t>
      </w:r>
      <w:proofErr w:type="spellEnd"/>
      <w:r>
        <w:t xml:space="preserve"> for the record 'i' retrieves the quantity of the record 'i' in </w:t>
      </w:r>
      <w:proofErr w:type="spellStart"/>
      <w:r>
        <w:t>df_values</w:t>
      </w:r>
      <w:proofErr w:type="spellEnd"/>
      <w:r>
        <w:t>.</w:t>
      </w:r>
    </w:p>
    <w:p w14:paraId="6E650DB8" w14:textId="77777777" w:rsidR="00926126" w:rsidRDefault="004F34A9" w:rsidP="004F7045">
      <w:pPr>
        <w:spacing w:line="240" w:lineRule="auto"/>
        <w:jc w:val="both"/>
      </w:pPr>
      <w:r>
        <w:t>Thus, even though the best practice to do this merging of the 2 datasets would be a join operation based on "</w:t>
      </w:r>
      <w:proofErr w:type="spellStart"/>
      <w:r>
        <w:t>ProductPackSKU_ID</w:t>
      </w:r>
      <w:proofErr w:type="spellEnd"/>
      <w:r>
        <w:t>", "Point-of-</w:t>
      </w:r>
      <w:proofErr w:type="spellStart"/>
      <w:r>
        <w:t>Sale_ID</w:t>
      </w:r>
      <w:proofErr w:type="spellEnd"/>
      <w:r>
        <w:t xml:space="preserve">" and "Date", due to computational issues of the operation we can just store </w:t>
      </w:r>
      <w:proofErr w:type="spellStart"/>
      <w:r>
        <w:t>df_units</w:t>
      </w:r>
      <w:proofErr w:type="spellEnd"/>
      <w:r>
        <w:t xml:space="preserve">["Value"] as </w:t>
      </w:r>
      <w:proofErr w:type="spellStart"/>
      <w:r>
        <w:t>df_values</w:t>
      </w:r>
      <w:proofErr w:type="spellEnd"/>
      <w:r>
        <w:t>["Quantity"], based on the index reset</w:t>
      </w:r>
      <w:r w:rsidR="000B504E">
        <w:t>.</w:t>
      </w:r>
    </w:p>
    <w:p w14:paraId="4133B7F9" w14:textId="77777777" w:rsidR="007C247A" w:rsidRPr="00F070A0" w:rsidRDefault="007C247A" w:rsidP="16A53FF4">
      <w:pPr>
        <w:spacing w:line="240" w:lineRule="auto"/>
        <w:rPr>
          <w:i/>
          <w:iCs/>
          <w:sz w:val="18"/>
          <w:szCs w:val="18"/>
        </w:rPr>
      </w:pPr>
    </w:p>
    <w:p w14:paraId="5E8B44B1" w14:textId="58101A95" w:rsidR="007A686A" w:rsidRPr="007A686A" w:rsidRDefault="007C247A" w:rsidP="16A53FF4">
      <w:pPr>
        <w:pStyle w:val="Heading2"/>
        <w:jc w:val="left"/>
      </w:pPr>
      <w:bookmarkStart w:id="18" w:name="_Toc70977398"/>
      <w:bookmarkStart w:id="19" w:name="_Toc73568487"/>
      <w:r>
        <w:lastRenderedPageBreak/>
        <w:t>3.</w:t>
      </w:r>
      <w:r w:rsidR="007A686A">
        <w:t>2</w:t>
      </w:r>
      <w:r>
        <w:t xml:space="preserve">. </w:t>
      </w:r>
      <w:bookmarkStart w:id="20" w:name="_Toc70977406"/>
      <w:bookmarkEnd w:id="18"/>
      <w:r w:rsidR="00FB0879">
        <w:t>Eda and Quarter Analysis</w:t>
      </w:r>
      <w:bookmarkEnd w:id="19"/>
    </w:p>
    <w:p w14:paraId="67C16D1D" w14:textId="515E40A4" w:rsidR="00673C25" w:rsidRDefault="00063A0C" w:rsidP="16A53FF4">
      <w:pPr>
        <w:jc w:val="both"/>
      </w:pPr>
      <w:r>
        <w:t xml:space="preserve">While performing exploratory data analysis, top 10 products across </w:t>
      </w:r>
      <w:r w:rsidR="17217ED0">
        <w:t>all</w:t>
      </w:r>
      <w:r>
        <w:t xml:space="preserve"> the points of sale were detected, as shown in Figure 2. For those products, we looked at the sales over the years and quarters. Two distinct trends can be distinguished, as seen on the line graph </w:t>
      </w:r>
      <w:r w:rsidR="00CF38FB">
        <w:t>in Figure 3.</w:t>
      </w:r>
      <w:r>
        <w:t xml:space="preserve"> The products either have a </w:t>
      </w:r>
      <w:r w:rsidR="00A316F4">
        <w:t>continuous</w:t>
      </w:r>
      <w:r>
        <w:t xml:space="preserve"> growth</w:t>
      </w:r>
      <w:r w:rsidR="00BC3BAC">
        <w:t xml:space="preserve"> over the years</w:t>
      </w:r>
      <w:r>
        <w:t xml:space="preserve"> or they </w:t>
      </w:r>
      <w:r w:rsidR="00BC3BAC">
        <w:t>fluctuate</w:t>
      </w:r>
      <w:r>
        <w:t xml:space="preserve"> over quarters</w:t>
      </w:r>
      <w:r w:rsidR="00BC3BAC">
        <w:t xml:space="preserve">. The latter trend has a </w:t>
      </w:r>
      <w:r w:rsidR="004803B7">
        <w:t>pattern of</w:t>
      </w:r>
      <w:r>
        <w:t xml:space="preserve"> distinct increases in </w:t>
      </w:r>
      <w:r w:rsidR="004803B7">
        <w:t>sales in</w:t>
      </w:r>
      <w:r>
        <w:t xml:space="preserve"> the first and last quarter and decreases in the second and third quarter. </w:t>
      </w:r>
    </w:p>
    <w:p w14:paraId="1B50D072" w14:textId="77777777" w:rsidR="00414A15" w:rsidRDefault="00414A15" w:rsidP="6394FE50">
      <w:pPr>
        <w:keepNext/>
        <w:jc w:val="center"/>
        <w:sectPr w:rsidR="00414A15" w:rsidSect="007C247A">
          <w:footerReference w:type="default" r:id="rId10"/>
          <w:pgSz w:w="11906" w:h="16838"/>
          <w:pgMar w:top="1418" w:right="1418" w:bottom="1418" w:left="1418" w:header="709" w:footer="709" w:gutter="0"/>
          <w:cols w:space="720"/>
        </w:sectPr>
      </w:pPr>
    </w:p>
    <w:p w14:paraId="74E0DC39" w14:textId="5B9FC4E1" w:rsidR="00D648A9" w:rsidRDefault="45D1A44C" w:rsidP="6394FE50">
      <w:pPr>
        <w:keepNext/>
        <w:jc w:val="center"/>
      </w:pPr>
      <w:r>
        <w:rPr>
          <w:noProof/>
        </w:rPr>
        <w:drawing>
          <wp:inline distT="0" distB="0" distL="0" distR="0" wp14:anchorId="2937C389" wp14:editId="5E616B0B">
            <wp:extent cx="3137674" cy="1805115"/>
            <wp:effectExtent l="0" t="0" r="5080" b="635"/>
            <wp:docPr id="6652811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137674" cy="1805115"/>
                    </a:xfrm>
                    <a:prstGeom prst="rect">
                      <a:avLst/>
                    </a:prstGeom>
                  </pic:spPr>
                </pic:pic>
              </a:graphicData>
            </a:graphic>
          </wp:inline>
        </w:drawing>
      </w:r>
    </w:p>
    <w:p w14:paraId="16EF9E99" w14:textId="4A78F2A6" w:rsidR="00E36999" w:rsidRPr="00414A15" w:rsidRDefault="28F6A792" w:rsidP="6394FE50">
      <w:pPr>
        <w:pStyle w:val="Caption"/>
        <w:jc w:val="center"/>
        <w:rPr>
          <w:color w:val="365F91" w:themeColor="accent1" w:themeShade="BF"/>
          <w:sz w:val="16"/>
          <w:szCs w:val="16"/>
        </w:rPr>
      </w:pPr>
      <w:r w:rsidRPr="00414A15">
        <w:rPr>
          <w:color w:val="365F91" w:themeColor="accent1" w:themeShade="BF"/>
          <w:sz w:val="16"/>
          <w:szCs w:val="16"/>
        </w:rPr>
        <w:t xml:space="preserve">Figure </w:t>
      </w:r>
      <w:r w:rsidR="2DB7F119" w:rsidRPr="00414A15">
        <w:rPr>
          <w:color w:val="365F91" w:themeColor="accent1" w:themeShade="BF"/>
          <w:sz w:val="16"/>
          <w:szCs w:val="16"/>
        </w:rPr>
        <w:t>2</w:t>
      </w:r>
      <w:r w:rsidR="76C01ACD" w:rsidRPr="00414A15">
        <w:rPr>
          <w:color w:val="365F91" w:themeColor="accent1" w:themeShade="BF"/>
          <w:sz w:val="16"/>
          <w:szCs w:val="16"/>
        </w:rPr>
        <w:t xml:space="preserve"> </w:t>
      </w:r>
      <w:r w:rsidR="1F765477" w:rsidRPr="00414A15">
        <w:rPr>
          <w:color w:val="365F91" w:themeColor="accent1" w:themeShade="BF"/>
          <w:sz w:val="16"/>
          <w:szCs w:val="16"/>
        </w:rPr>
        <w:t>–</w:t>
      </w:r>
      <w:r w:rsidR="76C01ACD" w:rsidRPr="00414A15">
        <w:rPr>
          <w:color w:val="365F91" w:themeColor="accent1" w:themeShade="BF"/>
          <w:sz w:val="16"/>
          <w:szCs w:val="16"/>
        </w:rPr>
        <w:t xml:space="preserve"> </w:t>
      </w:r>
      <w:r w:rsidR="1F765477" w:rsidRPr="00414A15">
        <w:rPr>
          <w:color w:val="365F91" w:themeColor="accent1" w:themeShade="BF"/>
          <w:sz w:val="16"/>
          <w:szCs w:val="16"/>
        </w:rPr>
        <w:t>Top 10 products</w:t>
      </w:r>
    </w:p>
    <w:p w14:paraId="0CC5AE02" w14:textId="02DEDEE9" w:rsidR="00CF38FB" w:rsidRDefault="6CFCBEB5" w:rsidP="0C4EBDC4">
      <w:pPr>
        <w:keepNext/>
        <w:jc w:val="center"/>
      </w:pPr>
      <w:r>
        <w:rPr>
          <w:noProof/>
        </w:rPr>
        <w:drawing>
          <wp:inline distT="0" distB="0" distL="0" distR="0" wp14:anchorId="5FBE1359" wp14:editId="76869906">
            <wp:extent cx="2903815" cy="2085839"/>
            <wp:effectExtent l="0" t="0" r="1905" b="6985"/>
            <wp:docPr id="671212666"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903815" cy="2085839"/>
                    </a:xfrm>
                    <a:prstGeom prst="rect">
                      <a:avLst/>
                    </a:prstGeom>
                  </pic:spPr>
                </pic:pic>
              </a:graphicData>
            </a:graphic>
          </wp:inline>
        </w:drawing>
      </w:r>
    </w:p>
    <w:p w14:paraId="4E69F5DD" w14:textId="2B6F29F1" w:rsidR="004803B7" w:rsidRPr="00414A15" w:rsidRDefault="2DB7F119" w:rsidP="6394FE50">
      <w:pPr>
        <w:pStyle w:val="Caption"/>
        <w:jc w:val="center"/>
        <w:rPr>
          <w:color w:val="365F91" w:themeColor="accent1" w:themeShade="BF"/>
          <w:sz w:val="16"/>
          <w:szCs w:val="16"/>
        </w:rPr>
      </w:pPr>
      <w:r w:rsidRPr="00414A15">
        <w:rPr>
          <w:color w:val="365F91" w:themeColor="accent1" w:themeShade="BF"/>
          <w:sz w:val="16"/>
          <w:szCs w:val="16"/>
        </w:rPr>
        <w:t>Figure 3 – Top 10 products over time</w:t>
      </w:r>
    </w:p>
    <w:p w14:paraId="2D6BEC39" w14:textId="77777777" w:rsidR="00414A15" w:rsidRDefault="00414A15" w:rsidP="16A53FF4">
      <w:pPr>
        <w:jc w:val="both"/>
        <w:sectPr w:rsidR="00414A15" w:rsidSect="00414A15">
          <w:type w:val="continuous"/>
          <w:pgSz w:w="11906" w:h="16838"/>
          <w:pgMar w:top="1418" w:right="1418" w:bottom="1418" w:left="1418" w:header="709" w:footer="709" w:gutter="0"/>
          <w:cols w:num="2" w:space="720"/>
        </w:sectPr>
      </w:pPr>
    </w:p>
    <w:p w14:paraId="48B68A7B" w14:textId="06595DB0" w:rsidR="00167D68" w:rsidRPr="00167D68" w:rsidRDefault="004803B7" w:rsidP="16A53FF4">
      <w:pPr>
        <w:jc w:val="both"/>
      </w:pPr>
      <w:r>
        <w:t xml:space="preserve">For point-of-sale analysis, a Power BI </w:t>
      </w:r>
      <w:r w:rsidR="0098671E">
        <w:t>report</w:t>
      </w:r>
      <w:r w:rsidR="002F6223">
        <w:t xml:space="preserve"> was created</w:t>
      </w:r>
      <w:r>
        <w:t xml:space="preserve"> that allows the client to visualize every point of sale by </w:t>
      </w:r>
      <w:r w:rsidR="004804AC">
        <w:t xml:space="preserve">both </w:t>
      </w:r>
      <w:r>
        <w:t>year and quarter. Th</w:t>
      </w:r>
      <w:r w:rsidR="00460AE6">
        <w:t xml:space="preserve">e screenshot in Figure 4 </w:t>
      </w:r>
      <w:r w:rsidR="008B16B4">
        <w:t xml:space="preserve">shows an example page of the report. The user is prompted to choose a </w:t>
      </w:r>
      <w:r w:rsidR="00A437E2">
        <w:t xml:space="preserve">point-of-sale, </w:t>
      </w:r>
      <w:r w:rsidR="00DC6216">
        <w:t>year</w:t>
      </w:r>
      <w:r w:rsidR="00E94F99">
        <w:t>,</w:t>
      </w:r>
      <w:r w:rsidR="00DC6216">
        <w:t xml:space="preserve"> and quarter. For each combination of th</w:t>
      </w:r>
      <w:r w:rsidR="00B52BF0">
        <w:t>e</w:t>
      </w:r>
      <w:r w:rsidR="00DC6216">
        <w:t>s</w:t>
      </w:r>
      <w:r w:rsidR="00B52BF0">
        <w:t>e</w:t>
      </w:r>
      <w:r w:rsidR="00DC6216">
        <w:t xml:space="preserve"> filters, the</w:t>
      </w:r>
      <w:r>
        <w:t xml:space="preserve"> page shows the top ten products by both quantity and total sales value, as well as the market shares </w:t>
      </w:r>
      <w:r w:rsidR="00DC6216">
        <w:t>of product</w:t>
      </w:r>
      <w:r>
        <w:t xml:space="preserve"> categories and product families. </w:t>
      </w:r>
      <w:r w:rsidR="00DC6216">
        <w:t xml:space="preserve">Additionally, the user can observe the sales of the top 5 products by quantity over the </w:t>
      </w:r>
      <w:r w:rsidR="00111EEA">
        <w:t>months</w:t>
      </w:r>
      <w:r w:rsidR="000F4B69">
        <w:t xml:space="preserve">. </w:t>
      </w:r>
      <w:r w:rsidR="00131959">
        <w:t>The information provided by th</w:t>
      </w:r>
      <w:r w:rsidR="002942B4">
        <w:t xml:space="preserve">ese visualizations can help the management </w:t>
      </w:r>
      <w:r w:rsidR="008E5722">
        <w:t xml:space="preserve">see the patterns and preferences specific to a place and time and consequentially </w:t>
      </w:r>
      <w:r w:rsidR="002942B4">
        <w:t xml:space="preserve">make the </w:t>
      </w:r>
      <w:r w:rsidR="008E5722">
        <w:t>right</w:t>
      </w:r>
      <w:r w:rsidR="002C7AF8">
        <w:t xml:space="preserve"> marketing</w:t>
      </w:r>
      <w:r w:rsidR="00FE1605">
        <w:t xml:space="preserve"> and </w:t>
      </w:r>
      <w:r w:rsidR="00E0781F">
        <w:t xml:space="preserve">supply-vs-demand decisions. </w:t>
      </w:r>
    </w:p>
    <w:p w14:paraId="45CF7CBF" w14:textId="77777777" w:rsidR="00F235EB" w:rsidRDefault="00F235EB" w:rsidP="6394FE50">
      <w:pPr>
        <w:keepNext/>
        <w:jc w:val="center"/>
      </w:pPr>
      <w:r>
        <w:rPr>
          <w:noProof/>
        </w:rPr>
        <w:drawing>
          <wp:inline distT="0" distB="0" distL="0" distR="0" wp14:anchorId="0B937514" wp14:editId="07AF79F6">
            <wp:extent cx="3307743" cy="1888348"/>
            <wp:effectExtent l="0" t="0" r="6985" b="0"/>
            <wp:docPr id="12" name="Picture 1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application&#10;&#10;Description automatically generated"/>
                    <pic:cNvPicPr/>
                  </pic:nvPicPr>
                  <pic:blipFill rotWithShape="1">
                    <a:blip r:embed="rId13" cstate="print">
                      <a:extLst>
                        <a:ext uri="{28A0092B-C50C-407E-A947-70E740481C1C}">
                          <a14:useLocalDpi xmlns:a14="http://schemas.microsoft.com/office/drawing/2010/main" val="0"/>
                        </a:ext>
                      </a:extLst>
                    </a:blip>
                    <a:srcRect r="2104"/>
                    <a:stretch/>
                  </pic:blipFill>
                  <pic:spPr bwMode="auto">
                    <a:xfrm>
                      <a:off x="0" y="0"/>
                      <a:ext cx="3323473" cy="1897328"/>
                    </a:xfrm>
                    <a:prstGeom prst="rect">
                      <a:avLst/>
                    </a:prstGeom>
                    <a:ln>
                      <a:noFill/>
                    </a:ln>
                    <a:extLst>
                      <a:ext uri="{53640926-AAD7-44D8-BBD7-CCE9431645EC}">
                        <a14:shadowObscured xmlns:a14="http://schemas.microsoft.com/office/drawing/2010/main"/>
                      </a:ext>
                    </a:extLst>
                  </pic:spPr>
                </pic:pic>
              </a:graphicData>
            </a:graphic>
          </wp:inline>
        </w:drawing>
      </w:r>
    </w:p>
    <w:p w14:paraId="51BAC642" w14:textId="110F804A" w:rsidR="009524CD" w:rsidRPr="00414A15" w:rsidRDefault="5EF32CA4" w:rsidP="6394FE50">
      <w:pPr>
        <w:pStyle w:val="Caption"/>
        <w:jc w:val="center"/>
        <w:rPr>
          <w:color w:val="365F91" w:themeColor="accent1" w:themeShade="BF"/>
          <w:sz w:val="16"/>
          <w:szCs w:val="16"/>
        </w:rPr>
      </w:pPr>
      <w:r w:rsidRPr="00414A15">
        <w:rPr>
          <w:color w:val="365F91" w:themeColor="accent1" w:themeShade="BF"/>
          <w:sz w:val="16"/>
          <w:szCs w:val="16"/>
        </w:rPr>
        <w:t xml:space="preserve">Figure 4 </w:t>
      </w:r>
      <w:r w:rsidR="54BEA351" w:rsidRPr="00414A15">
        <w:rPr>
          <w:color w:val="365F91" w:themeColor="accent1" w:themeShade="BF"/>
          <w:sz w:val="16"/>
          <w:szCs w:val="16"/>
        </w:rPr>
        <w:t>– PBI page for</w:t>
      </w:r>
      <w:r w:rsidRPr="00414A15">
        <w:rPr>
          <w:color w:val="365F91" w:themeColor="accent1" w:themeShade="BF"/>
          <w:sz w:val="16"/>
          <w:szCs w:val="16"/>
        </w:rPr>
        <w:t xml:space="preserve"> </w:t>
      </w:r>
      <w:r w:rsidR="4646D59A" w:rsidRPr="00414A15">
        <w:rPr>
          <w:color w:val="365F91" w:themeColor="accent1" w:themeShade="BF"/>
          <w:sz w:val="16"/>
          <w:szCs w:val="16"/>
        </w:rPr>
        <w:t>Point-of-Sale 4, year 2016, quarter 1</w:t>
      </w:r>
    </w:p>
    <w:p w14:paraId="1D99D0BE" w14:textId="19EFB384" w:rsidR="007C247A" w:rsidRDefault="007C247A" w:rsidP="16A53FF4">
      <w:pPr>
        <w:pStyle w:val="Heading1"/>
        <w:numPr>
          <w:ilvl w:val="0"/>
          <w:numId w:val="1"/>
        </w:numPr>
        <w:jc w:val="left"/>
      </w:pPr>
      <w:bookmarkStart w:id="21" w:name="_Toc73568488"/>
      <w:r>
        <w:t>RESULTS EVALUATION</w:t>
      </w:r>
      <w:bookmarkEnd w:id="20"/>
      <w:bookmarkEnd w:id="21"/>
    </w:p>
    <w:p w14:paraId="1BC69EFB" w14:textId="3818F84B" w:rsidR="00E90E94" w:rsidRPr="00E90E94" w:rsidRDefault="009C3A64" w:rsidP="16A53FF4">
      <w:pPr>
        <w:jc w:val="both"/>
      </w:pPr>
      <w:r>
        <w:t xml:space="preserve">After the quarter analysis that was requested, </w:t>
      </w:r>
      <w:r w:rsidR="008B515A">
        <w:t xml:space="preserve">we also performed two other </w:t>
      </w:r>
      <w:r w:rsidR="2C9B07FD">
        <w:t>analyses</w:t>
      </w:r>
      <w:r w:rsidR="008B515A">
        <w:t xml:space="preserve">, that </w:t>
      </w:r>
      <w:r w:rsidR="002823C5">
        <w:t xml:space="preserve">were more challenging in terms of data science approach. </w:t>
      </w:r>
      <w:r w:rsidR="007E5545">
        <w:t xml:space="preserve">The results got in the data exploration and </w:t>
      </w:r>
      <w:r w:rsidR="00045DBE">
        <w:t xml:space="preserve">the </w:t>
      </w:r>
      <w:r w:rsidR="00045DBE">
        <w:lastRenderedPageBreak/>
        <w:t xml:space="preserve">seasonality check were useful in order to proceed </w:t>
      </w:r>
      <w:r w:rsidR="00560394">
        <w:t xml:space="preserve">and go deeply into the project, and to get </w:t>
      </w:r>
      <w:r w:rsidR="5916716E">
        <w:t>mo</w:t>
      </w:r>
      <w:r w:rsidR="2D8930B4">
        <w:t>r</w:t>
      </w:r>
      <w:r w:rsidR="5916716E">
        <w:t>e</w:t>
      </w:r>
      <w:r w:rsidR="00560394">
        <w:t xml:space="preserve"> solid results.</w:t>
      </w:r>
    </w:p>
    <w:p w14:paraId="094E7EA7" w14:textId="7D064242" w:rsidR="00BD152E" w:rsidRDefault="302244B3" w:rsidP="16A53FF4">
      <w:pPr>
        <w:pStyle w:val="Heading2"/>
        <w:numPr>
          <w:ilvl w:val="1"/>
          <w:numId w:val="1"/>
        </w:numPr>
        <w:jc w:val="left"/>
      </w:pPr>
      <w:r>
        <w:t xml:space="preserve"> </w:t>
      </w:r>
      <w:bookmarkStart w:id="22" w:name="_Toc73568489"/>
      <w:r w:rsidR="00E90E94">
        <w:t>clustering</w:t>
      </w:r>
      <w:r w:rsidR="00BD152E">
        <w:t xml:space="preserve"> Po</w:t>
      </w:r>
      <w:r w:rsidR="4E194666">
        <w:t>int of Sale</w:t>
      </w:r>
      <w:bookmarkEnd w:id="22"/>
    </w:p>
    <w:p w14:paraId="4CABA04A" w14:textId="53FAE1E8" w:rsidR="00960AE5" w:rsidRDefault="00560394" w:rsidP="16A53FF4">
      <w:pPr>
        <w:jc w:val="both"/>
      </w:pPr>
      <w:r>
        <w:t xml:space="preserve">The first analysis we </w:t>
      </w:r>
      <w:r w:rsidR="00DF3C47">
        <w:t>caried on was the clustering challenge</w:t>
      </w:r>
      <w:r w:rsidR="00960AE5">
        <w:t xml:space="preserve"> of the Point of Sales</w:t>
      </w:r>
      <w:r w:rsidR="00DF3C47">
        <w:t xml:space="preserve"> that the company requested.</w:t>
      </w:r>
      <w:r w:rsidR="00E911E1">
        <w:t xml:space="preserve"> </w:t>
      </w:r>
      <w:r w:rsidR="00243FF6">
        <w:t>We consider</w:t>
      </w:r>
      <w:r w:rsidR="00C47EB8">
        <w:t xml:space="preserve">ed </w:t>
      </w:r>
      <w:r w:rsidR="73B1A978">
        <w:t>two</w:t>
      </w:r>
      <w:r w:rsidR="00C47EB8">
        <w:t xml:space="preserve"> different perspectives in order to analyze the st</w:t>
      </w:r>
      <w:r w:rsidR="00E911E1">
        <w:t>ores, by</w:t>
      </w:r>
      <w:r w:rsidR="00C47EB8">
        <w:t xml:space="preserve"> Value and </w:t>
      </w:r>
      <w:r w:rsidR="00E911E1">
        <w:t>by</w:t>
      </w:r>
      <w:r w:rsidR="00C47EB8">
        <w:t xml:space="preserve"> Product Preference</w:t>
      </w:r>
      <w:r w:rsidR="00E911E1">
        <w:t>.</w:t>
      </w:r>
    </w:p>
    <w:p w14:paraId="487E893D" w14:textId="127C45D5" w:rsidR="008F531A" w:rsidRPr="00676439" w:rsidRDefault="00676439" w:rsidP="16A53FF4">
      <w:pPr>
        <w:pStyle w:val="Heading3"/>
        <w:numPr>
          <w:ilvl w:val="2"/>
          <w:numId w:val="1"/>
        </w:numPr>
        <w:jc w:val="left"/>
        <w:rPr>
          <w:color w:val="365F91" w:themeColor="accent1" w:themeShade="BF"/>
        </w:rPr>
      </w:pPr>
      <w:bookmarkStart w:id="23" w:name="_Toc73568490"/>
      <w:r>
        <w:rPr>
          <w:color w:val="365F91" w:themeColor="accent1" w:themeShade="BF"/>
        </w:rPr>
        <w:t>C</w:t>
      </w:r>
      <w:r w:rsidR="008F531A" w:rsidRPr="00676439">
        <w:rPr>
          <w:color w:val="365F91" w:themeColor="accent1" w:themeShade="BF"/>
        </w:rPr>
        <w:t xml:space="preserve">lusters by </w:t>
      </w:r>
      <w:r>
        <w:rPr>
          <w:color w:val="365F91" w:themeColor="accent1" w:themeShade="BF"/>
        </w:rPr>
        <w:t>V</w:t>
      </w:r>
      <w:r w:rsidR="008F531A" w:rsidRPr="00676439">
        <w:rPr>
          <w:color w:val="365F91" w:themeColor="accent1" w:themeShade="BF"/>
        </w:rPr>
        <w:t>alue</w:t>
      </w:r>
      <w:bookmarkEnd w:id="23"/>
    </w:p>
    <w:p w14:paraId="43647475" w14:textId="3173E9D2" w:rsidR="00E911E1" w:rsidRDefault="00E911E1" w:rsidP="16A53FF4">
      <w:pPr>
        <w:jc w:val="both"/>
      </w:pPr>
      <w:r>
        <w:t xml:space="preserve">For the </w:t>
      </w:r>
      <w:r w:rsidR="006B6F4E">
        <w:t xml:space="preserve">clustering by Value, we generated a new dataset </w:t>
      </w:r>
      <w:r w:rsidR="00663880">
        <w:t xml:space="preserve">that was aggregated by Point of Sales, and </w:t>
      </w:r>
      <w:r w:rsidR="00360E0B">
        <w:t xml:space="preserve">3 variables were considered: the Quantity, the Monetary Value and the Average of Monetary Value, that </w:t>
      </w:r>
      <w:r w:rsidR="00096265">
        <w:t>was just calculated by (Monetary Value / Quantity)</w:t>
      </w:r>
      <w:r w:rsidR="00B12B3B">
        <w:t xml:space="preserve">. </w:t>
      </w:r>
      <w:r w:rsidR="008A0CF7">
        <w:t xml:space="preserve">The values stored are based on the mean of the aggregation of </w:t>
      </w:r>
      <w:r w:rsidR="00C30FD5">
        <w:t>the records that belong to each of the Po</w:t>
      </w:r>
      <w:r w:rsidR="1B1BE3B5">
        <w:t>int of Sale</w:t>
      </w:r>
      <w:r w:rsidR="00C30FD5">
        <w:t>.</w:t>
      </w:r>
    </w:p>
    <w:p w14:paraId="3A5A181D" w14:textId="438E3393" w:rsidR="00C30FD5" w:rsidRDefault="0062016E" w:rsidP="16A53FF4">
      <w:pPr>
        <w:jc w:val="both"/>
      </w:pPr>
      <w:r>
        <w:t xml:space="preserve">After that, we scaled the data using a Standard Scaler and then </w:t>
      </w:r>
      <w:r w:rsidR="00F057A4">
        <w:t>we decided to use the K-means algorithm in order to cluster. Analyzing the inertia plot, we decide to choose 3 clusters</w:t>
      </w:r>
      <w:r w:rsidR="001A2DC8">
        <w:t>.</w:t>
      </w:r>
    </w:p>
    <w:p w14:paraId="415D7368" w14:textId="4A1CDC22" w:rsidR="001A2DC8" w:rsidRDefault="61F24F05" w:rsidP="6394FE50">
      <w:pPr>
        <w:jc w:val="center"/>
      </w:pPr>
      <w:r>
        <w:rPr>
          <w:noProof/>
        </w:rPr>
        <w:drawing>
          <wp:inline distT="0" distB="0" distL="0" distR="0" wp14:anchorId="46E48209" wp14:editId="5DCA3BA4">
            <wp:extent cx="2462784" cy="163796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462784" cy="1637969"/>
                    </a:xfrm>
                    <a:prstGeom prst="rect">
                      <a:avLst/>
                    </a:prstGeom>
                  </pic:spPr>
                </pic:pic>
              </a:graphicData>
            </a:graphic>
          </wp:inline>
        </w:drawing>
      </w:r>
      <w:r w:rsidR="424C4D35">
        <w:rPr>
          <w:noProof/>
        </w:rPr>
        <w:drawing>
          <wp:inline distT="0" distB="0" distL="0" distR="0" wp14:anchorId="0F65A624" wp14:editId="0C8FB827">
            <wp:extent cx="2462530" cy="16592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2462530" cy="1659247"/>
                    </a:xfrm>
                    <a:prstGeom prst="rect">
                      <a:avLst/>
                    </a:prstGeom>
                  </pic:spPr>
                </pic:pic>
              </a:graphicData>
            </a:graphic>
          </wp:inline>
        </w:drawing>
      </w:r>
    </w:p>
    <w:p w14:paraId="4302D7AF" w14:textId="5F20A805" w:rsidR="00F97543" w:rsidRPr="00414A15" w:rsidRDefault="5B9DF3D2" w:rsidP="6394FE50">
      <w:pPr>
        <w:jc w:val="center"/>
        <w:rPr>
          <w:i/>
          <w:iCs/>
          <w:color w:val="365F91" w:themeColor="accent1" w:themeShade="BF"/>
          <w:sz w:val="16"/>
          <w:szCs w:val="16"/>
        </w:rPr>
      </w:pPr>
      <w:r w:rsidRPr="00414A15">
        <w:rPr>
          <w:i/>
          <w:iCs/>
          <w:color w:val="365F91" w:themeColor="accent1" w:themeShade="BF"/>
          <w:sz w:val="16"/>
          <w:szCs w:val="16"/>
        </w:rPr>
        <w:t xml:space="preserve">Figure </w:t>
      </w:r>
      <w:r w:rsidR="5536BBA9" w:rsidRPr="00414A15">
        <w:rPr>
          <w:i/>
          <w:iCs/>
          <w:color w:val="365F91" w:themeColor="accent1" w:themeShade="BF"/>
          <w:sz w:val="16"/>
          <w:szCs w:val="16"/>
        </w:rPr>
        <w:t>5</w:t>
      </w:r>
      <w:r w:rsidR="4DD5A497" w:rsidRPr="00414A15">
        <w:rPr>
          <w:i/>
          <w:iCs/>
          <w:color w:val="365F91" w:themeColor="accent1" w:themeShade="BF"/>
          <w:sz w:val="16"/>
          <w:szCs w:val="16"/>
        </w:rPr>
        <w:t xml:space="preserve"> and </w:t>
      </w:r>
      <w:r w:rsidR="12B67DDE" w:rsidRPr="00414A15">
        <w:rPr>
          <w:i/>
          <w:iCs/>
          <w:color w:val="365F91" w:themeColor="accent1" w:themeShade="BF"/>
          <w:sz w:val="16"/>
          <w:szCs w:val="16"/>
        </w:rPr>
        <w:t>6 –</w:t>
      </w:r>
      <w:r w:rsidRPr="00414A15">
        <w:rPr>
          <w:i/>
          <w:iCs/>
          <w:color w:val="365F91" w:themeColor="accent1" w:themeShade="BF"/>
          <w:sz w:val="16"/>
          <w:szCs w:val="16"/>
        </w:rPr>
        <w:t xml:space="preserve"> Inertia </w:t>
      </w:r>
      <w:r w:rsidR="5B80DFE6" w:rsidRPr="00414A15">
        <w:rPr>
          <w:i/>
          <w:iCs/>
          <w:color w:val="365F91" w:themeColor="accent1" w:themeShade="BF"/>
          <w:sz w:val="16"/>
          <w:szCs w:val="16"/>
        </w:rPr>
        <w:t xml:space="preserve">Plot and </w:t>
      </w:r>
      <w:r w:rsidR="424C4D35" w:rsidRPr="00414A15">
        <w:rPr>
          <w:i/>
          <w:iCs/>
          <w:color w:val="365F91" w:themeColor="accent1" w:themeShade="BF"/>
          <w:sz w:val="16"/>
          <w:szCs w:val="16"/>
        </w:rPr>
        <w:t>Cluster</w:t>
      </w:r>
      <w:r w:rsidR="6183953D" w:rsidRPr="00414A15">
        <w:rPr>
          <w:i/>
          <w:iCs/>
          <w:color w:val="365F91" w:themeColor="accent1" w:themeShade="BF"/>
          <w:sz w:val="16"/>
          <w:szCs w:val="16"/>
        </w:rPr>
        <w:t>’s</w:t>
      </w:r>
      <w:r w:rsidR="424C4D35" w:rsidRPr="00414A15">
        <w:rPr>
          <w:i/>
          <w:iCs/>
          <w:color w:val="365F91" w:themeColor="accent1" w:themeShade="BF"/>
          <w:sz w:val="16"/>
          <w:szCs w:val="16"/>
        </w:rPr>
        <w:t xml:space="preserve"> distribution</w:t>
      </w:r>
    </w:p>
    <w:p w14:paraId="3BA3035E" w14:textId="4BFC39D3" w:rsidR="00676439" w:rsidRDefault="002A179D" w:rsidP="16A53FF4">
      <w:pPr>
        <w:jc w:val="both"/>
      </w:pPr>
      <w:r>
        <w:t>For this solution</w:t>
      </w:r>
      <w:r w:rsidR="00412FAF">
        <w:t xml:space="preserve">, </w:t>
      </w:r>
      <w:r>
        <w:t xml:space="preserve">we got a </w:t>
      </w:r>
      <w:r w:rsidR="00412FAF">
        <w:t xml:space="preserve">successful </w:t>
      </w:r>
      <w:r>
        <w:t xml:space="preserve">R-squared score of </w:t>
      </w:r>
      <w:r w:rsidR="007B5964">
        <w:t>almost 70</w:t>
      </w:r>
      <w:r w:rsidR="00412FAF">
        <w:t>%.</w:t>
      </w:r>
    </w:p>
    <w:p w14:paraId="011853B4" w14:textId="2C10F4A5" w:rsidR="00F47DB2" w:rsidRDefault="00A30CA2" w:rsidP="16A53FF4">
      <w:pPr>
        <w:jc w:val="both"/>
      </w:pPr>
      <w:r>
        <w:t xml:space="preserve">Due to the lack of other variables rather than the categorical ones that define the product category, the profiling phase of the clusters was </w:t>
      </w:r>
      <w:r w:rsidR="008649BF">
        <w:t>challenging, nevertheless we were able to identify the main characteristics of the 3 clusters based on the same variables that we used to cluster.</w:t>
      </w:r>
    </w:p>
    <w:p w14:paraId="1D4FDD16" w14:textId="293122B1" w:rsidR="00F47DB2" w:rsidRPr="00AD3D5C" w:rsidRDefault="00F47DB2" w:rsidP="16A53FF4">
      <w:pPr>
        <w:jc w:val="both"/>
        <w:rPr>
          <w:b/>
          <w:bCs/>
          <w:color w:val="C00000"/>
        </w:rPr>
      </w:pPr>
      <w:r w:rsidRPr="00AD3D5C">
        <w:rPr>
          <w:b/>
          <w:bCs/>
          <w:color w:val="C00000"/>
        </w:rPr>
        <w:t xml:space="preserve">Cluster 0: </w:t>
      </w:r>
      <w:r w:rsidR="00B56A9A" w:rsidRPr="00AD3D5C">
        <w:rPr>
          <w:b/>
          <w:bCs/>
          <w:color w:val="C00000"/>
        </w:rPr>
        <w:t>“</w:t>
      </w:r>
      <w:r w:rsidRPr="00AD3D5C">
        <w:rPr>
          <w:b/>
          <w:bCs/>
          <w:color w:val="C00000"/>
        </w:rPr>
        <w:t>The Boutique</w:t>
      </w:r>
      <w:r w:rsidR="00B56A9A" w:rsidRPr="00AD3D5C">
        <w:rPr>
          <w:b/>
          <w:bCs/>
          <w:color w:val="C00000"/>
        </w:rPr>
        <w:t>”</w:t>
      </w:r>
    </w:p>
    <w:p w14:paraId="1BE14D6B" w14:textId="024A030E" w:rsidR="00F47DB2" w:rsidRDefault="00F47DB2" w:rsidP="16A53FF4">
      <w:pPr>
        <w:jc w:val="both"/>
      </w:pPr>
      <w:r>
        <w:t xml:space="preserve"> Characteristics</w:t>
      </w:r>
      <w:r w:rsidR="00AD3D5C">
        <w:t>:</w:t>
      </w:r>
    </w:p>
    <w:p w14:paraId="2D63B83C" w14:textId="6196EF66" w:rsidR="00F47DB2" w:rsidRDefault="5CC39E1A" w:rsidP="16A53FF4">
      <w:pPr>
        <w:pStyle w:val="ListParagraph"/>
        <w:numPr>
          <w:ilvl w:val="0"/>
          <w:numId w:val="16"/>
        </w:numPr>
        <w:jc w:val="both"/>
      </w:pPr>
      <w:r>
        <w:t>Lowest Quantity of products purchased</w:t>
      </w:r>
      <w:r w:rsidR="5FA1BC0D">
        <w:t>.</w:t>
      </w:r>
    </w:p>
    <w:p w14:paraId="659F9406" w14:textId="55EECB17" w:rsidR="00F47DB2" w:rsidRDefault="5CC39E1A" w:rsidP="16A53FF4">
      <w:pPr>
        <w:pStyle w:val="ListParagraph"/>
        <w:numPr>
          <w:ilvl w:val="0"/>
          <w:numId w:val="16"/>
        </w:numPr>
        <w:jc w:val="both"/>
      </w:pPr>
      <w:r>
        <w:t>Lowest Amount of Monetary Value</w:t>
      </w:r>
      <w:r w:rsidR="5FA1BC0D">
        <w:t>.</w:t>
      </w:r>
    </w:p>
    <w:p w14:paraId="02225E1D" w14:textId="0F6B53B6" w:rsidR="00F47DB2" w:rsidRPr="00AD3D5C" w:rsidRDefault="5CC39E1A" w:rsidP="16A53FF4">
      <w:pPr>
        <w:pStyle w:val="ListParagraph"/>
        <w:numPr>
          <w:ilvl w:val="0"/>
          <w:numId w:val="16"/>
        </w:numPr>
        <w:jc w:val="both"/>
      </w:pPr>
      <w:r>
        <w:t>Highest Average of Monetary Value</w:t>
      </w:r>
      <w:r w:rsidR="148FF5F7">
        <w:t>.</w:t>
      </w:r>
    </w:p>
    <w:p w14:paraId="7B811F20" w14:textId="47BD09C7" w:rsidR="00F47DB2" w:rsidRPr="00AD3D5C" w:rsidRDefault="00F47DB2" w:rsidP="16A53FF4">
      <w:pPr>
        <w:jc w:val="both"/>
        <w:rPr>
          <w:b/>
          <w:bCs/>
          <w:color w:val="4F6228" w:themeColor="accent3" w:themeShade="80"/>
        </w:rPr>
      </w:pPr>
      <w:r w:rsidRPr="00AD3D5C">
        <w:rPr>
          <w:b/>
          <w:bCs/>
          <w:color w:val="4F6228" w:themeColor="accent3" w:themeShade="80"/>
        </w:rPr>
        <w:t xml:space="preserve">Cluster 1: </w:t>
      </w:r>
      <w:r w:rsidR="00AD3D5C" w:rsidRPr="00AD3D5C">
        <w:rPr>
          <w:b/>
          <w:bCs/>
          <w:color w:val="4F6228" w:themeColor="accent3" w:themeShade="80"/>
        </w:rPr>
        <w:t>“</w:t>
      </w:r>
      <w:r w:rsidRPr="00AD3D5C">
        <w:rPr>
          <w:b/>
          <w:bCs/>
          <w:color w:val="4F6228" w:themeColor="accent3" w:themeShade="80"/>
        </w:rPr>
        <w:t>The standard Store</w:t>
      </w:r>
      <w:r w:rsidR="00AD3D5C" w:rsidRPr="00AD3D5C">
        <w:rPr>
          <w:b/>
          <w:bCs/>
          <w:color w:val="4F6228" w:themeColor="accent3" w:themeShade="80"/>
        </w:rPr>
        <w:t>”</w:t>
      </w:r>
    </w:p>
    <w:p w14:paraId="021DE2DD" w14:textId="00923602" w:rsidR="00F47DB2" w:rsidRDefault="5CC39E1A" w:rsidP="16A53FF4">
      <w:pPr>
        <w:pStyle w:val="ListParagraph"/>
        <w:numPr>
          <w:ilvl w:val="0"/>
          <w:numId w:val="15"/>
        </w:numPr>
        <w:jc w:val="both"/>
      </w:pPr>
      <w:r>
        <w:t>Highest Quantity</w:t>
      </w:r>
      <w:r w:rsidR="772FCA2E">
        <w:t>.</w:t>
      </w:r>
    </w:p>
    <w:p w14:paraId="4F94F2BB" w14:textId="798231AA" w:rsidR="00F47DB2" w:rsidRDefault="5CC39E1A" w:rsidP="16A53FF4">
      <w:pPr>
        <w:pStyle w:val="ListParagraph"/>
        <w:numPr>
          <w:ilvl w:val="0"/>
          <w:numId w:val="15"/>
        </w:numPr>
        <w:jc w:val="both"/>
      </w:pPr>
      <w:r>
        <w:t>Highest total amount of Monetary Value</w:t>
      </w:r>
      <w:r w:rsidR="772FCA2E">
        <w:t>.</w:t>
      </w:r>
    </w:p>
    <w:p w14:paraId="08898A2D" w14:textId="799CABAC" w:rsidR="00AD3D5C" w:rsidRDefault="5CC39E1A" w:rsidP="16A53FF4">
      <w:pPr>
        <w:pStyle w:val="ListParagraph"/>
        <w:numPr>
          <w:ilvl w:val="0"/>
          <w:numId w:val="15"/>
        </w:numPr>
        <w:jc w:val="both"/>
      </w:pPr>
      <w:r>
        <w:t>Regular Average of Monetary Value</w:t>
      </w:r>
      <w:r w:rsidR="772FCA2E">
        <w:t>.</w:t>
      </w:r>
    </w:p>
    <w:p w14:paraId="682AC990" w14:textId="32F6F450" w:rsidR="00F47DB2" w:rsidRPr="00AD3D5C" w:rsidRDefault="00F47DB2" w:rsidP="16A53FF4">
      <w:pPr>
        <w:jc w:val="both"/>
        <w:rPr>
          <w:b/>
          <w:bCs/>
          <w:color w:val="548DD4" w:themeColor="text2" w:themeTint="99"/>
        </w:rPr>
      </w:pPr>
      <w:r w:rsidRPr="00AD3D5C">
        <w:rPr>
          <w:b/>
          <w:bCs/>
          <w:color w:val="548DD4" w:themeColor="text2" w:themeTint="99"/>
        </w:rPr>
        <w:lastRenderedPageBreak/>
        <w:t xml:space="preserve">Cluster 2: </w:t>
      </w:r>
      <w:r w:rsidR="00AD3D5C" w:rsidRPr="00AD3D5C">
        <w:rPr>
          <w:b/>
          <w:bCs/>
          <w:color w:val="548DD4" w:themeColor="text2" w:themeTint="99"/>
        </w:rPr>
        <w:t>“</w:t>
      </w:r>
      <w:r w:rsidRPr="00AD3D5C">
        <w:rPr>
          <w:b/>
          <w:bCs/>
          <w:color w:val="548DD4" w:themeColor="text2" w:themeTint="99"/>
        </w:rPr>
        <w:t>The Discount</w:t>
      </w:r>
      <w:r w:rsidR="00AD3D5C" w:rsidRPr="00AD3D5C">
        <w:rPr>
          <w:b/>
          <w:bCs/>
          <w:color w:val="548DD4" w:themeColor="text2" w:themeTint="99"/>
        </w:rPr>
        <w:t>”</w:t>
      </w:r>
    </w:p>
    <w:p w14:paraId="6A91E914" w14:textId="2D8C014E" w:rsidR="00F47DB2" w:rsidRDefault="5CC39E1A" w:rsidP="16A53FF4">
      <w:pPr>
        <w:pStyle w:val="ListParagraph"/>
        <w:numPr>
          <w:ilvl w:val="0"/>
          <w:numId w:val="14"/>
        </w:numPr>
        <w:jc w:val="both"/>
      </w:pPr>
      <w:r>
        <w:t>Regular Quantity of products purchased</w:t>
      </w:r>
      <w:r w:rsidR="148FF5F7">
        <w:t>.</w:t>
      </w:r>
    </w:p>
    <w:p w14:paraId="7AA792EE" w14:textId="65F302A9" w:rsidR="00F47DB2" w:rsidRDefault="5CC39E1A" w:rsidP="16A53FF4">
      <w:pPr>
        <w:pStyle w:val="ListParagraph"/>
        <w:numPr>
          <w:ilvl w:val="0"/>
          <w:numId w:val="14"/>
        </w:numPr>
        <w:jc w:val="both"/>
      </w:pPr>
      <w:r>
        <w:t>Regular Amount of Monetary Valu</w:t>
      </w:r>
      <w:r w:rsidR="232D6E72">
        <w:t>e</w:t>
      </w:r>
      <w:r w:rsidR="42D8F34D">
        <w:t>.</w:t>
      </w:r>
    </w:p>
    <w:p w14:paraId="42058DE5" w14:textId="31100059" w:rsidR="0080667E" w:rsidRDefault="5CC39E1A" w:rsidP="16A53FF4">
      <w:pPr>
        <w:pStyle w:val="ListParagraph"/>
        <w:numPr>
          <w:ilvl w:val="0"/>
          <w:numId w:val="14"/>
        </w:numPr>
        <w:jc w:val="both"/>
      </w:pPr>
      <w:r>
        <w:t>Lowest Average of Monetary Value</w:t>
      </w:r>
      <w:r w:rsidR="42D8F34D">
        <w:t>.</w:t>
      </w:r>
    </w:p>
    <w:p w14:paraId="5BB6237A" w14:textId="324E1FC4" w:rsidR="007C1ADD" w:rsidRDefault="1C743051" w:rsidP="16A53FF4">
      <w:pPr>
        <w:jc w:val="both"/>
        <w:sectPr w:rsidR="007C1ADD" w:rsidSect="00414A15">
          <w:type w:val="continuous"/>
          <w:pgSz w:w="11906" w:h="16838"/>
          <w:pgMar w:top="1418" w:right="1418" w:bottom="1418" w:left="1418" w:header="709" w:footer="709" w:gutter="0"/>
          <w:cols w:space="720"/>
        </w:sectPr>
      </w:pPr>
      <w:r>
        <w:t>In the plot</w:t>
      </w:r>
      <w:r w:rsidR="6C253165">
        <w:t xml:space="preserve">s </w:t>
      </w:r>
      <w:r>
        <w:t>below</w:t>
      </w:r>
      <w:r w:rsidR="66BEA3B9">
        <w:t xml:space="preserve"> it</w:t>
      </w:r>
      <w:r>
        <w:t xml:space="preserve"> is possible to see the differences that were detected for the profiling of the clusters.</w:t>
      </w:r>
    </w:p>
    <w:p w14:paraId="25CB4154" w14:textId="018D8664" w:rsidR="00AF3338" w:rsidRPr="00AF3338" w:rsidRDefault="5FC2C07B" w:rsidP="6394FE50">
      <w:pPr>
        <w:jc w:val="center"/>
      </w:pPr>
      <w:r>
        <w:rPr>
          <w:noProof/>
        </w:rPr>
        <w:drawing>
          <wp:inline distT="0" distB="0" distL="0" distR="0" wp14:anchorId="3FF95129" wp14:editId="075DF0F1">
            <wp:extent cx="2138901" cy="142255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138901" cy="1422558"/>
                    </a:xfrm>
                    <a:prstGeom prst="rect">
                      <a:avLst/>
                    </a:prstGeom>
                  </pic:spPr>
                </pic:pic>
              </a:graphicData>
            </a:graphic>
          </wp:inline>
        </w:drawing>
      </w:r>
    </w:p>
    <w:p w14:paraId="64955E0E" w14:textId="42B61C6B" w:rsidR="00895B0A" w:rsidRDefault="4D2F65F1" w:rsidP="6394FE50">
      <w:pPr>
        <w:jc w:val="center"/>
      </w:pPr>
      <w:r>
        <w:rPr>
          <w:noProof/>
        </w:rPr>
        <w:drawing>
          <wp:inline distT="0" distB="0" distL="0" distR="0" wp14:anchorId="5AD32393" wp14:editId="4A52D3A1">
            <wp:extent cx="3255135" cy="1016568"/>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0F12153E-D6A5-42F7-A66D-0FC2D2B4948C}"/>
                        </a:ext>
                      </a:extLst>
                    </a:blip>
                    <a:srcRect t="6826" r="24118"/>
                    <a:stretch>
                      <a:fillRect/>
                    </a:stretch>
                  </pic:blipFill>
                  <pic:spPr>
                    <a:xfrm>
                      <a:off x="0" y="0"/>
                      <a:ext cx="3255135" cy="1016568"/>
                    </a:xfrm>
                    <a:prstGeom prst="rect">
                      <a:avLst/>
                    </a:prstGeom>
                  </pic:spPr>
                </pic:pic>
              </a:graphicData>
            </a:graphic>
          </wp:inline>
        </w:drawing>
      </w:r>
    </w:p>
    <w:p w14:paraId="2E1B2AFA" w14:textId="77777777" w:rsidR="007C1ADD" w:rsidRDefault="007C1ADD" w:rsidP="007F3DBE">
      <w:pPr>
        <w:jc w:val="center"/>
        <w:rPr>
          <w:i/>
          <w:iCs/>
          <w:sz w:val="16"/>
          <w:szCs w:val="16"/>
        </w:rPr>
        <w:sectPr w:rsidR="007C1ADD" w:rsidSect="007C1ADD">
          <w:type w:val="continuous"/>
          <w:pgSz w:w="11906" w:h="16838"/>
          <w:pgMar w:top="1418" w:right="1418" w:bottom="1418" w:left="1418" w:header="709" w:footer="709" w:gutter="0"/>
          <w:cols w:num="2" w:space="720"/>
        </w:sectPr>
      </w:pPr>
    </w:p>
    <w:p w14:paraId="0768EACC" w14:textId="3930840C" w:rsidR="00895B0A" w:rsidRPr="00414A15" w:rsidRDefault="4D2F65F1" w:rsidP="6394FE50">
      <w:pPr>
        <w:jc w:val="center"/>
        <w:rPr>
          <w:i/>
          <w:iCs/>
          <w:color w:val="365F91" w:themeColor="accent1" w:themeShade="BF"/>
          <w:sz w:val="16"/>
          <w:szCs w:val="16"/>
        </w:rPr>
      </w:pPr>
      <w:r w:rsidRPr="00414A15">
        <w:rPr>
          <w:i/>
          <w:iCs/>
          <w:color w:val="365F91" w:themeColor="accent1" w:themeShade="BF"/>
          <w:sz w:val="16"/>
          <w:szCs w:val="16"/>
        </w:rPr>
        <w:t xml:space="preserve">Figure </w:t>
      </w:r>
      <w:r w:rsidR="4DD5A497" w:rsidRPr="00414A15">
        <w:rPr>
          <w:i/>
          <w:iCs/>
          <w:color w:val="365F91" w:themeColor="accent1" w:themeShade="BF"/>
          <w:sz w:val="16"/>
          <w:szCs w:val="16"/>
        </w:rPr>
        <w:t xml:space="preserve">7 </w:t>
      </w:r>
      <w:r w:rsidRPr="00414A15">
        <w:rPr>
          <w:i/>
          <w:iCs/>
          <w:color w:val="365F91" w:themeColor="accent1" w:themeShade="BF"/>
          <w:sz w:val="16"/>
          <w:szCs w:val="16"/>
        </w:rPr>
        <w:t>– Scatterplot</w:t>
      </w:r>
      <w:r w:rsidR="00C956FE" w:rsidRPr="00414A15">
        <w:rPr>
          <w:i/>
          <w:iCs/>
          <w:color w:val="365F91" w:themeColor="accent1" w:themeShade="BF"/>
          <w:sz w:val="16"/>
          <w:szCs w:val="16"/>
        </w:rPr>
        <w:t xml:space="preserve"> and boxplots of the Cluster Solution of the PoS</w:t>
      </w:r>
    </w:p>
    <w:p w14:paraId="3DD46DE3" w14:textId="28FF39ED" w:rsidR="00676439" w:rsidRPr="00676439" w:rsidRDefault="00676439" w:rsidP="00676439">
      <w:pPr>
        <w:pStyle w:val="Heading3"/>
        <w:ind w:left="720" w:firstLine="0"/>
        <w:rPr>
          <w:color w:val="365F91" w:themeColor="accent1" w:themeShade="BF"/>
        </w:rPr>
      </w:pPr>
      <w:bookmarkStart w:id="24" w:name="_Toc73568491"/>
      <w:r>
        <w:rPr>
          <w:color w:val="365F91" w:themeColor="accent1" w:themeShade="BF"/>
        </w:rPr>
        <w:t xml:space="preserve">4.1.2. </w:t>
      </w:r>
      <w:r w:rsidR="00695888">
        <w:rPr>
          <w:color w:val="365F91" w:themeColor="accent1" w:themeShade="BF"/>
        </w:rPr>
        <w:t xml:space="preserve"> </w:t>
      </w:r>
      <w:r>
        <w:rPr>
          <w:color w:val="365F91" w:themeColor="accent1" w:themeShade="BF"/>
        </w:rPr>
        <w:t>C</w:t>
      </w:r>
      <w:r w:rsidRPr="00676439">
        <w:rPr>
          <w:color w:val="365F91" w:themeColor="accent1" w:themeShade="BF"/>
        </w:rPr>
        <w:t xml:space="preserve">lusters by </w:t>
      </w:r>
      <w:r>
        <w:rPr>
          <w:color w:val="365F91" w:themeColor="accent1" w:themeShade="BF"/>
        </w:rPr>
        <w:t>Product Preferences</w:t>
      </w:r>
      <w:bookmarkEnd w:id="24"/>
    </w:p>
    <w:p w14:paraId="7F9FABEE" w14:textId="0727F93B" w:rsidR="00676439" w:rsidRDefault="62C1E2DC" w:rsidP="008A0DE5">
      <w:pPr>
        <w:jc w:val="both"/>
      </w:pPr>
      <w:r>
        <w:t xml:space="preserve">In order to </w:t>
      </w:r>
      <w:r w:rsidR="3ABD0FDB">
        <w:t xml:space="preserve">complete an analysis based on the product preferences for each of the point of sale, </w:t>
      </w:r>
      <w:r w:rsidR="5B70A19E">
        <w:t xml:space="preserve">first we </w:t>
      </w:r>
      <w:r w:rsidR="0717973E">
        <w:t xml:space="preserve">performed a </w:t>
      </w:r>
      <w:proofErr w:type="spellStart"/>
      <w:r w:rsidR="729A18EC">
        <w:t>g</w:t>
      </w:r>
      <w:r w:rsidR="452DFAE8">
        <w:t>r</w:t>
      </w:r>
      <w:r w:rsidR="729A18EC">
        <w:t>oupby</w:t>
      </w:r>
      <w:proofErr w:type="spellEnd"/>
      <w:r w:rsidR="0717973E">
        <w:t xml:space="preserve"> of the data based on Point of Sale and </w:t>
      </w:r>
      <w:proofErr w:type="spellStart"/>
      <w:r w:rsidR="0717973E">
        <w:t>ProductFamily</w:t>
      </w:r>
      <w:r w:rsidR="5B843664">
        <w:t>_ID</w:t>
      </w:r>
      <w:proofErr w:type="spellEnd"/>
      <w:r w:rsidR="0E0023B9">
        <w:t>. Then, on top of the data structured in this way we compute a pivot table</w:t>
      </w:r>
      <w:r w:rsidR="493BED50">
        <w:t>, which gave us a result in which the index of the dataset is the ID of the Point of sales</w:t>
      </w:r>
      <w:r w:rsidR="3ACDCA72">
        <w:t>,</w:t>
      </w:r>
      <w:r w:rsidR="493BED50">
        <w:t xml:space="preserve"> and the columns are the 21 families of the </w:t>
      </w:r>
      <w:r w:rsidR="17E1B0F7">
        <w:t xml:space="preserve">product. The values stored in the table are the </w:t>
      </w:r>
      <w:r w:rsidR="071B1EDD">
        <w:t>counts of the quantity, and basically ret</w:t>
      </w:r>
      <w:r w:rsidR="74E4E03A">
        <w:t>ri</w:t>
      </w:r>
      <w:r w:rsidR="071B1EDD">
        <w:t>eves the number of aggregated transactions that each store has</w:t>
      </w:r>
      <w:r w:rsidR="21FA8262">
        <w:t xml:space="preserve"> for each of the product family.</w:t>
      </w:r>
      <w:r w:rsidR="3232B146">
        <w:t xml:space="preserve"> To complete the preparation of the dataset for this purpose, we also standardize the </w:t>
      </w:r>
      <w:r w:rsidR="0B290EDB">
        <w:t>values.</w:t>
      </w:r>
    </w:p>
    <w:p w14:paraId="061BE706" w14:textId="129915FA" w:rsidR="00A4777C" w:rsidRDefault="00A4777C" w:rsidP="0028194C">
      <w:pPr>
        <w:jc w:val="center"/>
      </w:pPr>
      <w:r>
        <w:rPr>
          <w:noProof/>
        </w:rPr>
        <w:drawing>
          <wp:inline distT="0" distB="0" distL="0" distR="0" wp14:anchorId="15ECD5B7" wp14:editId="6CA93643">
            <wp:extent cx="5406888" cy="149211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406888" cy="1492110"/>
                    </a:xfrm>
                    <a:prstGeom prst="rect">
                      <a:avLst/>
                    </a:prstGeom>
                  </pic:spPr>
                </pic:pic>
              </a:graphicData>
            </a:graphic>
          </wp:inline>
        </w:drawing>
      </w:r>
    </w:p>
    <w:p w14:paraId="21528A1C" w14:textId="3D5D420E" w:rsidR="0038381B" w:rsidRPr="00414A15" w:rsidRDefault="002158E5" w:rsidP="0028194C">
      <w:pPr>
        <w:jc w:val="center"/>
        <w:rPr>
          <w:i/>
          <w:iCs/>
          <w:color w:val="365F91" w:themeColor="accent1" w:themeShade="BF"/>
          <w:sz w:val="16"/>
          <w:szCs w:val="16"/>
        </w:rPr>
      </w:pPr>
      <w:r w:rsidRPr="00414A15">
        <w:rPr>
          <w:i/>
          <w:iCs/>
          <w:color w:val="365F91" w:themeColor="accent1" w:themeShade="BF"/>
          <w:sz w:val="16"/>
          <w:szCs w:val="16"/>
        </w:rPr>
        <w:t xml:space="preserve">Figure </w:t>
      </w:r>
      <w:r w:rsidR="00B675EE" w:rsidRPr="00414A15">
        <w:rPr>
          <w:i/>
          <w:iCs/>
          <w:color w:val="365F91" w:themeColor="accent1" w:themeShade="BF"/>
          <w:sz w:val="16"/>
          <w:szCs w:val="16"/>
        </w:rPr>
        <w:t xml:space="preserve">8 </w:t>
      </w:r>
      <w:r w:rsidRPr="00414A15">
        <w:rPr>
          <w:i/>
          <w:iCs/>
          <w:color w:val="365F91" w:themeColor="accent1" w:themeShade="BF"/>
          <w:sz w:val="16"/>
          <w:szCs w:val="16"/>
        </w:rPr>
        <w:t>– Preview of the Pivot Table</w:t>
      </w:r>
      <w:r w:rsidR="00687519" w:rsidRPr="00414A15">
        <w:rPr>
          <w:i/>
          <w:iCs/>
          <w:color w:val="365F91" w:themeColor="accent1" w:themeShade="BF"/>
          <w:sz w:val="16"/>
          <w:szCs w:val="16"/>
        </w:rPr>
        <w:t xml:space="preserve"> used for clustering</w:t>
      </w:r>
      <w:r w:rsidR="639441BB" w:rsidRPr="00414A15">
        <w:rPr>
          <w:i/>
          <w:iCs/>
          <w:color w:val="365F91" w:themeColor="accent1" w:themeShade="BF"/>
          <w:sz w:val="16"/>
          <w:szCs w:val="16"/>
        </w:rPr>
        <w:t>.</w:t>
      </w:r>
    </w:p>
    <w:p w14:paraId="2BC21EB1" w14:textId="18D1E543" w:rsidR="00254C7F" w:rsidRDefault="3EC6A318" w:rsidP="008A0DE5">
      <w:pPr>
        <w:jc w:val="both"/>
      </w:pPr>
      <w:r>
        <w:t xml:space="preserve">The choice </w:t>
      </w:r>
      <w:r w:rsidR="21B2B735">
        <w:t xml:space="preserve">for </w:t>
      </w:r>
      <w:r w:rsidR="6302107F">
        <w:t>th</w:t>
      </w:r>
      <w:r w:rsidR="69C6805B">
        <w:t xml:space="preserve">e solution </w:t>
      </w:r>
      <w:r w:rsidR="102778A7">
        <w:t xml:space="preserve">we got is also that </w:t>
      </w:r>
      <w:r w:rsidR="27654E66">
        <w:t xml:space="preserve">we decided to </w:t>
      </w:r>
      <w:r w:rsidR="07F64A3E">
        <w:t xml:space="preserve">compute a Principal Components Analysis on top of the </w:t>
      </w:r>
      <w:r w:rsidR="0543A2A5">
        <w:t>Product families</w:t>
      </w:r>
      <w:r w:rsidR="4B61A795">
        <w:t xml:space="preserve">. In this way, we reduced the </w:t>
      </w:r>
      <w:r w:rsidR="1C296842">
        <w:t>number</w:t>
      </w:r>
      <w:r w:rsidR="4B61A795">
        <w:t xml:space="preserve"> of </w:t>
      </w:r>
      <w:r w:rsidR="610FE17C">
        <w:t>variables considering for clustering and at the same time</w:t>
      </w:r>
      <w:r w:rsidR="2645096F">
        <w:t xml:space="preserve"> we </w:t>
      </w:r>
      <w:r w:rsidR="52C39D19">
        <w:t xml:space="preserve">can use the components to summarize the important patterns along the </w:t>
      </w:r>
      <w:r w:rsidR="4EA2D359">
        <w:t xml:space="preserve">count of quantities for the different product families. </w:t>
      </w:r>
      <w:r w:rsidR="639D194D">
        <w:t>We consider only 5 principal components</w:t>
      </w:r>
      <w:r w:rsidR="78FAA4D8">
        <w:t xml:space="preserve">, </w:t>
      </w:r>
      <w:r w:rsidR="32B0B0CD">
        <w:t xml:space="preserve">representing the 21 </w:t>
      </w:r>
      <w:r w:rsidR="2FF2BB34">
        <w:t xml:space="preserve">product families, because </w:t>
      </w:r>
      <w:r w:rsidR="53F2A38E">
        <w:t>they already explained the 95% of the variability.</w:t>
      </w:r>
    </w:p>
    <w:p w14:paraId="7FF74AFA" w14:textId="45AC0FE0" w:rsidR="00937D78" w:rsidRDefault="2C8908FF" w:rsidP="008A0DE5">
      <w:pPr>
        <w:jc w:val="both"/>
      </w:pPr>
      <w:r>
        <w:t>Also in this case</w:t>
      </w:r>
      <w:r w:rsidR="639D194D">
        <w:t xml:space="preserve">, </w:t>
      </w:r>
      <w:r>
        <w:t xml:space="preserve">we performed the K-Means algorithm, and based on the inertia plot we got a result of </w:t>
      </w:r>
      <w:r w:rsidR="65E8937C">
        <w:t xml:space="preserve">3 </w:t>
      </w:r>
      <w:r w:rsidR="139E219C">
        <w:t>clusters.</w:t>
      </w:r>
      <w:r w:rsidR="2266955F">
        <w:t xml:space="preserve"> The R-squared score for the cluster solution in this case was </w:t>
      </w:r>
      <w:r w:rsidR="1839CD09">
        <w:t>0.6</w:t>
      </w:r>
      <w:r w:rsidR="70559573">
        <w:t xml:space="preserve">5%. </w:t>
      </w:r>
    </w:p>
    <w:p w14:paraId="2DA45D3B" w14:textId="02B030C2" w:rsidR="0028194C" w:rsidRDefault="00D554AB" w:rsidP="008A0DE5">
      <w:pPr>
        <w:jc w:val="both"/>
      </w:pPr>
      <w:r>
        <w:lastRenderedPageBreak/>
        <w:t xml:space="preserve">We profiled the clusters </w:t>
      </w:r>
      <w:r w:rsidR="006F7FB0">
        <w:t xml:space="preserve">based on the </w:t>
      </w:r>
      <w:r w:rsidR="00C232EF">
        <w:t xml:space="preserve">combined interpretation of the clusters themselves and of the Principal Components. Based on </w:t>
      </w:r>
      <w:r w:rsidR="00E7576F">
        <w:t xml:space="preserve">it, we were able to identify </w:t>
      </w:r>
      <w:r w:rsidR="001C41A7">
        <w:t xml:space="preserve">different groups of </w:t>
      </w:r>
      <w:r w:rsidR="0037737F">
        <w:t xml:space="preserve">product families that are mainly purchased in </w:t>
      </w:r>
      <w:r w:rsidR="0058293A">
        <w:t>one or more of the clusters of the Po</w:t>
      </w:r>
      <w:r w:rsidR="569D3023">
        <w:t>int of Sale</w:t>
      </w:r>
      <w:r w:rsidR="0058293A">
        <w:t>.</w:t>
      </w:r>
    </w:p>
    <w:p w14:paraId="451F2141" w14:textId="5E0604D4" w:rsidR="00E41DD9" w:rsidRPr="00AD3D5C" w:rsidRDefault="00E41DD9" w:rsidP="00E41DD9">
      <w:pPr>
        <w:rPr>
          <w:b/>
          <w:bCs/>
          <w:color w:val="C00000"/>
        </w:rPr>
      </w:pPr>
      <w:r w:rsidRPr="00AD3D5C">
        <w:rPr>
          <w:b/>
          <w:bCs/>
          <w:color w:val="C00000"/>
        </w:rPr>
        <w:t>Cluster 0</w:t>
      </w:r>
    </w:p>
    <w:p w14:paraId="520A5A66" w14:textId="1A28BBAA" w:rsidR="00E41DD9" w:rsidRPr="00E41DD9" w:rsidRDefault="009F55FD" w:rsidP="004A6504">
      <w:pPr>
        <w:pStyle w:val="ListParagraph"/>
        <w:numPr>
          <w:ilvl w:val="0"/>
          <w:numId w:val="13"/>
        </w:numPr>
      </w:pPr>
      <w:r w:rsidRPr="009F55FD">
        <w:t>High percentage of Product-Familie</w:t>
      </w:r>
      <w:r>
        <w:t>s</w:t>
      </w:r>
      <w:r w:rsidR="00E41DD9" w:rsidRPr="00E41DD9">
        <w:t>:  9, 2, 18, 3</w:t>
      </w:r>
    </w:p>
    <w:p w14:paraId="723ACAB3" w14:textId="29C5BCF1" w:rsidR="00E41DD9" w:rsidRPr="00E41DD9" w:rsidRDefault="00AA7438" w:rsidP="004A6504">
      <w:pPr>
        <w:pStyle w:val="ListParagraph"/>
        <w:numPr>
          <w:ilvl w:val="0"/>
          <w:numId w:val="13"/>
        </w:numPr>
      </w:pPr>
      <w:r w:rsidRPr="00AA7438">
        <w:t>Low percentage of Product-Familie</w:t>
      </w:r>
      <w:r w:rsidR="003C7CE7">
        <w:t>s</w:t>
      </w:r>
      <w:r w:rsidR="00E41DD9" w:rsidRPr="00E41DD9">
        <w:t>: 21, 11, 10, 20</w:t>
      </w:r>
    </w:p>
    <w:p w14:paraId="6645BD9C" w14:textId="0B5CE992" w:rsidR="00E41DD9" w:rsidRPr="00AD3D5C" w:rsidRDefault="00E41DD9" w:rsidP="00E41DD9">
      <w:pPr>
        <w:rPr>
          <w:b/>
          <w:bCs/>
          <w:color w:val="4F6228" w:themeColor="accent3" w:themeShade="80"/>
        </w:rPr>
      </w:pPr>
      <w:r w:rsidRPr="00AD3D5C">
        <w:rPr>
          <w:b/>
          <w:bCs/>
          <w:color w:val="4F6228" w:themeColor="accent3" w:themeShade="80"/>
        </w:rPr>
        <w:t>Cluster 1</w:t>
      </w:r>
    </w:p>
    <w:p w14:paraId="0E2809FB" w14:textId="725E135A" w:rsidR="00202D1B" w:rsidRPr="00E41DD9" w:rsidRDefault="00202D1B" w:rsidP="004A6504">
      <w:pPr>
        <w:pStyle w:val="ListParagraph"/>
        <w:numPr>
          <w:ilvl w:val="0"/>
          <w:numId w:val="12"/>
        </w:numPr>
      </w:pPr>
      <w:r w:rsidRPr="009F55FD">
        <w:t>High percentage of Product-Familie</w:t>
      </w:r>
      <w:r>
        <w:t>s</w:t>
      </w:r>
      <w:r w:rsidRPr="00E41DD9">
        <w:t xml:space="preserve">:  </w:t>
      </w:r>
      <w:r w:rsidR="00514026">
        <w:t>15</w:t>
      </w:r>
    </w:p>
    <w:p w14:paraId="5F79608C" w14:textId="2189426B" w:rsidR="002D2BBA" w:rsidRDefault="00202D1B" w:rsidP="004A6504">
      <w:pPr>
        <w:pStyle w:val="ListParagraph"/>
        <w:numPr>
          <w:ilvl w:val="0"/>
          <w:numId w:val="12"/>
        </w:numPr>
      </w:pPr>
      <w:r w:rsidRPr="00AA7438">
        <w:t>Low percentage of Product-Familie</w:t>
      </w:r>
      <w:r w:rsidR="003C7CE7">
        <w:t>s</w:t>
      </w:r>
      <w:r w:rsidRPr="00E41DD9">
        <w:t xml:space="preserve">: </w:t>
      </w:r>
      <w:r w:rsidR="00514026">
        <w:t>12</w:t>
      </w:r>
    </w:p>
    <w:p w14:paraId="5C9830EC" w14:textId="4385EF89" w:rsidR="00E41DD9" w:rsidRPr="00AD3D5C" w:rsidRDefault="00E41DD9" w:rsidP="00E41DD9">
      <w:pPr>
        <w:rPr>
          <w:b/>
          <w:bCs/>
          <w:color w:val="548DD4" w:themeColor="text2" w:themeTint="99"/>
        </w:rPr>
      </w:pPr>
      <w:r w:rsidRPr="00AD3D5C">
        <w:rPr>
          <w:b/>
          <w:bCs/>
          <w:color w:val="548DD4" w:themeColor="text2" w:themeTint="99"/>
        </w:rPr>
        <w:t>Cluster 2</w:t>
      </w:r>
    </w:p>
    <w:p w14:paraId="2827BF37" w14:textId="52D58371" w:rsidR="00514026" w:rsidRPr="00E41DD9" w:rsidRDefault="00514026" w:rsidP="004A6504">
      <w:pPr>
        <w:pStyle w:val="ListParagraph"/>
        <w:numPr>
          <w:ilvl w:val="0"/>
          <w:numId w:val="11"/>
        </w:numPr>
      </w:pPr>
      <w:r w:rsidRPr="009F55FD">
        <w:t>High percentage of Product-Familie</w:t>
      </w:r>
      <w:r>
        <w:t>s</w:t>
      </w:r>
      <w:r w:rsidRPr="00E41DD9">
        <w:t xml:space="preserve">:  </w:t>
      </w:r>
      <w:r w:rsidR="00DF4B00" w:rsidRPr="00E41DD9">
        <w:t>21, 11, 10, 20</w:t>
      </w:r>
    </w:p>
    <w:p w14:paraId="4E9C488D" w14:textId="767C81B7" w:rsidR="00E41DD9" w:rsidRDefault="00514026" w:rsidP="004A6504">
      <w:pPr>
        <w:pStyle w:val="ListParagraph"/>
        <w:numPr>
          <w:ilvl w:val="0"/>
          <w:numId w:val="11"/>
        </w:numPr>
      </w:pPr>
      <w:r w:rsidRPr="00AA7438">
        <w:t>Low percentage of Product-Familie</w:t>
      </w:r>
      <w:r w:rsidR="003C7CE7">
        <w:t>s</w:t>
      </w:r>
      <w:r w:rsidRPr="00E41DD9">
        <w:t xml:space="preserve">: </w:t>
      </w:r>
      <w:r w:rsidR="003C7CE7" w:rsidRPr="00E41DD9">
        <w:t>9, 2, 18, 3</w:t>
      </w:r>
    </w:p>
    <w:p w14:paraId="3B81A55F" w14:textId="2833C25B" w:rsidR="00937D78" w:rsidRDefault="00EA2423" w:rsidP="00E9562B">
      <w:r>
        <w:t>T</w:t>
      </w:r>
      <w:r w:rsidR="0040517C">
        <w:t xml:space="preserve">he </w:t>
      </w:r>
      <w:r>
        <w:t xml:space="preserve">table below shows the interpretation of the </w:t>
      </w:r>
      <w:r w:rsidR="002C4847">
        <w:t>principal components that we used to profile the clusters.</w:t>
      </w:r>
    </w:p>
    <w:p w14:paraId="6EAB83B4" w14:textId="029B6FE6" w:rsidR="00144039" w:rsidRDefault="00144039" w:rsidP="00144039">
      <w:pPr>
        <w:jc w:val="center"/>
      </w:pPr>
      <w:r>
        <w:rPr>
          <w:noProof/>
        </w:rPr>
        <w:drawing>
          <wp:inline distT="0" distB="0" distL="0" distR="0" wp14:anchorId="202072A5" wp14:editId="10A8BB1F">
            <wp:extent cx="2194560" cy="20276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4560" cy="2027608"/>
                    </a:xfrm>
                    <a:prstGeom prst="rect">
                      <a:avLst/>
                    </a:prstGeom>
                  </pic:spPr>
                </pic:pic>
              </a:graphicData>
            </a:graphic>
          </wp:inline>
        </w:drawing>
      </w:r>
    </w:p>
    <w:p w14:paraId="41AA2940" w14:textId="387E7319" w:rsidR="00144039" w:rsidRPr="00414A15" w:rsidRDefault="00144039" w:rsidP="00144039">
      <w:pPr>
        <w:jc w:val="center"/>
        <w:rPr>
          <w:i/>
          <w:iCs/>
          <w:color w:val="365F91" w:themeColor="accent1" w:themeShade="BF"/>
          <w:sz w:val="16"/>
          <w:szCs w:val="16"/>
        </w:rPr>
      </w:pPr>
      <w:r w:rsidRPr="00414A15">
        <w:rPr>
          <w:i/>
          <w:iCs/>
          <w:color w:val="365F91" w:themeColor="accent1" w:themeShade="BF"/>
          <w:sz w:val="16"/>
          <w:szCs w:val="16"/>
        </w:rPr>
        <w:t xml:space="preserve">Figure </w:t>
      </w:r>
      <w:r w:rsidR="00B675EE" w:rsidRPr="00414A15">
        <w:rPr>
          <w:i/>
          <w:iCs/>
          <w:color w:val="365F91" w:themeColor="accent1" w:themeShade="BF"/>
          <w:sz w:val="16"/>
          <w:szCs w:val="16"/>
        </w:rPr>
        <w:t xml:space="preserve">9 </w:t>
      </w:r>
      <w:r w:rsidRPr="00414A15">
        <w:rPr>
          <w:i/>
          <w:iCs/>
          <w:color w:val="365F91" w:themeColor="accent1" w:themeShade="BF"/>
          <w:sz w:val="16"/>
          <w:szCs w:val="16"/>
        </w:rPr>
        <w:t>– PCA interpretation</w:t>
      </w:r>
    </w:p>
    <w:p w14:paraId="0C97DF20" w14:textId="45074A5E" w:rsidR="000547D1" w:rsidRDefault="007D58EE" w:rsidP="008A0DE5">
      <w:pPr>
        <w:jc w:val="both"/>
      </w:pPr>
      <w:r>
        <w:t xml:space="preserve">Furthermore, as a result we also tried to </w:t>
      </w:r>
      <w:r w:rsidR="1AFA66D0">
        <w:t>perform</w:t>
      </w:r>
      <w:r w:rsidR="004470A3">
        <w:t xml:space="preserve"> a hierarchical clustering </w:t>
      </w:r>
      <w:r w:rsidR="00AF5642">
        <w:t>merging th</w:t>
      </w:r>
      <w:r w:rsidR="00D2791D">
        <w:t xml:space="preserve">e </w:t>
      </w:r>
      <w:r w:rsidR="3C5529B3">
        <w:t>two</w:t>
      </w:r>
      <w:r w:rsidR="00D2791D">
        <w:t xml:space="preserve"> previous results</w:t>
      </w:r>
      <w:r w:rsidR="00B07F59">
        <w:t xml:space="preserve">, by Value and by </w:t>
      </w:r>
      <w:r w:rsidR="00355D4D">
        <w:t>Product Preference</w:t>
      </w:r>
      <w:r w:rsidR="00412B50">
        <w:t>. N</w:t>
      </w:r>
      <w:r w:rsidR="00355D4D">
        <w:t>evertheless</w:t>
      </w:r>
      <w:r w:rsidR="00412B50">
        <w:t>,</w:t>
      </w:r>
      <w:r w:rsidR="006B3DF1">
        <w:t xml:space="preserve"> d</w:t>
      </w:r>
      <w:r w:rsidR="000547D1">
        <w:t xml:space="preserve">ata shows that merging the </w:t>
      </w:r>
      <w:r w:rsidR="3600CE80">
        <w:t>two</w:t>
      </w:r>
      <w:r w:rsidR="000547D1">
        <w:t xml:space="preserve"> previous cluster's solutions is quite difficult and not optimal.</w:t>
      </w:r>
    </w:p>
    <w:p w14:paraId="06A1D40E" w14:textId="0B8D89E5" w:rsidR="000547D1" w:rsidRPr="00E9562B" w:rsidRDefault="000547D1" w:rsidP="008A0DE5">
      <w:pPr>
        <w:jc w:val="both"/>
      </w:pPr>
      <w:r>
        <w:t>For this reason</w:t>
      </w:r>
      <w:r w:rsidR="68C2F2A6">
        <w:t>,</w:t>
      </w:r>
      <w:r>
        <w:t xml:space="preserve"> we will </w:t>
      </w:r>
      <w:r w:rsidR="00F25B4F">
        <w:t>provide as final solution</w:t>
      </w:r>
      <w:r>
        <w:t xml:space="preserve"> the original clusters created without merging them, and it will be possible to consider one perspective (clusters by value) or the other one (clusters by product preference) based on the business needs.</w:t>
      </w:r>
    </w:p>
    <w:p w14:paraId="4BBFA330" w14:textId="171F0ED2" w:rsidR="00E90E94" w:rsidRDefault="00EB263B" w:rsidP="00EB263B">
      <w:pPr>
        <w:pStyle w:val="Heading2"/>
        <w:ind w:left="0" w:firstLine="0"/>
      </w:pPr>
      <w:bookmarkStart w:id="25" w:name="_Toc73568492"/>
      <w:r>
        <w:t xml:space="preserve">4.2. </w:t>
      </w:r>
      <w:r w:rsidR="00E90E94">
        <w:t xml:space="preserve"> forecasting</w:t>
      </w:r>
      <w:bookmarkEnd w:id="25"/>
    </w:p>
    <w:p w14:paraId="30E9C27F" w14:textId="5D2BA106" w:rsidR="007C247A" w:rsidRPr="00EC03D1" w:rsidRDefault="0023209C" w:rsidP="00EC03D1">
      <w:pPr>
        <w:pStyle w:val="Heading3"/>
        <w:ind w:left="349" w:hanging="349"/>
        <w:rPr>
          <w:color w:val="365F91" w:themeColor="accent1" w:themeShade="BF"/>
        </w:rPr>
      </w:pPr>
      <w:bookmarkStart w:id="26" w:name="_Toc73568493"/>
      <w:r w:rsidRPr="00EC03D1">
        <w:rPr>
          <w:color w:val="365F91" w:themeColor="accent1" w:themeShade="BF"/>
        </w:rPr>
        <w:t>4.</w:t>
      </w:r>
      <w:r w:rsidR="00EB263B">
        <w:rPr>
          <w:color w:val="365F91" w:themeColor="accent1" w:themeShade="BF"/>
        </w:rPr>
        <w:t>2</w:t>
      </w:r>
      <w:r w:rsidRPr="00EC03D1">
        <w:rPr>
          <w:color w:val="365F91" w:themeColor="accent1" w:themeShade="BF"/>
        </w:rPr>
        <w:t xml:space="preserve">.1. </w:t>
      </w:r>
      <w:r w:rsidR="00EC03D1" w:rsidRPr="00EC03D1">
        <w:rPr>
          <w:color w:val="365F91" w:themeColor="accent1" w:themeShade="BF"/>
        </w:rPr>
        <w:t>Model evaluation</w:t>
      </w:r>
      <w:bookmarkEnd w:id="26"/>
    </w:p>
    <w:p w14:paraId="2B35F1F1" w14:textId="5F6B12A1" w:rsidR="00EC03D1" w:rsidRDefault="00154612" w:rsidP="003B616C">
      <w:pPr>
        <w:jc w:val="both"/>
      </w:pPr>
      <w:r>
        <w:t>There are sev</w:t>
      </w:r>
      <w:r w:rsidR="00F20D11">
        <w:t xml:space="preserve">eral </w:t>
      </w:r>
      <w:r w:rsidR="001F2CE4">
        <w:t xml:space="preserve">robust </w:t>
      </w:r>
      <w:r w:rsidR="00F20D11">
        <w:t>timeseries forecasting method</w:t>
      </w:r>
      <w:r w:rsidR="001F2CE4">
        <w:t>s including both classical models and</w:t>
      </w:r>
      <w:r w:rsidR="00F20D11">
        <w:t xml:space="preserve"> </w:t>
      </w:r>
      <w:r w:rsidR="001F2CE4">
        <w:t xml:space="preserve">modern </w:t>
      </w:r>
      <w:r w:rsidR="00CE1A0E" w:rsidRPr="00CE1A0E">
        <w:t xml:space="preserve">machine learning </w:t>
      </w:r>
      <w:r w:rsidR="00CE1A0E">
        <w:t>models.</w:t>
      </w:r>
      <w:r w:rsidR="0073295C">
        <w:t xml:space="preserve"> To objectively evaluate the best model for the data of this project, we </w:t>
      </w:r>
      <w:r w:rsidR="0073295C">
        <w:lastRenderedPageBreak/>
        <w:t xml:space="preserve">compared a classical method </w:t>
      </w:r>
      <w:r w:rsidR="008B1C2B">
        <w:t>ARIMA (SARIMA) and a modern deep learning model RNN (LSTM) and evaluate</w:t>
      </w:r>
      <w:r w:rsidR="00FF7B02">
        <w:t>d</w:t>
      </w:r>
      <w:r w:rsidR="008B1C2B">
        <w:t xml:space="preserve"> the </w:t>
      </w:r>
      <w:r w:rsidR="00FF7B02">
        <w:t>forecasting results.</w:t>
      </w:r>
    </w:p>
    <w:p w14:paraId="5B7DAAFC" w14:textId="415A95D7" w:rsidR="00FF7B02" w:rsidRPr="00EC03D1" w:rsidRDefault="00FF7B02" w:rsidP="003B616C">
      <w:pPr>
        <w:jc w:val="both"/>
      </w:pPr>
      <w:r>
        <w:t xml:space="preserve">The </w:t>
      </w:r>
      <w:r w:rsidR="003B616C">
        <w:t xml:space="preserve">two </w:t>
      </w:r>
      <w:r>
        <w:t>model</w:t>
      </w:r>
      <w:r w:rsidR="003B616C">
        <w:t>s</w:t>
      </w:r>
      <w:r>
        <w:t xml:space="preserve"> </w:t>
      </w:r>
      <w:r w:rsidRPr="00FF7B02">
        <w:t>were evaluated using</w:t>
      </w:r>
      <w:r w:rsidR="007112E9">
        <w:t xml:space="preserve"> the metrics of Rooted Mean Squared Error</w:t>
      </w:r>
      <w:r w:rsidR="003B616C">
        <w:t xml:space="preserve"> (RMSE)</w:t>
      </w:r>
      <w:r w:rsidR="007112E9">
        <w:t xml:space="preserve"> and Mean Absolute Percentage Error (MAPE)</w:t>
      </w:r>
      <w:r w:rsidRPr="00FF7B02">
        <w:t xml:space="preserve"> </w:t>
      </w:r>
      <w:r w:rsidR="003B616C">
        <w:t xml:space="preserve">for the </w:t>
      </w:r>
      <w:r w:rsidR="0014308A">
        <w:t>Out-of-Sample</w:t>
      </w:r>
      <w:r w:rsidR="00DF671A">
        <w:t xml:space="preserve"> (20% of the whole dataset)</w:t>
      </w:r>
      <w:r w:rsidR="0014308A">
        <w:t xml:space="preserve"> </w:t>
      </w:r>
      <w:r w:rsidRPr="00FF7B02">
        <w:t>time series forecasting</w:t>
      </w:r>
      <w:r w:rsidR="007112E9">
        <w:t xml:space="preserve"> </w:t>
      </w:r>
      <w:r w:rsidR="003B616C">
        <w:t>with actual data.</w:t>
      </w:r>
    </w:p>
    <w:tbl>
      <w:tblPr>
        <w:tblStyle w:val="TableGridLight"/>
        <w:tblW w:w="0" w:type="auto"/>
        <w:tblLook w:val="04A0" w:firstRow="1" w:lastRow="0" w:firstColumn="1" w:lastColumn="0" w:noHBand="0" w:noVBand="1"/>
      </w:tblPr>
      <w:tblGrid>
        <w:gridCol w:w="1518"/>
        <w:gridCol w:w="1257"/>
        <w:gridCol w:w="1257"/>
        <w:gridCol w:w="1257"/>
        <w:gridCol w:w="1257"/>
        <w:gridCol w:w="1257"/>
        <w:gridCol w:w="1257"/>
      </w:tblGrid>
      <w:tr w:rsidR="00103290" w14:paraId="6BB4E17C" w14:textId="77777777" w:rsidTr="00D724E1">
        <w:tc>
          <w:tcPr>
            <w:tcW w:w="1518" w:type="dxa"/>
          </w:tcPr>
          <w:p w14:paraId="79C08022" w14:textId="2263571F" w:rsidR="00103290" w:rsidRPr="00D724E1" w:rsidRDefault="00103290" w:rsidP="003B616C">
            <w:pPr>
              <w:jc w:val="both"/>
            </w:pPr>
            <w:r w:rsidRPr="00D724E1">
              <w:t>Models</w:t>
            </w:r>
          </w:p>
        </w:tc>
        <w:tc>
          <w:tcPr>
            <w:tcW w:w="3771" w:type="dxa"/>
            <w:gridSpan w:val="3"/>
            <w:shd w:val="clear" w:color="auto" w:fill="C6D9F1" w:themeFill="text2" w:themeFillTint="33"/>
          </w:tcPr>
          <w:p w14:paraId="0B1BB93C" w14:textId="6C96BE9C" w:rsidR="00103290" w:rsidRPr="008813A8" w:rsidRDefault="008813A8" w:rsidP="00D724E1">
            <w:pPr>
              <w:jc w:val="center"/>
              <w:rPr>
                <w:b/>
                <w:bCs/>
              </w:rPr>
            </w:pPr>
            <w:r>
              <w:rPr>
                <w:b/>
                <w:bCs/>
              </w:rPr>
              <w:t>LSTM</w:t>
            </w:r>
          </w:p>
        </w:tc>
        <w:tc>
          <w:tcPr>
            <w:tcW w:w="3771" w:type="dxa"/>
            <w:gridSpan w:val="3"/>
            <w:shd w:val="clear" w:color="auto" w:fill="F2DBDB" w:themeFill="accent2" w:themeFillTint="33"/>
          </w:tcPr>
          <w:p w14:paraId="718A8FA0" w14:textId="0F37B5A7" w:rsidR="00103290" w:rsidRPr="008813A8" w:rsidRDefault="008813A8" w:rsidP="00D724E1">
            <w:pPr>
              <w:jc w:val="center"/>
              <w:rPr>
                <w:b/>
                <w:bCs/>
              </w:rPr>
            </w:pPr>
            <w:r>
              <w:rPr>
                <w:b/>
                <w:bCs/>
              </w:rPr>
              <w:t>SARIMA</w:t>
            </w:r>
          </w:p>
        </w:tc>
      </w:tr>
      <w:tr w:rsidR="00103290" w14:paraId="26C158F6" w14:textId="77777777" w:rsidTr="00D724E1">
        <w:tc>
          <w:tcPr>
            <w:tcW w:w="1518" w:type="dxa"/>
          </w:tcPr>
          <w:p w14:paraId="2A770618" w14:textId="11717310" w:rsidR="00103290" w:rsidRPr="00D724E1" w:rsidRDefault="00103290" w:rsidP="003B616C">
            <w:pPr>
              <w:jc w:val="both"/>
            </w:pPr>
            <w:r w:rsidRPr="00D724E1">
              <w:t>Time</w:t>
            </w:r>
            <w:r w:rsidR="00D724E1" w:rsidRPr="00D724E1">
              <w:t>-step</w:t>
            </w:r>
          </w:p>
        </w:tc>
        <w:tc>
          <w:tcPr>
            <w:tcW w:w="1257" w:type="dxa"/>
          </w:tcPr>
          <w:p w14:paraId="333185CF" w14:textId="620ABBAD" w:rsidR="00103290" w:rsidRDefault="00103290" w:rsidP="00D724E1">
            <w:pPr>
              <w:jc w:val="center"/>
            </w:pPr>
            <w:r>
              <w:t>T+1</w:t>
            </w:r>
          </w:p>
        </w:tc>
        <w:tc>
          <w:tcPr>
            <w:tcW w:w="1257" w:type="dxa"/>
          </w:tcPr>
          <w:p w14:paraId="0DE72DCB" w14:textId="5C630371" w:rsidR="00103290" w:rsidRDefault="00103290" w:rsidP="00D724E1">
            <w:pPr>
              <w:jc w:val="center"/>
            </w:pPr>
            <w:r>
              <w:t>T+2</w:t>
            </w:r>
          </w:p>
        </w:tc>
        <w:tc>
          <w:tcPr>
            <w:tcW w:w="1257" w:type="dxa"/>
          </w:tcPr>
          <w:p w14:paraId="78D4852E" w14:textId="247F22B9" w:rsidR="00103290" w:rsidRDefault="00103290" w:rsidP="00D724E1">
            <w:pPr>
              <w:jc w:val="center"/>
            </w:pPr>
            <w:r>
              <w:t>T+3</w:t>
            </w:r>
          </w:p>
        </w:tc>
        <w:tc>
          <w:tcPr>
            <w:tcW w:w="1257" w:type="dxa"/>
          </w:tcPr>
          <w:p w14:paraId="0C063E02" w14:textId="1AAFF962" w:rsidR="00103290" w:rsidRDefault="00103290" w:rsidP="00D724E1">
            <w:pPr>
              <w:jc w:val="center"/>
            </w:pPr>
            <w:r>
              <w:t>T+1</w:t>
            </w:r>
          </w:p>
        </w:tc>
        <w:tc>
          <w:tcPr>
            <w:tcW w:w="1257" w:type="dxa"/>
          </w:tcPr>
          <w:p w14:paraId="668595C9" w14:textId="316A6E17" w:rsidR="00103290" w:rsidRDefault="00103290" w:rsidP="00D724E1">
            <w:pPr>
              <w:jc w:val="center"/>
            </w:pPr>
            <w:r>
              <w:t>T+2</w:t>
            </w:r>
          </w:p>
        </w:tc>
        <w:tc>
          <w:tcPr>
            <w:tcW w:w="1257" w:type="dxa"/>
          </w:tcPr>
          <w:p w14:paraId="2DD02FAA" w14:textId="600FF603" w:rsidR="00103290" w:rsidRDefault="00103290" w:rsidP="00D724E1">
            <w:pPr>
              <w:jc w:val="center"/>
            </w:pPr>
            <w:r>
              <w:t>T+3</w:t>
            </w:r>
          </w:p>
        </w:tc>
      </w:tr>
      <w:tr w:rsidR="00A75883" w14:paraId="700D381F" w14:textId="77777777" w:rsidTr="00D724E1">
        <w:tc>
          <w:tcPr>
            <w:tcW w:w="1518" w:type="dxa"/>
          </w:tcPr>
          <w:p w14:paraId="153B55B3" w14:textId="559CB956" w:rsidR="00A75883" w:rsidRPr="00D724E1" w:rsidRDefault="00A75883" w:rsidP="003B616C">
            <w:pPr>
              <w:jc w:val="both"/>
              <w:rPr>
                <w:b/>
                <w:bCs/>
              </w:rPr>
            </w:pPr>
            <w:r w:rsidRPr="00D724E1">
              <w:rPr>
                <w:b/>
                <w:bCs/>
              </w:rPr>
              <w:t>RMSE</w:t>
            </w:r>
          </w:p>
        </w:tc>
        <w:tc>
          <w:tcPr>
            <w:tcW w:w="1257" w:type="dxa"/>
            <w:shd w:val="clear" w:color="auto" w:fill="C6D9F1" w:themeFill="text2" w:themeFillTint="33"/>
          </w:tcPr>
          <w:p w14:paraId="20536D0D" w14:textId="3086C6F5" w:rsidR="00A75883" w:rsidRDefault="003A4EA1" w:rsidP="00D724E1">
            <w:pPr>
              <w:jc w:val="center"/>
            </w:pPr>
            <w:r w:rsidRPr="003A4EA1">
              <w:t>4565.48</w:t>
            </w:r>
          </w:p>
        </w:tc>
        <w:tc>
          <w:tcPr>
            <w:tcW w:w="1257" w:type="dxa"/>
            <w:shd w:val="clear" w:color="auto" w:fill="C6D9F1" w:themeFill="text2" w:themeFillTint="33"/>
          </w:tcPr>
          <w:p w14:paraId="5A9DF0DC" w14:textId="10B28D9C" w:rsidR="00A75883" w:rsidRDefault="003A4EA1" w:rsidP="00D724E1">
            <w:pPr>
              <w:jc w:val="center"/>
            </w:pPr>
            <w:r w:rsidRPr="003A4EA1">
              <w:t>4607.78</w:t>
            </w:r>
          </w:p>
        </w:tc>
        <w:tc>
          <w:tcPr>
            <w:tcW w:w="1257" w:type="dxa"/>
            <w:shd w:val="clear" w:color="auto" w:fill="C6D9F1" w:themeFill="text2" w:themeFillTint="33"/>
          </w:tcPr>
          <w:p w14:paraId="513D5780" w14:textId="55EC4DF8" w:rsidR="00A75883" w:rsidRDefault="003A4EA1" w:rsidP="00D724E1">
            <w:pPr>
              <w:jc w:val="center"/>
            </w:pPr>
            <w:r w:rsidRPr="003A4EA1">
              <w:t>4997.17</w:t>
            </w:r>
          </w:p>
        </w:tc>
        <w:tc>
          <w:tcPr>
            <w:tcW w:w="1257" w:type="dxa"/>
            <w:shd w:val="clear" w:color="auto" w:fill="F2DBDB" w:themeFill="accent2" w:themeFillTint="33"/>
          </w:tcPr>
          <w:p w14:paraId="380EC682" w14:textId="58C79242" w:rsidR="00A75883" w:rsidRDefault="003A4EA1" w:rsidP="00D724E1">
            <w:pPr>
              <w:jc w:val="center"/>
            </w:pPr>
            <w:r w:rsidRPr="003A4EA1">
              <w:t>2743.15</w:t>
            </w:r>
          </w:p>
        </w:tc>
        <w:tc>
          <w:tcPr>
            <w:tcW w:w="1257" w:type="dxa"/>
            <w:shd w:val="clear" w:color="auto" w:fill="F2DBDB" w:themeFill="accent2" w:themeFillTint="33"/>
          </w:tcPr>
          <w:p w14:paraId="3B8B47F7" w14:textId="6C92353B" w:rsidR="00A75883" w:rsidRDefault="00A05994" w:rsidP="00D724E1">
            <w:pPr>
              <w:jc w:val="center"/>
            </w:pPr>
            <w:r w:rsidRPr="00A05994">
              <w:t>2955.68</w:t>
            </w:r>
          </w:p>
        </w:tc>
        <w:tc>
          <w:tcPr>
            <w:tcW w:w="1257" w:type="dxa"/>
            <w:shd w:val="clear" w:color="auto" w:fill="F2DBDB" w:themeFill="accent2" w:themeFillTint="33"/>
          </w:tcPr>
          <w:p w14:paraId="6954AA11" w14:textId="337B788C" w:rsidR="00A75883" w:rsidRDefault="00A05994" w:rsidP="00D724E1">
            <w:pPr>
              <w:jc w:val="center"/>
            </w:pPr>
            <w:r w:rsidRPr="00A05994">
              <w:t>2792.47</w:t>
            </w:r>
          </w:p>
        </w:tc>
      </w:tr>
      <w:tr w:rsidR="00A75883" w14:paraId="4AD371CC" w14:textId="77777777" w:rsidTr="00D724E1">
        <w:tc>
          <w:tcPr>
            <w:tcW w:w="1518" w:type="dxa"/>
          </w:tcPr>
          <w:p w14:paraId="462EF752" w14:textId="7A13F6E4" w:rsidR="00A75883" w:rsidRPr="00D724E1" w:rsidRDefault="00A75883" w:rsidP="003B616C">
            <w:pPr>
              <w:jc w:val="both"/>
              <w:rPr>
                <w:b/>
                <w:bCs/>
              </w:rPr>
            </w:pPr>
            <w:r w:rsidRPr="00D724E1">
              <w:rPr>
                <w:b/>
                <w:bCs/>
              </w:rPr>
              <w:t>MAPE</w:t>
            </w:r>
          </w:p>
        </w:tc>
        <w:tc>
          <w:tcPr>
            <w:tcW w:w="1257" w:type="dxa"/>
            <w:shd w:val="clear" w:color="auto" w:fill="C6D9F1" w:themeFill="text2" w:themeFillTint="33"/>
          </w:tcPr>
          <w:p w14:paraId="12D2DA96" w14:textId="306B7572" w:rsidR="00A75883" w:rsidRDefault="003A4EA1" w:rsidP="00D724E1">
            <w:pPr>
              <w:jc w:val="center"/>
            </w:pPr>
            <w:r w:rsidRPr="003A4EA1">
              <w:t>0.0432</w:t>
            </w:r>
          </w:p>
        </w:tc>
        <w:tc>
          <w:tcPr>
            <w:tcW w:w="1257" w:type="dxa"/>
            <w:shd w:val="clear" w:color="auto" w:fill="C6D9F1" w:themeFill="text2" w:themeFillTint="33"/>
          </w:tcPr>
          <w:p w14:paraId="64ED56C4" w14:textId="7105DA58" w:rsidR="00A75883" w:rsidRDefault="003A4EA1" w:rsidP="00D724E1">
            <w:pPr>
              <w:jc w:val="center"/>
            </w:pPr>
            <w:r w:rsidRPr="003A4EA1">
              <w:t>0.0480</w:t>
            </w:r>
          </w:p>
        </w:tc>
        <w:tc>
          <w:tcPr>
            <w:tcW w:w="1257" w:type="dxa"/>
            <w:shd w:val="clear" w:color="auto" w:fill="C6D9F1" w:themeFill="text2" w:themeFillTint="33"/>
          </w:tcPr>
          <w:p w14:paraId="2912D288" w14:textId="76945B98" w:rsidR="00A75883" w:rsidRDefault="003A4EA1" w:rsidP="00D724E1">
            <w:pPr>
              <w:jc w:val="center"/>
            </w:pPr>
            <w:r w:rsidRPr="003A4EA1">
              <w:t>0.0573</w:t>
            </w:r>
          </w:p>
        </w:tc>
        <w:tc>
          <w:tcPr>
            <w:tcW w:w="1257" w:type="dxa"/>
            <w:shd w:val="clear" w:color="auto" w:fill="F2DBDB" w:themeFill="accent2" w:themeFillTint="33"/>
          </w:tcPr>
          <w:p w14:paraId="6D179970" w14:textId="3104772B" w:rsidR="00A75883" w:rsidRDefault="00A05994" w:rsidP="00D724E1">
            <w:pPr>
              <w:jc w:val="center"/>
            </w:pPr>
            <w:r w:rsidRPr="00A05994">
              <w:t>0.0285</w:t>
            </w:r>
          </w:p>
        </w:tc>
        <w:tc>
          <w:tcPr>
            <w:tcW w:w="1257" w:type="dxa"/>
            <w:shd w:val="clear" w:color="auto" w:fill="F2DBDB" w:themeFill="accent2" w:themeFillTint="33"/>
          </w:tcPr>
          <w:p w14:paraId="3E185F25" w14:textId="61D9E663" w:rsidR="00A75883" w:rsidRDefault="00A05994" w:rsidP="00D724E1">
            <w:pPr>
              <w:jc w:val="center"/>
            </w:pPr>
            <w:r w:rsidRPr="00A05994">
              <w:t>0.0334</w:t>
            </w:r>
          </w:p>
        </w:tc>
        <w:tc>
          <w:tcPr>
            <w:tcW w:w="1257" w:type="dxa"/>
            <w:shd w:val="clear" w:color="auto" w:fill="F2DBDB" w:themeFill="accent2" w:themeFillTint="33"/>
          </w:tcPr>
          <w:p w14:paraId="4806E030" w14:textId="306FA678" w:rsidR="00A75883" w:rsidRDefault="00A05994" w:rsidP="00D724E1">
            <w:pPr>
              <w:jc w:val="center"/>
            </w:pPr>
            <w:r w:rsidRPr="00A05994">
              <w:t>0.0316</w:t>
            </w:r>
          </w:p>
        </w:tc>
      </w:tr>
    </w:tbl>
    <w:p w14:paraId="655F4FFF" w14:textId="58A5A826" w:rsidR="006A3729" w:rsidRDefault="003B547F" w:rsidP="006A3729">
      <w:pPr>
        <w:spacing w:before="120"/>
        <w:jc w:val="both"/>
      </w:pPr>
      <w:r>
        <w:t xml:space="preserve">The forecasts </w:t>
      </w:r>
      <w:r w:rsidR="00615803">
        <w:t xml:space="preserve">of 2 models </w:t>
      </w:r>
      <w:r>
        <w:t xml:space="preserve">were performed on the total </w:t>
      </w:r>
      <w:r w:rsidR="00615803">
        <w:t xml:space="preserve">sales quantity of product ID 2609 across all Point-of-sale, with the time period from 01/2016 to </w:t>
      </w:r>
      <w:r w:rsidR="00310108">
        <w:t>10/2019</w:t>
      </w:r>
      <w:r w:rsidR="00615803">
        <w:t xml:space="preserve">. </w:t>
      </w:r>
      <w:r w:rsidR="006A3729">
        <w:t xml:space="preserve">The result </w:t>
      </w:r>
      <w:r w:rsidR="00E02BC1">
        <w:t xml:space="preserve">showed that the classical SARIMA model </w:t>
      </w:r>
      <w:r w:rsidR="4E18E0C7">
        <w:t>outperformed</w:t>
      </w:r>
      <w:r w:rsidR="00E02BC1">
        <w:t xml:space="preserve"> the modern one</w:t>
      </w:r>
      <w:r w:rsidR="00A53346">
        <w:t xml:space="preserve">. Thus, the </w:t>
      </w:r>
      <w:r w:rsidR="005A4742">
        <w:t>SARIMA will be used in the next processes</w:t>
      </w:r>
      <w:r w:rsidR="3681D92E">
        <w:t>.</w:t>
      </w:r>
    </w:p>
    <w:p w14:paraId="6F2FBC0C" w14:textId="77A053E1" w:rsidR="005A4742" w:rsidRDefault="005A4742" w:rsidP="00310108">
      <w:pPr>
        <w:pStyle w:val="Heading3"/>
        <w:rPr>
          <w:color w:val="365F91" w:themeColor="accent1" w:themeShade="BF"/>
        </w:rPr>
      </w:pPr>
      <w:bookmarkStart w:id="27" w:name="_Toc73568494"/>
      <w:r w:rsidRPr="00310108">
        <w:rPr>
          <w:color w:val="365F91" w:themeColor="accent1" w:themeShade="BF"/>
        </w:rPr>
        <w:t>4.</w:t>
      </w:r>
      <w:r w:rsidR="00EB263B">
        <w:rPr>
          <w:color w:val="365F91" w:themeColor="accent1" w:themeShade="BF"/>
        </w:rPr>
        <w:t>2</w:t>
      </w:r>
      <w:r w:rsidRPr="00310108">
        <w:rPr>
          <w:color w:val="365F91" w:themeColor="accent1" w:themeShade="BF"/>
        </w:rPr>
        <w:t xml:space="preserve">.2. </w:t>
      </w:r>
      <w:r w:rsidR="00DD5808" w:rsidRPr="00310108">
        <w:rPr>
          <w:color w:val="365F91" w:themeColor="accent1" w:themeShade="BF"/>
        </w:rPr>
        <w:t>Sales quantity forecasting</w:t>
      </w:r>
      <w:bookmarkEnd w:id="27"/>
    </w:p>
    <w:p w14:paraId="5892306C" w14:textId="0D1BCA22" w:rsidR="001C5000" w:rsidRDefault="001455C2" w:rsidP="001E1193">
      <w:pPr>
        <w:jc w:val="both"/>
      </w:pPr>
      <w:r>
        <w:t xml:space="preserve">During the data exploration process, we discovered that there are </w:t>
      </w:r>
      <w:r w:rsidR="601414AC">
        <w:t>two</w:t>
      </w:r>
      <w:r>
        <w:t xml:space="preserve"> main</w:t>
      </w:r>
      <w:r w:rsidR="002B7BBF">
        <w:t xml:space="preserve"> sales patterns in the top products sold. </w:t>
      </w:r>
      <w:r w:rsidR="00BA3A61">
        <w:t>The first one is the weekly fluctuated patterns and the second one is the seasonal sales</w:t>
      </w:r>
      <w:r w:rsidR="0084312A">
        <w:t xml:space="preserve"> patterns. Thus, </w:t>
      </w:r>
      <w:r w:rsidR="003515B5">
        <w:t>it was</w:t>
      </w:r>
      <w:r w:rsidR="00084458">
        <w:t xml:space="preserve"> decided to </w:t>
      </w:r>
      <w:r w:rsidR="003515B5">
        <w:t xml:space="preserve">build and optimize </w:t>
      </w:r>
      <w:r w:rsidR="27884550">
        <w:t>two</w:t>
      </w:r>
      <w:r w:rsidR="003515B5">
        <w:t xml:space="preserve"> different SARIMA model for each </w:t>
      </w:r>
      <w:r w:rsidR="002F05CB">
        <w:t>pattern.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0"/>
      </w:tblGrid>
      <w:tr w:rsidR="002F05CB" w14:paraId="141D1FF9" w14:textId="77777777" w:rsidTr="0C4EBDC4">
        <w:trPr>
          <w:jc w:val="center"/>
        </w:trPr>
        <w:tc>
          <w:tcPr>
            <w:tcW w:w="4530" w:type="dxa"/>
          </w:tcPr>
          <w:p w14:paraId="760DECB9" w14:textId="77777777" w:rsidR="001451AE" w:rsidRDefault="002F05CB" w:rsidP="001451AE">
            <w:pPr>
              <w:keepNext/>
            </w:pPr>
            <w:r>
              <w:rPr>
                <w:noProof/>
              </w:rPr>
              <w:drawing>
                <wp:inline distT="0" distB="0" distL="0" distR="0" wp14:anchorId="14F78758" wp14:editId="7088D196">
                  <wp:extent cx="2735156" cy="1432112"/>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735156" cy="1432112"/>
                          </a:xfrm>
                          <a:prstGeom prst="rect">
                            <a:avLst/>
                          </a:prstGeom>
                        </pic:spPr>
                      </pic:pic>
                    </a:graphicData>
                  </a:graphic>
                </wp:inline>
              </w:drawing>
            </w:r>
          </w:p>
          <w:p w14:paraId="36F2C2B8" w14:textId="774736ED" w:rsidR="001451AE" w:rsidRDefault="0243207F" w:rsidP="6394FE50">
            <w:pPr>
              <w:pStyle w:val="Caption"/>
              <w:jc w:val="center"/>
            </w:pPr>
            <w:r>
              <w:t xml:space="preserve">Figure </w:t>
            </w:r>
            <w:r>
              <w:fldChar w:fldCharType="begin"/>
            </w:r>
            <w:r>
              <w:instrText>SEQ Figure \* ARABIC</w:instrText>
            </w:r>
            <w:r>
              <w:fldChar w:fldCharType="separate"/>
            </w:r>
            <w:r w:rsidR="61EA5365" w:rsidRPr="0C4EBDC4">
              <w:rPr>
                <w:noProof/>
              </w:rPr>
              <w:t>1</w:t>
            </w:r>
            <w:r>
              <w:fldChar w:fldCharType="end"/>
            </w:r>
            <w:r w:rsidR="24C3B3E7">
              <w:t>0</w:t>
            </w:r>
            <w:r>
              <w:t>. Pattern 1 - Weekly fluctuated</w:t>
            </w:r>
            <w:r w:rsidR="774BCE7E">
              <w:t xml:space="preserve"> (Product ID 2609)</w:t>
            </w:r>
          </w:p>
        </w:tc>
        <w:tc>
          <w:tcPr>
            <w:tcW w:w="4530" w:type="dxa"/>
          </w:tcPr>
          <w:p w14:paraId="4EF4C63E" w14:textId="77777777" w:rsidR="002F05CB" w:rsidRDefault="00E75D56" w:rsidP="001C5000">
            <w:r>
              <w:rPr>
                <w:noProof/>
              </w:rPr>
              <w:drawing>
                <wp:inline distT="0" distB="0" distL="0" distR="0" wp14:anchorId="280A606E" wp14:editId="3A9C1963">
                  <wp:extent cx="2639733" cy="139757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2639733" cy="1397574"/>
                          </a:xfrm>
                          <a:prstGeom prst="rect">
                            <a:avLst/>
                          </a:prstGeom>
                        </pic:spPr>
                      </pic:pic>
                    </a:graphicData>
                  </a:graphic>
                </wp:inline>
              </w:drawing>
            </w:r>
          </w:p>
          <w:p w14:paraId="1A24E2CA" w14:textId="5272E80C" w:rsidR="001451AE" w:rsidRDefault="1065933E" w:rsidP="001451AE">
            <w:pPr>
              <w:pStyle w:val="Caption"/>
              <w:jc w:val="center"/>
            </w:pPr>
            <w:r>
              <w:t xml:space="preserve">Figure </w:t>
            </w:r>
            <w:r w:rsidR="1AA2949C">
              <w:t>11</w:t>
            </w:r>
            <w:r>
              <w:t xml:space="preserve">. Pattern 2 </w:t>
            </w:r>
            <w:r w:rsidR="00A53F95">
              <w:t>–</w:t>
            </w:r>
            <w:r>
              <w:t xml:space="preserve"> Seasonal</w:t>
            </w:r>
            <w:r w:rsidR="00A53F95">
              <w:t>ity</w:t>
            </w:r>
            <w:r w:rsidR="5F1FEE17">
              <w:t xml:space="preserve"> (Product ID 481)</w:t>
            </w:r>
          </w:p>
        </w:tc>
      </w:tr>
    </w:tbl>
    <w:p w14:paraId="57737E60" w14:textId="0DB1E551" w:rsidR="00155F0E" w:rsidRPr="00C965AE" w:rsidRDefault="00A53F95" w:rsidP="0C4EBDC4">
      <w:pPr>
        <w:pStyle w:val="NormalWeb"/>
        <w:spacing w:before="0" w:beforeAutospacing="0" w:after="0" w:afterAutospacing="0"/>
        <w:jc w:val="both"/>
        <w:rPr>
          <w:rFonts w:asciiTheme="majorHAnsi" w:hAnsiTheme="majorHAnsi" w:cstheme="majorBidi"/>
          <w:sz w:val="22"/>
          <w:szCs w:val="22"/>
        </w:rPr>
      </w:pPr>
      <w:r w:rsidRPr="0C4EBDC4">
        <w:rPr>
          <w:rFonts w:asciiTheme="majorHAnsi" w:hAnsiTheme="majorHAnsi" w:cstheme="majorBidi"/>
          <w:sz w:val="22"/>
          <w:szCs w:val="22"/>
        </w:rPr>
        <w:t>In order to find the optimal</w:t>
      </w:r>
      <w:r w:rsidR="00155F0E" w:rsidRPr="0C4EBDC4">
        <w:rPr>
          <w:rFonts w:asciiTheme="majorHAnsi" w:hAnsiTheme="majorHAnsi" w:cstheme="majorBidi"/>
          <w:sz w:val="22"/>
          <w:szCs w:val="22"/>
        </w:rPr>
        <w:t xml:space="preserve"> parameters of the SARIMA models, </w:t>
      </w:r>
      <w:r w:rsidR="00C965AE" w:rsidRPr="0C4EBDC4">
        <w:rPr>
          <w:rFonts w:asciiTheme="majorHAnsi" w:hAnsiTheme="majorHAnsi" w:cstheme="majorBidi"/>
          <w:sz w:val="22"/>
          <w:szCs w:val="22"/>
        </w:rPr>
        <w:t>we combined</w:t>
      </w:r>
      <w:r w:rsidR="00155F0E" w:rsidRPr="0C4EBDC4">
        <w:rPr>
          <w:rFonts w:asciiTheme="majorHAnsi" w:hAnsiTheme="majorHAnsi" w:cstheme="majorBidi"/>
          <w:sz w:val="22"/>
          <w:szCs w:val="22"/>
        </w:rPr>
        <w:t xml:space="preserve"> </w:t>
      </w:r>
      <w:r w:rsidR="00C965AE" w:rsidRPr="0C4EBDC4">
        <w:rPr>
          <w:rFonts w:asciiTheme="majorHAnsi" w:hAnsiTheme="majorHAnsi" w:cstheme="majorBidi"/>
          <w:sz w:val="22"/>
          <w:szCs w:val="22"/>
        </w:rPr>
        <w:t xml:space="preserve">the </w:t>
      </w:r>
      <w:r w:rsidR="00155F0E" w:rsidRPr="0C4EBDC4">
        <w:rPr>
          <w:rFonts w:asciiTheme="majorHAnsi" w:hAnsiTheme="majorHAnsi" w:cstheme="majorBidi"/>
          <w:sz w:val="22"/>
          <w:szCs w:val="22"/>
        </w:rPr>
        <w:t>analy</w:t>
      </w:r>
      <w:r w:rsidR="00C965AE" w:rsidRPr="0C4EBDC4">
        <w:rPr>
          <w:rFonts w:asciiTheme="majorHAnsi" w:hAnsiTheme="majorHAnsi" w:cstheme="majorBidi"/>
          <w:sz w:val="22"/>
          <w:szCs w:val="22"/>
        </w:rPr>
        <w:t>sis of</w:t>
      </w:r>
      <w:r w:rsidR="00155F0E" w:rsidRPr="0C4EBDC4">
        <w:rPr>
          <w:rFonts w:asciiTheme="majorHAnsi" w:hAnsiTheme="majorHAnsi" w:cstheme="majorBidi"/>
          <w:sz w:val="22"/>
          <w:szCs w:val="22"/>
        </w:rPr>
        <w:t xml:space="preserve"> the auto correlation and partial correlation plot and the grid search method</w:t>
      </w:r>
      <w:r w:rsidR="00623F92" w:rsidRPr="0C4EBDC4">
        <w:rPr>
          <w:rFonts w:asciiTheme="majorHAnsi" w:hAnsiTheme="majorHAnsi" w:cstheme="majorBidi"/>
          <w:sz w:val="22"/>
          <w:szCs w:val="22"/>
        </w:rPr>
        <w:t>. Th</w:t>
      </w:r>
      <w:r w:rsidR="00155F0E" w:rsidRPr="0C4EBDC4">
        <w:rPr>
          <w:rFonts w:asciiTheme="majorHAnsi" w:hAnsiTheme="majorHAnsi" w:cstheme="majorBidi"/>
          <w:sz w:val="22"/>
          <w:szCs w:val="22"/>
        </w:rPr>
        <w:t xml:space="preserve">e best SARIMA model for forecasting on </w:t>
      </w:r>
      <w:r w:rsidR="002640F3" w:rsidRPr="0C4EBDC4">
        <w:rPr>
          <w:rFonts w:asciiTheme="majorHAnsi" w:hAnsiTheme="majorHAnsi" w:cstheme="majorBidi"/>
          <w:sz w:val="22"/>
          <w:szCs w:val="22"/>
        </w:rPr>
        <w:t>both</w:t>
      </w:r>
      <w:r w:rsidR="00155F0E" w:rsidRPr="0C4EBDC4">
        <w:rPr>
          <w:rFonts w:asciiTheme="majorHAnsi" w:hAnsiTheme="majorHAnsi" w:cstheme="majorBidi"/>
          <w:sz w:val="22"/>
          <w:szCs w:val="22"/>
        </w:rPr>
        <w:t xml:space="preserve"> monthly basis and weekly basis for the top product sold across all P</w:t>
      </w:r>
      <w:r w:rsidR="002640F3" w:rsidRPr="0C4EBDC4">
        <w:rPr>
          <w:rFonts w:asciiTheme="majorHAnsi" w:hAnsiTheme="majorHAnsi" w:cstheme="majorBidi"/>
          <w:sz w:val="22"/>
          <w:szCs w:val="22"/>
        </w:rPr>
        <w:t>o</w:t>
      </w:r>
      <w:r w:rsidR="745DD65A" w:rsidRPr="0C4EBDC4">
        <w:rPr>
          <w:rFonts w:asciiTheme="majorHAnsi" w:hAnsiTheme="majorHAnsi" w:cstheme="majorBidi"/>
          <w:sz w:val="22"/>
          <w:szCs w:val="22"/>
        </w:rPr>
        <w:t>int of Sale</w:t>
      </w:r>
      <w:r w:rsidR="002640F3" w:rsidRPr="0C4EBDC4">
        <w:rPr>
          <w:rFonts w:asciiTheme="majorHAnsi" w:hAnsiTheme="majorHAnsi" w:cstheme="majorBidi"/>
          <w:sz w:val="22"/>
          <w:szCs w:val="22"/>
        </w:rPr>
        <w:t xml:space="preserve"> will be saved for final production.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D55F78" w14:paraId="45FB5B23" w14:textId="77777777" w:rsidTr="0C4EBDC4">
        <w:tc>
          <w:tcPr>
            <w:tcW w:w="4530" w:type="dxa"/>
          </w:tcPr>
          <w:p w14:paraId="30B764C4" w14:textId="7F905D62" w:rsidR="00D55F78" w:rsidRDefault="00D55F78" w:rsidP="00D55F78">
            <w:pPr>
              <w:keepNext/>
              <w:jc w:val="center"/>
            </w:pPr>
            <w:r>
              <w:rPr>
                <w:noProof/>
              </w:rPr>
              <w:drawing>
                <wp:inline distT="0" distB="0" distL="0" distR="0" wp14:anchorId="3BDEB6CC" wp14:editId="0126E088">
                  <wp:extent cx="2050677" cy="1403997"/>
                  <wp:effectExtent l="0" t="0" r="698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2050677" cy="1403997"/>
                          </a:xfrm>
                          <a:prstGeom prst="rect">
                            <a:avLst/>
                          </a:prstGeom>
                        </pic:spPr>
                      </pic:pic>
                    </a:graphicData>
                  </a:graphic>
                </wp:inline>
              </w:drawing>
            </w:r>
          </w:p>
          <w:p w14:paraId="7B3A385E" w14:textId="3EBCC734" w:rsidR="00D55F78" w:rsidRDefault="22A32D57" w:rsidP="6394FE50">
            <w:pPr>
              <w:pStyle w:val="Caption"/>
              <w:jc w:val="center"/>
            </w:pPr>
            <w:r>
              <w:t xml:space="preserve">Figure </w:t>
            </w:r>
            <w:r w:rsidR="58B8327D">
              <w:t>12</w:t>
            </w:r>
            <w:r w:rsidR="1F5799D4">
              <w:t xml:space="preserve"> -</w:t>
            </w:r>
            <w:r>
              <w:t xml:space="preserve"> </w:t>
            </w:r>
            <w:r w:rsidR="5C396B1A">
              <w:t xml:space="preserve">Example of </w:t>
            </w:r>
            <w:r>
              <w:t>ACF plot</w:t>
            </w:r>
          </w:p>
        </w:tc>
        <w:tc>
          <w:tcPr>
            <w:tcW w:w="4530" w:type="dxa"/>
          </w:tcPr>
          <w:p w14:paraId="03916D15" w14:textId="35100D71" w:rsidR="00D55F78" w:rsidRDefault="00D55F78" w:rsidP="00D55F78">
            <w:pPr>
              <w:jc w:val="center"/>
            </w:pPr>
            <w:r>
              <w:rPr>
                <w:noProof/>
              </w:rPr>
              <w:drawing>
                <wp:inline distT="0" distB="0" distL="0" distR="0" wp14:anchorId="6E879DFF" wp14:editId="0FB2F088">
                  <wp:extent cx="2019584" cy="14039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2019584" cy="1403985"/>
                          </a:xfrm>
                          <a:prstGeom prst="rect">
                            <a:avLst/>
                          </a:prstGeom>
                        </pic:spPr>
                      </pic:pic>
                    </a:graphicData>
                  </a:graphic>
                </wp:inline>
              </w:drawing>
            </w:r>
          </w:p>
          <w:p w14:paraId="7D1266B6" w14:textId="20A57D0E" w:rsidR="00D55F78" w:rsidRDefault="51E5246E" w:rsidP="00417743">
            <w:pPr>
              <w:pStyle w:val="Caption"/>
              <w:jc w:val="center"/>
            </w:pPr>
            <w:r>
              <w:t xml:space="preserve">Figure </w:t>
            </w:r>
            <w:r w:rsidR="1169698E">
              <w:t>13</w:t>
            </w:r>
            <w:r w:rsidR="2372C12E">
              <w:t xml:space="preserve"> -</w:t>
            </w:r>
            <w:r>
              <w:t xml:space="preserve"> </w:t>
            </w:r>
            <w:r w:rsidR="334BA068">
              <w:t xml:space="preserve">Example of </w:t>
            </w:r>
            <w:r>
              <w:t>PACF plot</w:t>
            </w:r>
          </w:p>
        </w:tc>
      </w:tr>
    </w:tbl>
    <w:p w14:paraId="1AD5C23C" w14:textId="79A9F557" w:rsidR="002F05CB" w:rsidRPr="00C965AE" w:rsidRDefault="00300510" w:rsidP="0C4EBDC4">
      <w:pPr>
        <w:jc w:val="both"/>
        <w:rPr>
          <w:rFonts w:asciiTheme="majorHAnsi" w:hAnsiTheme="majorHAnsi" w:cstheme="majorBidi"/>
        </w:rPr>
      </w:pPr>
      <w:r w:rsidRPr="0C4EBDC4">
        <w:rPr>
          <w:rFonts w:asciiTheme="majorHAnsi" w:hAnsiTheme="majorHAnsi" w:cstheme="majorBidi"/>
        </w:rPr>
        <w:t>In order to comprehensive</w:t>
      </w:r>
      <w:r w:rsidR="005D562D" w:rsidRPr="0C4EBDC4">
        <w:rPr>
          <w:rFonts w:asciiTheme="majorHAnsi" w:hAnsiTheme="majorHAnsi" w:cstheme="majorBidi"/>
        </w:rPr>
        <w:t>ly</w:t>
      </w:r>
      <w:r w:rsidRPr="0C4EBDC4">
        <w:rPr>
          <w:rFonts w:asciiTheme="majorHAnsi" w:hAnsiTheme="majorHAnsi" w:cstheme="majorBidi"/>
        </w:rPr>
        <w:t xml:space="preserve"> evaluate the models, </w:t>
      </w:r>
      <w:r w:rsidR="00C24CBC" w:rsidRPr="0C4EBDC4">
        <w:rPr>
          <w:rFonts w:asciiTheme="majorHAnsi" w:hAnsiTheme="majorHAnsi" w:cstheme="majorBidi"/>
        </w:rPr>
        <w:t xml:space="preserve">we calculate the metrics of RMSE and MAPE for </w:t>
      </w:r>
      <w:r w:rsidRPr="0C4EBDC4">
        <w:rPr>
          <w:rFonts w:asciiTheme="majorHAnsi" w:hAnsiTheme="majorHAnsi" w:cstheme="majorBidi"/>
        </w:rPr>
        <w:t xml:space="preserve">both in-sample </w:t>
      </w:r>
      <w:r w:rsidR="00C24CBC" w:rsidRPr="0C4EBDC4">
        <w:rPr>
          <w:rFonts w:asciiTheme="majorHAnsi" w:hAnsiTheme="majorHAnsi" w:cstheme="majorBidi"/>
        </w:rPr>
        <w:t>forecasts</w:t>
      </w:r>
      <w:r w:rsidR="00FA410D" w:rsidRPr="0C4EBDC4">
        <w:rPr>
          <w:rFonts w:asciiTheme="majorHAnsi" w:hAnsiTheme="majorHAnsi" w:cstheme="majorBidi"/>
        </w:rPr>
        <w:t xml:space="preserve"> </w:t>
      </w:r>
      <w:r w:rsidR="27288990" w:rsidRPr="0C4EBDC4">
        <w:rPr>
          <w:rFonts w:asciiTheme="majorHAnsi" w:hAnsiTheme="majorHAnsi" w:cstheme="majorBidi"/>
        </w:rPr>
        <w:t xml:space="preserve">(1 </w:t>
      </w:r>
      <w:r w:rsidR="00D220B1" w:rsidRPr="0C4EBDC4">
        <w:rPr>
          <w:rFonts w:asciiTheme="majorHAnsi" w:hAnsiTheme="majorHAnsi" w:cstheme="majorBidi"/>
        </w:rPr>
        <w:t>step ahead)</w:t>
      </w:r>
      <w:r w:rsidR="00C24CBC" w:rsidRPr="0C4EBDC4">
        <w:rPr>
          <w:rFonts w:asciiTheme="majorHAnsi" w:hAnsiTheme="majorHAnsi" w:cstheme="majorBidi"/>
        </w:rPr>
        <w:t xml:space="preserve"> and out-of-sample forecasts</w:t>
      </w:r>
      <w:r w:rsidR="00FA410D" w:rsidRPr="0C4EBDC4">
        <w:rPr>
          <w:rFonts w:asciiTheme="majorHAnsi" w:hAnsiTheme="majorHAnsi" w:cstheme="majorBidi"/>
        </w:rPr>
        <w:t xml:space="preserve"> (3 steps for monthly modes and 6 steps ahead for weekly models)</w:t>
      </w:r>
      <w:r w:rsidR="00C24CBC" w:rsidRPr="0C4EBDC4">
        <w:rPr>
          <w:rFonts w:asciiTheme="majorHAnsi" w:hAnsiTheme="majorHAnsi" w:cstheme="majorBidi"/>
        </w:rPr>
        <w:t xml:space="preserve"> for each model on monthly basis and weekly basis</w:t>
      </w:r>
      <w:r w:rsidR="005D562D" w:rsidRPr="0C4EBDC4">
        <w:rPr>
          <w:rFonts w:asciiTheme="majorHAnsi" w:hAnsiTheme="majorHAnsi" w:cstheme="majorBidi"/>
        </w:rPr>
        <w:t>. The test set cover 20% of the dataset will be used for evaluation the forecasted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324"/>
      </w:tblGrid>
      <w:tr w:rsidR="00F359C6" w14:paraId="74DBCCBF" w14:textId="77777777" w:rsidTr="0C4EBDC4">
        <w:tc>
          <w:tcPr>
            <w:tcW w:w="4530" w:type="dxa"/>
          </w:tcPr>
          <w:p w14:paraId="63FEE017" w14:textId="51705BAF" w:rsidR="0092556D" w:rsidRDefault="0092556D" w:rsidP="00417743">
            <w:pPr>
              <w:keepNext/>
              <w:jc w:val="center"/>
            </w:pPr>
            <w:r>
              <w:rPr>
                <w:noProof/>
              </w:rPr>
              <w:lastRenderedPageBreak/>
              <w:drawing>
                <wp:inline distT="0" distB="0" distL="0" distR="0" wp14:anchorId="55E6C9EB" wp14:editId="32704D3D">
                  <wp:extent cx="2868246" cy="1539240"/>
                  <wp:effectExtent l="0" t="0" r="889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68246" cy="1539240"/>
                          </a:xfrm>
                          <a:prstGeom prst="rect">
                            <a:avLst/>
                          </a:prstGeom>
                        </pic:spPr>
                      </pic:pic>
                    </a:graphicData>
                  </a:graphic>
                </wp:inline>
              </w:drawing>
            </w:r>
          </w:p>
          <w:p w14:paraId="29B76C7C" w14:textId="75016382" w:rsidR="0092556D" w:rsidRDefault="19595512" w:rsidP="6394FE50">
            <w:pPr>
              <w:pStyle w:val="Caption"/>
              <w:jc w:val="center"/>
            </w:pPr>
            <w:r>
              <w:t xml:space="preserve">Figure </w:t>
            </w:r>
            <w:r w:rsidR="70B044AA">
              <w:t>14</w:t>
            </w:r>
            <w:r w:rsidR="3D18400B">
              <w:t xml:space="preserve"> -</w:t>
            </w:r>
            <w:r>
              <w:t xml:space="preserve"> Example of </w:t>
            </w:r>
            <w:r w:rsidR="359FC668">
              <w:t>in-sample 1-step forecast</w:t>
            </w:r>
            <w:r w:rsidR="4A400D0E">
              <w:t xml:space="preserve"> monthly</w:t>
            </w:r>
            <w:r w:rsidR="4E6E46E2">
              <w:t>.</w:t>
            </w:r>
          </w:p>
        </w:tc>
        <w:tc>
          <w:tcPr>
            <w:tcW w:w="4530" w:type="dxa"/>
          </w:tcPr>
          <w:p w14:paraId="7CC998AD" w14:textId="1C3716F0" w:rsidR="0092556D" w:rsidRDefault="008E0CF7" w:rsidP="00417743">
            <w:pPr>
              <w:jc w:val="center"/>
            </w:pPr>
            <w:r>
              <w:rPr>
                <w:noProof/>
              </w:rPr>
              <w:drawing>
                <wp:inline distT="0" distB="0" distL="0" distR="0" wp14:anchorId="1312CCA3" wp14:editId="37301283">
                  <wp:extent cx="2588993" cy="1468821"/>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88993" cy="1468821"/>
                          </a:xfrm>
                          <a:prstGeom prst="rect">
                            <a:avLst/>
                          </a:prstGeom>
                        </pic:spPr>
                      </pic:pic>
                    </a:graphicData>
                  </a:graphic>
                </wp:inline>
              </w:drawing>
            </w:r>
          </w:p>
          <w:p w14:paraId="5CF31790" w14:textId="6882C628" w:rsidR="0092556D" w:rsidRDefault="7BC3084F" w:rsidP="00417743">
            <w:pPr>
              <w:pStyle w:val="Caption"/>
              <w:jc w:val="center"/>
            </w:pPr>
            <w:r>
              <w:t xml:space="preserve">Figure </w:t>
            </w:r>
            <w:r w:rsidR="29012DD9">
              <w:t xml:space="preserve">15 </w:t>
            </w:r>
            <w:r w:rsidR="5DD808A3">
              <w:t>- Example</w:t>
            </w:r>
            <w:r w:rsidR="7FCC8D0D">
              <w:t xml:space="preserve"> of out-of-sample </w:t>
            </w:r>
            <w:r w:rsidR="00FA410D">
              <w:t>3 steps forecast</w:t>
            </w:r>
            <w:r w:rsidR="41D4C8B2">
              <w:t xml:space="preserve"> </w:t>
            </w:r>
            <w:r w:rsidR="4FA8B035">
              <w:t xml:space="preserve">on </w:t>
            </w:r>
            <w:r w:rsidR="41D4C8B2">
              <w:t>monthly</w:t>
            </w:r>
            <w:r w:rsidR="4FA8B035">
              <w:t xml:space="preserve"> basis</w:t>
            </w:r>
            <w:r w:rsidR="6E1BA9E2">
              <w:t>.</w:t>
            </w:r>
          </w:p>
        </w:tc>
      </w:tr>
    </w:tbl>
    <w:p w14:paraId="62CA0D07" w14:textId="536EED00" w:rsidR="00586A3B" w:rsidRPr="00586A3B" w:rsidRDefault="008B7B2C" w:rsidP="00586A3B">
      <w:r>
        <w:t>Evaluation result on best models found</w:t>
      </w:r>
      <w:r w:rsidR="612A174C">
        <w:t>.</w:t>
      </w:r>
    </w:p>
    <w:tbl>
      <w:tblPr>
        <w:tblStyle w:val="GridTable1Light-Accent4"/>
        <w:tblW w:w="0" w:type="auto"/>
        <w:tblLook w:val="04A0" w:firstRow="1" w:lastRow="0" w:firstColumn="1" w:lastColumn="0" w:noHBand="0" w:noVBand="1"/>
      </w:tblPr>
      <w:tblGrid>
        <w:gridCol w:w="1099"/>
        <w:gridCol w:w="4027"/>
        <w:gridCol w:w="3887"/>
      </w:tblGrid>
      <w:tr w:rsidR="00F62E88" w14:paraId="78D82A81" w14:textId="77777777" w:rsidTr="0007213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88" w:type="dxa"/>
          </w:tcPr>
          <w:p w14:paraId="7979964F" w14:textId="77777777" w:rsidR="006B44D2" w:rsidRDefault="006B44D2" w:rsidP="00072131">
            <w:pPr>
              <w:jc w:val="center"/>
            </w:pPr>
          </w:p>
        </w:tc>
        <w:tc>
          <w:tcPr>
            <w:tcW w:w="3260" w:type="dxa"/>
          </w:tcPr>
          <w:p w14:paraId="48883B47" w14:textId="23E4F528" w:rsidR="006B44D2" w:rsidRPr="00F62E88" w:rsidRDefault="00F62E88" w:rsidP="00072131">
            <w:pPr>
              <w:pStyle w:val="Caption"/>
              <w:jc w:val="center"/>
              <w:cnfStyle w:val="100000000000" w:firstRow="1" w:lastRow="0" w:firstColumn="0" w:lastColumn="0" w:oddVBand="0" w:evenVBand="0" w:oddHBand="0" w:evenHBand="0" w:firstRowFirstColumn="0" w:firstRowLastColumn="0" w:lastRowFirstColumn="0" w:lastRowLastColumn="0"/>
              <w:rPr>
                <w:i w:val="0"/>
                <w:iCs w:val="0"/>
                <w:color w:val="000000" w:themeColor="text1"/>
                <w:sz w:val="22"/>
                <w:szCs w:val="22"/>
              </w:rPr>
            </w:pPr>
            <w:r w:rsidRPr="00F62E88">
              <w:rPr>
                <w:i w:val="0"/>
                <w:iCs w:val="0"/>
                <w:color w:val="000000" w:themeColor="text1"/>
                <w:sz w:val="22"/>
                <w:szCs w:val="22"/>
              </w:rPr>
              <w:t>Weekly fluctuated data (Product ID 2609)</w:t>
            </w:r>
          </w:p>
        </w:tc>
        <w:tc>
          <w:tcPr>
            <w:tcW w:w="3544" w:type="dxa"/>
          </w:tcPr>
          <w:p w14:paraId="2D56DFE5" w14:textId="79B1D583" w:rsidR="006B44D2" w:rsidRPr="00F62E88" w:rsidRDefault="00F62E88" w:rsidP="0007213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F62E88">
              <w:rPr>
                <w:color w:val="000000" w:themeColor="text1"/>
              </w:rPr>
              <w:t>Seasonality data</w:t>
            </w:r>
            <w:r>
              <w:rPr>
                <w:color w:val="000000" w:themeColor="text1"/>
              </w:rPr>
              <w:t xml:space="preserve"> </w:t>
            </w:r>
            <w:r w:rsidRPr="00F62E88">
              <w:rPr>
                <w:color w:val="000000" w:themeColor="text1"/>
              </w:rPr>
              <w:t>(Product ID 481)</w:t>
            </w:r>
          </w:p>
        </w:tc>
      </w:tr>
      <w:tr w:rsidR="00F62E88" w14:paraId="7F15FAC6" w14:textId="77777777" w:rsidTr="00072131">
        <w:tc>
          <w:tcPr>
            <w:cnfStyle w:val="001000000000" w:firstRow="0" w:lastRow="0" w:firstColumn="1" w:lastColumn="0" w:oddVBand="0" w:evenVBand="0" w:oddHBand="0" w:evenHBand="0" w:firstRowFirstColumn="0" w:firstRowLastColumn="0" w:lastRowFirstColumn="0" w:lastRowLastColumn="0"/>
            <w:tcW w:w="988" w:type="dxa"/>
          </w:tcPr>
          <w:p w14:paraId="17E3A0A9" w14:textId="710AEDCF" w:rsidR="006B44D2" w:rsidRPr="00F62E88" w:rsidRDefault="00F62E88" w:rsidP="00072131">
            <w:pPr>
              <w:rPr>
                <w:sz w:val="20"/>
                <w:szCs w:val="20"/>
              </w:rPr>
            </w:pPr>
            <w:r w:rsidRPr="00F62E88">
              <w:rPr>
                <w:sz w:val="20"/>
                <w:szCs w:val="20"/>
              </w:rPr>
              <w:t>Monthly forecast evaluation result</w:t>
            </w:r>
          </w:p>
        </w:tc>
        <w:tc>
          <w:tcPr>
            <w:tcW w:w="3260" w:type="dxa"/>
          </w:tcPr>
          <w:p w14:paraId="1297285F" w14:textId="17F0806A" w:rsidR="006B44D2" w:rsidRDefault="00041BB1" w:rsidP="00072131">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7B22BA" wp14:editId="137A4BBC">
                  <wp:extent cx="2420471" cy="94091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6">
                            <a:extLst>
                              <a:ext uri="{28A0092B-C50C-407E-A947-70E740481C1C}">
                                <a14:useLocalDpi xmlns:a14="http://schemas.microsoft.com/office/drawing/2010/main" val="0"/>
                              </a:ext>
                            </a:extLst>
                          </a:blip>
                          <a:stretch>
                            <a:fillRect/>
                          </a:stretch>
                        </pic:blipFill>
                        <pic:spPr>
                          <a:xfrm>
                            <a:off x="0" y="0"/>
                            <a:ext cx="2420471" cy="940911"/>
                          </a:xfrm>
                          <a:prstGeom prst="rect">
                            <a:avLst/>
                          </a:prstGeom>
                        </pic:spPr>
                      </pic:pic>
                    </a:graphicData>
                  </a:graphic>
                </wp:inline>
              </w:drawing>
            </w:r>
          </w:p>
        </w:tc>
        <w:tc>
          <w:tcPr>
            <w:tcW w:w="3544" w:type="dxa"/>
          </w:tcPr>
          <w:p w14:paraId="4BF48819" w14:textId="18886AC8" w:rsidR="006B44D2" w:rsidRDefault="00F62E88" w:rsidP="00072131">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2EDD94" wp14:editId="1DC873F6">
                  <wp:extent cx="2331346" cy="9355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7">
                            <a:extLst>
                              <a:ext uri="{28A0092B-C50C-407E-A947-70E740481C1C}">
                                <a14:useLocalDpi xmlns:a14="http://schemas.microsoft.com/office/drawing/2010/main" val="0"/>
                              </a:ext>
                            </a:extLst>
                          </a:blip>
                          <a:stretch>
                            <a:fillRect/>
                          </a:stretch>
                        </pic:blipFill>
                        <pic:spPr>
                          <a:xfrm>
                            <a:off x="0" y="0"/>
                            <a:ext cx="2331346" cy="935574"/>
                          </a:xfrm>
                          <a:prstGeom prst="rect">
                            <a:avLst/>
                          </a:prstGeom>
                        </pic:spPr>
                      </pic:pic>
                    </a:graphicData>
                  </a:graphic>
                </wp:inline>
              </w:drawing>
            </w:r>
          </w:p>
        </w:tc>
      </w:tr>
      <w:tr w:rsidR="00F62E88" w14:paraId="4FA5071D" w14:textId="77777777" w:rsidTr="00072131">
        <w:tc>
          <w:tcPr>
            <w:cnfStyle w:val="001000000000" w:firstRow="0" w:lastRow="0" w:firstColumn="1" w:lastColumn="0" w:oddVBand="0" w:evenVBand="0" w:oddHBand="0" w:evenHBand="0" w:firstRowFirstColumn="0" w:firstRowLastColumn="0" w:lastRowFirstColumn="0" w:lastRowLastColumn="0"/>
            <w:tcW w:w="988" w:type="dxa"/>
          </w:tcPr>
          <w:p w14:paraId="09427A04" w14:textId="18427E71" w:rsidR="006B44D2" w:rsidRDefault="00F62E88" w:rsidP="00072131">
            <w:r w:rsidRPr="00F62E88">
              <w:rPr>
                <w:sz w:val="20"/>
                <w:szCs w:val="20"/>
              </w:rPr>
              <w:t>Weekly forecast evaluation result</w:t>
            </w:r>
          </w:p>
        </w:tc>
        <w:tc>
          <w:tcPr>
            <w:tcW w:w="3260" w:type="dxa"/>
          </w:tcPr>
          <w:p w14:paraId="564F9723" w14:textId="5FD55413" w:rsidR="006B44D2" w:rsidRDefault="00041BB1" w:rsidP="00072131">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EE882D" wp14:editId="1453008B">
                  <wp:extent cx="2410460" cy="14312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8">
                            <a:extLst>
                              <a:ext uri="{28A0092B-C50C-407E-A947-70E740481C1C}">
                                <a14:useLocalDpi xmlns:a14="http://schemas.microsoft.com/office/drawing/2010/main" val="0"/>
                              </a:ext>
                            </a:extLst>
                          </a:blip>
                          <a:stretch>
                            <a:fillRect/>
                          </a:stretch>
                        </pic:blipFill>
                        <pic:spPr>
                          <a:xfrm>
                            <a:off x="0" y="0"/>
                            <a:ext cx="2410460" cy="1431272"/>
                          </a:xfrm>
                          <a:prstGeom prst="rect">
                            <a:avLst/>
                          </a:prstGeom>
                        </pic:spPr>
                      </pic:pic>
                    </a:graphicData>
                  </a:graphic>
                </wp:inline>
              </w:drawing>
            </w:r>
          </w:p>
        </w:tc>
        <w:tc>
          <w:tcPr>
            <w:tcW w:w="3544" w:type="dxa"/>
          </w:tcPr>
          <w:p w14:paraId="4665EF95" w14:textId="636B8FF4" w:rsidR="006B44D2" w:rsidRDefault="00F62E88" w:rsidP="00072131">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30D71B" wp14:editId="2D6B165A">
                  <wp:extent cx="2317899" cy="1420820"/>
                  <wp:effectExtent l="0" t="0" r="635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29">
                            <a:extLst>
                              <a:ext uri="{28A0092B-C50C-407E-A947-70E740481C1C}">
                                <a14:useLocalDpi xmlns:a14="http://schemas.microsoft.com/office/drawing/2010/main" val="0"/>
                              </a:ext>
                            </a:extLst>
                          </a:blip>
                          <a:stretch>
                            <a:fillRect/>
                          </a:stretch>
                        </pic:blipFill>
                        <pic:spPr>
                          <a:xfrm>
                            <a:off x="0" y="0"/>
                            <a:ext cx="2317899" cy="1420820"/>
                          </a:xfrm>
                          <a:prstGeom prst="rect">
                            <a:avLst/>
                          </a:prstGeom>
                        </pic:spPr>
                      </pic:pic>
                    </a:graphicData>
                  </a:graphic>
                </wp:inline>
              </w:drawing>
            </w:r>
          </w:p>
        </w:tc>
      </w:tr>
    </w:tbl>
    <w:p w14:paraId="76639387" w14:textId="669146DB" w:rsidR="00EB263B" w:rsidRDefault="00EB263B" w:rsidP="00EB263B">
      <w:pPr>
        <w:pStyle w:val="Heading3"/>
        <w:rPr>
          <w:color w:val="365F91" w:themeColor="accent1" w:themeShade="BF"/>
        </w:rPr>
      </w:pPr>
      <w:bookmarkStart w:id="28" w:name="_Toc73568495"/>
      <w:r w:rsidRPr="00310108">
        <w:rPr>
          <w:color w:val="365F91" w:themeColor="accent1" w:themeShade="BF"/>
        </w:rPr>
        <w:t>4.</w:t>
      </w:r>
      <w:r>
        <w:rPr>
          <w:color w:val="365F91" w:themeColor="accent1" w:themeShade="BF"/>
        </w:rPr>
        <w:t>2</w:t>
      </w:r>
      <w:r w:rsidRPr="00310108">
        <w:rPr>
          <w:color w:val="365F91" w:themeColor="accent1" w:themeShade="BF"/>
        </w:rPr>
        <w:t>.</w:t>
      </w:r>
      <w:r>
        <w:rPr>
          <w:color w:val="365F91" w:themeColor="accent1" w:themeShade="BF"/>
        </w:rPr>
        <w:t>3</w:t>
      </w:r>
      <w:r w:rsidRPr="00310108">
        <w:rPr>
          <w:color w:val="365F91" w:themeColor="accent1" w:themeShade="BF"/>
        </w:rPr>
        <w:t xml:space="preserve">. Sales </w:t>
      </w:r>
      <w:r>
        <w:rPr>
          <w:color w:val="365F91" w:themeColor="accent1" w:themeShade="BF"/>
        </w:rPr>
        <w:t>Revenue</w:t>
      </w:r>
      <w:r w:rsidRPr="00310108">
        <w:rPr>
          <w:color w:val="365F91" w:themeColor="accent1" w:themeShade="BF"/>
        </w:rPr>
        <w:t xml:space="preserve"> forecasting</w:t>
      </w:r>
      <w:r>
        <w:rPr>
          <w:color w:val="365F91" w:themeColor="accent1" w:themeShade="BF"/>
        </w:rPr>
        <w:t xml:space="preserve"> for Point-of-Sale:</w:t>
      </w:r>
      <w:bookmarkEnd w:id="28"/>
    </w:p>
    <w:p w14:paraId="144003F7" w14:textId="1B5E12AE" w:rsidR="003D4574" w:rsidRDefault="003D4574" w:rsidP="001E1193">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It is also noticed that it is important for the financial and budgeting planning to forecast the monthly revenue of each Point-of-sale. </w:t>
      </w:r>
      <w:r w:rsidR="00304A60">
        <w:rPr>
          <w:rFonts w:ascii="Calibri" w:hAnsi="Calibri" w:cs="Calibri"/>
          <w:sz w:val="22"/>
          <w:szCs w:val="22"/>
        </w:rPr>
        <w:t>Using the insight from clustering analysis,</w:t>
      </w:r>
      <w:r>
        <w:rPr>
          <w:rFonts w:ascii="Calibri" w:hAnsi="Calibri" w:cs="Calibri"/>
          <w:sz w:val="22"/>
          <w:szCs w:val="22"/>
        </w:rPr>
        <w:t xml:space="preserve"> that most of the POS from the same clusters have quite similar sales pattern which each other, </w:t>
      </w:r>
      <w:r w:rsidR="00304A60">
        <w:rPr>
          <w:rFonts w:ascii="Calibri" w:hAnsi="Calibri" w:cs="Calibri"/>
          <w:sz w:val="22"/>
          <w:szCs w:val="22"/>
        </w:rPr>
        <w:t>it is</w:t>
      </w:r>
      <w:r>
        <w:rPr>
          <w:rFonts w:ascii="Calibri" w:hAnsi="Calibri" w:cs="Calibri"/>
          <w:sz w:val="22"/>
          <w:szCs w:val="22"/>
        </w:rPr>
        <w:t xml:space="preserve"> decide</w:t>
      </w:r>
      <w:r w:rsidR="00304A60">
        <w:rPr>
          <w:rFonts w:ascii="Calibri" w:hAnsi="Calibri" w:cs="Calibri"/>
          <w:sz w:val="22"/>
          <w:szCs w:val="22"/>
        </w:rPr>
        <w:t>d</w:t>
      </w:r>
      <w:r>
        <w:rPr>
          <w:rFonts w:ascii="Calibri" w:hAnsi="Calibri" w:cs="Calibri"/>
          <w:sz w:val="22"/>
          <w:szCs w:val="22"/>
        </w:rPr>
        <w:t xml:space="preserve"> that for each P</w:t>
      </w:r>
      <w:r w:rsidR="00304A60">
        <w:rPr>
          <w:rFonts w:ascii="Calibri" w:hAnsi="Calibri" w:cs="Calibri"/>
          <w:sz w:val="22"/>
          <w:szCs w:val="22"/>
        </w:rPr>
        <w:t>o</w:t>
      </w:r>
      <w:r>
        <w:rPr>
          <w:rFonts w:ascii="Calibri" w:hAnsi="Calibri" w:cs="Calibri"/>
          <w:sz w:val="22"/>
          <w:szCs w:val="22"/>
        </w:rPr>
        <w:t xml:space="preserve">S cluster, </w:t>
      </w:r>
      <w:r w:rsidR="00D14453">
        <w:rPr>
          <w:rFonts w:ascii="Calibri" w:hAnsi="Calibri" w:cs="Calibri"/>
          <w:sz w:val="22"/>
          <w:szCs w:val="22"/>
        </w:rPr>
        <w:t>one ARIMA model with optimized parameters can be used for monthly revenue forecasting</w:t>
      </w:r>
      <w:r>
        <w:rPr>
          <w:rFonts w:ascii="Calibri" w:hAnsi="Calibri" w:cs="Calibri"/>
          <w:sz w:val="22"/>
          <w:szCs w:val="22"/>
        </w:rPr>
        <w:t>.</w:t>
      </w:r>
    </w:p>
    <w:p w14:paraId="6F574ACF" w14:textId="77777777" w:rsidR="00385A1C" w:rsidRDefault="00385A1C" w:rsidP="001E1193">
      <w:pPr>
        <w:pStyle w:val="NormalWeb"/>
        <w:spacing w:before="0" w:beforeAutospacing="0" w:after="0" w:afterAutospacing="0"/>
        <w:jc w:val="both"/>
        <w:rPr>
          <w:rFonts w:ascii="Calibri" w:hAnsi="Calibri" w:cs="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0"/>
        <w:gridCol w:w="4530"/>
      </w:tblGrid>
      <w:tr w:rsidR="001E1193" w14:paraId="4BC7D90F" w14:textId="77777777" w:rsidTr="0C4EBDC4">
        <w:tc>
          <w:tcPr>
            <w:tcW w:w="4530" w:type="dxa"/>
          </w:tcPr>
          <w:p w14:paraId="16463D32" w14:textId="12C38869" w:rsidR="001E1193" w:rsidRDefault="00385A1C" w:rsidP="003B01F3">
            <w:pPr>
              <w:jc w:val="center"/>
            </w:pPr>
            <w:r>
              <w:t>Cluster 1</w:t>
            </w:r>
          </w:p>
        </w:tc>
        <w:tc>
          <w:tcPr>
            <w:tcW w:w="4530" w:type="dxa"/>
          </w:tcPr>
          <w:p w14:paraId="1FA65998" w14:textId="4C7A3BFD" w:rsidR="001E1193" w:rsidRDefault="003B01F3" w:rsidP="003B01F3">
            <w:pPr>
              <w:jc w:val="center"/>
            </w:pPr>
            <w:r>
              <w:t>Cluster 2</w:t>
            </w:r>
          </w:p>
        </w:tc>
      </w:tr>
      <w:tr w:rsidR="001E1193" w14:paraId="0F50836D" w14:textId="77777777" w:rsidTr="0C4EBDC4">
        <w:tc>
          <w:tcPr>
            <w:tcW w:w="4530" w:type="dxa"/>
          </w:tcPr>
          <w:p w14:paraId="1EFE9F23" w14:textId="77777777" w:rsidR="0097569A" w:rsidRDefault="00385A1C" w:rsidP="0097569A">
            <w:pPr>
              <w:keepNext/>
              <w:jc w:val="both"/>
            </w:pPr>
            <w:r>
              <w:rPr>
                <w:noProof/>
              </w:rPr>
              <w:drawing>
                <wp:inline distT="0" distB="0" distL="0" distR="0" wp14:anchorId="7F7AA332" wp14:editId="4F7DCFAD">
                  <wp:extent cx="2516554" cy="1581934"/>
                  <wp:effectExtent l="0" t="0" r="0" b="0"/>
                  <wp:docPr id="1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0">
                            <a:extLs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8F6714AB-64E7-480A-AFB3-4E298012F487}"/>
                              </a:ext>
                            </a:extLst>
                          </a:blip>
                          <a:stretch>
                            <a:fillRect/>
                          </a:stretch>
                        </pic:blipFill>
                        <pic:spPr>
                          <a:xfrm>
                            <a:off x="0" y="0"/>
                            <a:ext cx="2516554" cy="1581934"/>
                          </a:xfrm>
                          <a:prstGeom prst="rect">
                            <a:avLst/>
                          </a:prstGeom>
                        </pic:spPr>
                      </pic:pic>
                    </a:graphicData>
                  </a:graphic>
                </wp:inline>
              </w:drawing>
            </w:r>
          </w:p>
          <w:p w14:paraId="4CDF012B" w14:textId="7619B389" w:rsidR="001E1193" w:rsidRDefault="7673A33E" w:rsidP="0097569A">
            <w:pPr>
              <w:pStyle w:val="Caption"/>
              <w:jc w:val="center"/>
            </w:pPr>
            <w:r>
              <w:t xml:space="preserve">Figure </w:t>
            </w:r>
            <w:r w:rsidR="72CB4090">
              <w:t>16 -</w:t>
            </w:r>
            <w:r>
              <w:t xml:space="preserve"> PoS 1 Total sales timeseries</w:t>
            </w:r>
          </w:p>
        </w:tc>
        <w:tc>
          <w:tcPr>
            <w:tcW w:w="4530" w:type="dxa"/>
          </w:tcPr>
          <w:p w14:paraId="417D870F" w14:textId="77777777" w:rsidR="0097569A" w:rsidRDefault="003B01F3" w:rsidP="0097569A">
            <w:pPr>
              <w:keepNext/>
              <w:jc w:val="both"/>
            </w:pPr>
            <w:r>
              <w:rPr>
                <w:noProof/>
              </w:rPr>
              <w:drawing>
                <wp:inline distT="0" distB="0" distL="0" distR="0" wp14:anchorId="21DC599C" wp14:editId="61553789">
                  <wp:extent cx="2629693" cy="1570892"/>
                  <wp:effectExtent l="0" t="0" r="0" b="0"/>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31">
                            <a:extLs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A77E44ED-36B5-4712-A8DF-CB815C11463B}"/>
                              </a:ext>
                            </a:extLst>
                          </a:blip>
                          <a:stretch>
                            <a:fillRect/>
                          </a:stretch>
                        </pic:blipFill>
                        <pic:spPr>
                          <a:xfrm>
                            <a:off x="0" y="0"/>
                            <a:ext cx="2629693" cy="1570892"/>
                          </a:xfrm>
                          <a:prstGeom prst="rect">
                            <a:avLst/>
                          </a:prstGeom>
                        </pic:spPr>
                      </pic:pic>
                    </a:graphicData>
                  </a:graphic>
                </wp:inline>
              </w:drawing>
            </w:r>
          </w:p>
          <w:p w14:paraId="223CBDF7" w14:textId="154617FD" w:rsidR="001E1193" w:rsidRDefault="7673A33E" w:rsidP="0097569A">
            <w:pPr>
              <w:pStyle w:val="Caption"/>
              <w:jc w:val="center"/>
            </w:pPr>
            <w:r>
              <w:t>Figure</w:t>
            </w:r>
            <w:r w:rsidR="00414A15">
              <w:t xml:space="preserve"> </w:t>
            </w:r>
            <w:r w:rsidR="66D56FC6">
              <w:t xml:space="preserve">17 </w:t>
            </w:r>
            <w:proofErr w:type="gramStart"/>
            <w:r w:rsidR="66D56FC6">
              <w:t>-</w:t>
            </w:r>
            <w:r>
              <w:t xml:space="preserve">  PoS</w:t>
            </w:r>
            <w:proofErr w:type="gramEnd"/>
            <w:r>
              <w:t xml:space="preserve"> 19 Total sales timeseries</w:t>
            </w:r>
          </w:p>
        </w:tc>
      </w:tr>
      <w:tr w:rsidR="001E1193" w14:paraId="43B2C3F0" w14:textId="77777777" w:rsidTr="0C4EBDC4">
        <w:tc>
          <w:tcPr>
            <w:tcW w:w="4530" w:type="dxa"/>
          </w:tcPr>
          <w:p w14:paraId="4104DF85" w14:textId="77777777" w:rsidR="00640A2C" w:rsidRDefault="00640A2C" w:rsidP="001E1193">
            <w:pPr>
              <w:jc w:val="both"/>
              <w:rPr>
                <w:noProof/>
              </w:rPr>
            </w:pPr>
          </w:p>
          <w:p w14:paraId="1ECEA625" w14:textId="58369527" w:rsidR="001E1193" w:rsidRDefault="00385A1C" w:rsidP="001E1193">
            <w:pPr>
              <w:jc w:val="both"/>
            </w:pPr>
            <w:r>
              <w:rPr>
                <w:noProof/>
              </w:rPr>
              <w:lastRenderedPageBreak/>
              <w:drawing>
                <wp:inline distT="0" distB="0" distL="0" distR="0" wp14:anchorId="4F242DB2" wp14:editId="57A8424D">
                  <wp:extent cx="2725420" cy="12134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32">
                            <a:extLst>
                              <a:ext uri="{28A0092B-C50C-407E-A947-70E740481C1C}">
                                <a14:useLocalDpi xmlns:a14="http://schemas.microsoft.com/office/drawing/2010/main" val="0"/>
                              </a:ext>
                            </a:extLst>
                          </a:blip>
                          <a:stretch>
                            <a:fillRect/>
                          </a:stretch>
                        </pic:blipFill>
                        <pic:spPr>
                          <a:xfrm>
                            <a:off x="0" y="0"/>
                            <a:ext cx="2725420" cy="1213485"/>
                          </a:xfrm>
                          <a:prstGeom prst="rect">
                            <a:avLst/>
                          </a:prstGeom>
                        </pic:spPr>
                      </pic:pic>
                    </a:graphicData>
                  </a:graphic>
                </wp:inline>
              </w:drawing>
            </w:r>
          </w:p>
        </w:tc>
        <w:tc>
          <w:tcPr>
            <w:tcW w:w="4530" w:type="dxa"/>
          </w:tcPr>
          <w:p w14:paraId="5AD3C72F" w14:textId="77777777" w:rsidR="00640A2C" w:rsidRDefault="00640A2C" w:rsidP="001E1193">
            <w:pPr>
              <w:jc w:val="both"/>
              <w:rPr>
                <w:noProof/>
              </w:rPr>
            </w:pPr>
          </w:p>
          <w:p w14:paraId="78C8A018" w14:textId="72FFCFCC" w:rsidR="001E1193" w:rsidRDefault="003B01F3" w:rsidP="001E1193">
            <w:pPr>
              <w:jc w:val="both"/>
            </w:pPr>
            <w:r>
              <w:rPr>
                <w:noProof/>
              </w:rPr>
              <w:lastRenderedPageBreak/>
              <w:drawing>
                <wp:inline distT="0" distB="0" distL="0" distR="0" wp14:anchorId="7D310615" wp14:editId="086424D2">
                  <wp:extent cx="2725420" cy="121348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33">
                            <a:extLst>
                              <a:ext uri="{28A0092B-C50C-407E-A947-70E740481C1C}">
                                <a14:useLocalDpi xmlns:a14="http://schemas.microsoft.com/office/drawing/2010/main" val="0"/>
                              </a:ext>
                            </a:extLst>
                          </a:blip>
                          <a:stretch>
                            <a:fillRect/>
                          </a:stretch>
                        </pic:blipFill>
                        <pic:spPr>
                          <a:xfrm>
                            <a:off x="0" y="0"/>
                            <a:ext cx="2725420" cy="1213485"/>
                          </a:xfrm>
                          <a:prstGeom prst="rect">
                            <a:avLst/>
                          </a:prstGeom>
                        </pic:spPr>
                      </pic:pic>
                    </a:graphicData>
                  </a:graphic>
                </wp:inline>
              </w:drawing>
            </w:r>
          </w:p>
        </w:tc>
      </w:tr>
    </w:tbl>
    <w:p w14:paraId="45C784BC" w14:textId="77777777" w:rsidR="00EB263B" w:rsidRDefault="00EB263B" w:rsidP="001E1193">
      <w:pPr>
        <w:jc w:val="both"/>
      </w:pPr>
    </w:p>
    <w:p w14:paraId="1EEDE648" w14:textId="5C3FE8F9" w:rsidR="00EB263B" w:rsidRPr="00FA665F" w:rsidRDefault="4B3CAA02" w:rsidP="6394FE50">
      <w:pPr>
        <w:pStyle w:val="NormalWeb"/>
        <w:spacing w:before="0" w:beforeAutospacing="0" w:after="0" w:afterAutospacing="0"/>
        <w:jc w:val="both"/>
        <w:rPr>
          <w:rFonts w:ascii="Calibri" w:hAnsi="Calibri" w:cs="Calibri"/>
          <w:sz w:val="22"/>
          <w:szCs w:val="22"/>
        </w:rPr>
      </w:pPr>
      <w:r w:rsidRPr="0C4EBDC4">
        <w:rPr>
          <w:rFonts w:ascii="Calibri" w:hAnsi="Calibri" w:cs="Calibri"/>
          <w:sz w:val="22"/>
          <w:szCs w:val="22"/>
        </w:rPr>
        <w:t xml:space="preserve">The above results only </w:t>
      </w:r>
      <w:r w:rsidR="3E5FE39A" w:rsidRPr="0C4EBDC4">
        <w:rPr>
          <w:rFonts w:ascii="Calibri" w:hAnsi="Calibri" w:cs="Calibri"/>
          <w:sz w:val="22"/>
          <w:szCs w:val="22"/>
        </w:rPr>
        <w:t>showed</w:t>
      </w:r>
      <w:r w:rsidRPr="0C4EBDC4">
        <w:rPr>
          <w:rFonts w:ascii="Calibri" w:hAnsi="Calibri" w:cs="Calibri"/>
          <w:sz w:val="22"/>
          <w:szCs w:val="22"/>
        </w:rPr>
        <w:t xml:space="preserve"> for </w:t>
      </w:r>
      <w:r w:rsidR="21183E06" w:rsidRPr="0C4EBDC4">
        <w:rPr>
          <w:rFonts w:ascii="Calibri" w:hAnsi="Calibri" w:cs="Calibri"/>
          <w:sz w:val="22"/>
          <w:szCs w:val="22"/>
        </w:rPr>
        <w:t>one</w:t>
      </w:r>
      <w:r w:rsidRPr="0C4EBDC4">
        <w:rPr>
          <w:rFonts w:ascii="Calibri" w:hAnsi="Calibri" w:cs="Calibri"/>
          <w:sz w:val="22"/>
          <w:szCs w:val="22"/>
        </w:rPr>
        <w:t xml:space="preserve"> </w:t>
      </w:r>
      <w:r w:rsidR="3E5FE39A" w:rsidRPr="0C4EBDC4">
        <w:rPr>
          <w:rFonts w:ascii="Calibri" w:hAnsi="Calibri" w:cs="Calibri"/>
          <w:sz w:val="22"/>
          <w:szCs w:val="22"/>
        </w:rPr>
        <w:t xml:space="preserve">representative </w:t>
      </w:r>
      <w:r w:rsidRPr="0C4EBDC4">
        <w:rPr>
          <w:rFonts w:ascii="Calibri" w:hAnsi="Calibri" w:cs="Calibri"/>
          <w:sz w:val="22"/>
          <w:szCs w:val="22"/>
        </w:rPr>
        <w:t>Po</w:t>
      </w:r>
      <w:r w:rsidR="6515B953" w:rsidRPr="0C4EBDC4">
        <w:rPr>
          <w:rFonts w:ascii="Calibri" w:hAnsi="Calibri" w:cs="Calibri"/>
          <w:sz w:val="22"/>
          <w:szCs w:val="22"/>
        </w:rPr>
        <w:t>int of Sale</w:t>
      </w:r>
      <w:r w:rsidRPr="0C4EBDC4">
        <w:rPr>
          <w:rFonts w:ascii="Calibri" w:hAnsi="Calibri" w:cs="Calibri"/>
          <w:sz w:val="22"/>
          <w:szCs w:val="22"/>
        </w:rPr>
        <w:t xml:space="preserve"> of each cluster. It is required more validation and</w:t>
      </w:r>
      <w:r w:rsidR="404689C1" w:rsidRPr="0C4EBDC4">
        <w:rPr>
          <w:rFonts w:ascii="Calibri" w:hAnsi="Calibri" w:cs="Calibri"/>
          <w:sz w:val="22"/>
          <w:szCs w:val="22"/>
        </w:rPr>
        <w:t xml:space="preserve"> optimization for the models of each cluster</w:t>
      </w:r>
      <w:r w:rsidRPr="0C4EBDC4">
        <w:rPr>
          <w:rFonts w:ascii="Calibri" w:hAnsi="Calibri" w:cs="Calibri"/>
          <w:sz w:val="22"/>
          <w:szCs w:val="22"/>
        </w:rPr>
        <w:t xml:space="preserve"> </w:t>
      </w:r>
      <w:r w:rsidR="404689C1" w:rsidRPr="0C4EBDC4">
        <w:rPr>
          <w:rFonts w:ascii="Calibri" w:hAnsi="Calibri" w:cs="Calibri"/>
          <w:sz w:val="22"/>
          <w:szCs w:val="22"/>
        </w:rPr>
        <w:t xml:space="preserve">to finally be good enough to apply for the </w:t>
      </w:r>
      <w:r w:rsidR="206DF186" w:rsidRPr="0C4EBDC4">
        <w:rPr>
          <w:rFonts w:ascii="Calibri" w:hAnsi="Calibri" w:cs="Calibri"/>
          <w:sz w:val="22"/>
          <w:szCs w:val="22"/>
        </w:rPr>
        <w:t>activities of the business</w:t>
      </w:r>
      <w:r w:rsidR="3094CD61" w:rsidRPr="0C4EBDC4">
        <w:rPr>
          <w:rFonts w:ascii="Calibri" w:hAnsi="Calibri" w:cs="Calibri"/>
          <w:sz w:val="22"/>
          <w:szCs w:val="22"/>
        </w:rPr>
        <w:t>.</w:t>
      </w:r>
    </w:p>
    <w:p w14:paraId="670524A0" w14:textId="53E6205B" w:rsidR="007C247A" w:rsidRDefault="007C247A" w:rsidP="000B504E">
      <w:pPr>
        <w:pStyle w:val="Heading1"/>
        <w:numPr>
          <w:ilvl w:val="0"/>
          <w:numId w:val="1"/>
        </w:numPr>
      </w:pPr>
      <w:bookmarkStart w:id="29" w:name="_Toc70977407"/>
      <w:bookmarkStart w:id="30" w:name="_Toc73568496"/>
      <w:r>
        <w:t>DEPLOYMENT AND MAINTENANCE PLANS</w:t>
      </w:r>
      <w:bookmarkEnd w:id="29"/>
      <w:bookmarkEnd w:id="30"/>
    </w:p>
    <w:p w14:paraId="64846F26" w14:textId="6C9058C6" w:rsidR="007C247A" w:rsidRDefault="4235D037" w:rsidP="007C247A">
      <w:pPr>
        <w:jc w:val="both"/>
      </w:pPr>
      <w:r>
        <w:t>The deployment phase of every company is crucial for the business context. It provides a better idea about the effective usage of the data mining and exploratory data analysis models created, building a bridge between the business goals and the machine learning goals, applying the algorithm in a real-world context.</w:t>
      </w:r>
    </w:p>
    <w:p w14:paraId="53D2CFBA" w14:textId="119D8B5F" w:rsidR="007C247A" w:rsidRDefault="4235D037" w:rsidP="5193750A">
      <w:pPr>
        <w:jc w:val="both"/>
      </w:pPr>
      <w:r>
        <w:t xml:space="preserve">In order to establish this bridge and be visually attractive and user friendly, dealing with this set of insights can be done in a more accessible way by creating an interactive web dashboard. In this platform, </w:t>
      </w:r>
      <w:r w:rsidR="15021B5D">
        <w:t>several</w:t>
      </w:r>
      <w:r>
        <w:t xml:space="preserve"> possible conclusions </w:t>
      </w:r>
      <w:r w:rsidR="504DF85A">
        <w:t xml:space="preserve">and insights </w:t>
      </w:r>
      <w:r>
        <w:t xml:space="preserve">are present to be easily </w:t>
      </w:r>
      <w:r w:rsidR="04F2B451">
        <w:t>figured out</w:t>
      </w:r>
      <w:r>
        <w:t xml:space="preserve"> from the analyzed data. On the one hand, all the exploratory analysis i</w:t>
      </w:r>
      <w:r w:rsidR="09BE9D90">
        <w:t>s related to</w:t>
      </w:r>
      <w:r>
        <w:t xml:space="preserve"> products, categories, product families, quantities and time dimension. On the other hand, it is equally important that this dashboard has information about the forecasts made for sales in the coming weeks and months, according to the analysis made by the team.</w:t>
      </w:r>
    </w:p>
    <w:p w14:paraId="4B5AFA52" w14:textId="51C1DF4F" w:rsidR="007C247A" w:rsidRDefault="4235D037" w:rsidP="007C247A">
      <w:pPr>
        <w:jc w:val="both"/>
      </w:pPr>
      <w:r>
        <w:t>By entering this platform, the user who wants to analyze the indicators and forecasts will be able to select specific points of sale, year, quarter, and, in another dimension, various information related to the products, such as the most sold products, the products that generate the most revenue, the market share of product families and product categories, as well as a simple graphical analysis for the month of sales of some products or a specific product. All these indicators can be sliced and selected so that some of the remaining graphical representations can be related only to that(these) product(s).</w:t>
      </w:r>
    </w:p>
    <w:p w14:paraId="0B226006" w14:textId="14193E09" w:rsidR="007C247A" w:rsidRPr="006B343B" w:rsidRDefault="1572D46C" w:rsidP="007C247A">
      <w:pPr>
        <w:jc w:val="both"/>
      </w:pPr>
      <w:r>
        <w:t>Moreover</w:t>
      </w:r>
      <w:r w:rsidR="54D72808">
        <w:t xml:space="preserve">, it is equally relevant that the dashboard also has information about the forecasts in terms of sales for the coming weeks and months regarding the number of </w:t>
      </w:r>
      <w:r w:rsidR="550C80FB">
        <w:t>units</w:t>
      </w:r>
      <w:r w:rsidR="40A9E30C">
        <w:t xml:space="preserve"> sold by </w:t>
      </w:r>
      <w:r w:rsidR="54D72808">
        <w:t xml:space="preserve">products and by product and point of sale. This information is extremely useful in terms of logistics and organization of any company </w:t>
      </w:r>
      <w:r w:rsidR="40A9E30C">
        <w:t>a</w:t>
      </w:r>
      <w:r w:rsidR="399C666B">
        <w:t>t</w:t>
      </w:r>
      <w:r w:rsidR="54D72808">
        <w:t xml:space="preserve"> any point of sale. Its availability grants the right to predict with a high degree of certainty the number of units sold, without relevant losses due to excess or defect, so that there is no shortage of units in stock at the points of sale and that there are not too many, </w:t>
      </w:r>
      <w:r w:rsidR="54951A61">
        <w:t>which would</w:t>
      </w:r>
      <w:r w:rsidR="54D72808">
        <w:t xml:space="preserve"> </w:t>
      </w:r>
      <w:r w:rsidR="39C29E84">
        <w:t xml:space="preserve">be </w:t>
      </w:r>
      <w:r w:rsidR="54D72808">
        <w:t>increasing the transport</w:t>
      </w:r>
      <w:r w:rsidR="1DA11F7C">
        <w:t>ation</w:t>
      </w:r>
      <w:r w:rsidR="54D72808">
        <w:t xml:space="preserve"> and exhibition costs, making the commercialization process inefficient.</w:t>
      </w:r>
    </w:p>
    <w:p w14:paraId="40CA7D41" w14:textId="306B1941" w:rsidR="007C247A" w:rsidRDefault="007C247A" w:rsidP="000B504E">
      <w:pPr>
        <w:pStyle w:val="Heading1"/>
        <w:numPr>
          <w:ilvl w:val="0"/>
          <w:numId w:val="1"/>
        </w:numPr>
      </w:pPr>
      <w:bookmarkStart w:id="31" w:name="_Toc70977408"/>
      <w:bookmarkStart w:id="32" w:name="_Toc73568497"/>
      <w:r>
        <w:t>CONCLUSIONS</w:t>
      </w:r>
      <w:bookmarkEnd w:id="31"/>
      <w:bookmarkEnd w:id="32"/>
    </w:p>
    <w:p w14:paraId="102E7614" w14:textId="41608287" w:rsidR="007C247A" w:rsidRPr="006B343B" w:rsidRDefault="005B2C0B" w:rsidP="007C247A">
      <w:pPr>
        <w:jc w:val="both"/>
      </w:pPr>
      <w:r>
        <w:t>In order to support</w:t>
      </w:r>
      <w:r w:rsidR="006439D4">
        <w:t xml:space="preserve"> the company, </w:t>
      </w:r>
      <w:r w:rsidR="00E20A4E">
        <w:t>ou</w:t>
      </w:r>
      <w:r w:rsidR="00B4269F">
        <w:t xml:space="preserve">r team analyzed a dataset containing aggregated </w:t>
      </w:r>
      <w:r w:rsidR="005E3587">
        <w:t xml:space="preserve">transactions by Point </w:t>
      </w:r>
      <w:r w:rsidR="00892BFD">
        <w:t>of Sales</w:t>
      </w:r>
      <w:r w:rsidR="002C41B7">
        <w:t>, Date</w:t>
      </w:r>
      <w:r w:rsidR="00892BFD">
        <w:t xml:space="preserve"> and </w:t>
      </w:r>
      <w:r w:rsidR="00520BB1">
        <w:t>Product SKU</w:t>
      </w:r>
      <w:r w:rsidR="00ED5FC3">
        <w:t>.</w:t>
      </w:r>
      <w:r w:rsidR="00B56096">
        <w:t xml:space="preserve"> Additionally, </w:t>
      </w:r>
      <w:r w:rsidR="0010049E">
        <w:t>the most useful</w:t>
      </w:r>
      <w:r w:rsidR="00B756C5">
        <w:t xml:space="preserve"> </w:t>
      </w:r>
      <w:r w:rsidR="005F4C06">
        <w:t>variables</w:t>
      </w:r>
      <w:r w:rsidR="00B756C5">
        <w:t xml:space="preserve"> used </w:t>
      </w:r>
      <w:r w:rsidR="00934E47">
        <w:t xml:space="preserve">for this project were the quantity </w:t>
      </w:r>
      <w:r w:rsidR="005F4C06">
        <w:t xml:space="preserve">purchased </w:t>
      </w:r>
      <w:r w:rsidR="00934E47">
        <w:t>and the monetary value</w:t>
      </w:r>
      <w:r w:rsidR="00BB21A0">
        <w:t xml:space="preserve"> for each </w:t>
      </w:r>
      <w:r w:rsidR="005F4C06">
        <w:t>record.</w:t>
      </w:r>
      <w:r w:rsidR="002E59B8">
        <w:t xml:space="preserve"> The business needs were multiple</w:t>
      </w:r>
      <w:r w:rsidR="00D75EDF">
        <w:t xml:space="preserve">, and we were able to </w:t>
      </w:r>
      <w:r w:rsidR="005029E0">
        <w:t xml:space="preserve">analyze the </w:t>
      </w:r>
      <w:r w:rsidR="00B71698">
        <w:t xml:space="preserve">data from different perspectives, obtaining results that </w:t>
      </w:r>
      <w:r w:rsidR="008674F1">
        <w:t xml:space="preserve">were </w:t>
      </w:r>
      <w:r w:rsidR="00591FB5">
        <w:lastRenderedPageBreak/>
        <w:t xml:space="preserve">successful </w:t>
      </w:r>
      <w:r w:rsidR="006A00CF">
        <w:t xml:space="preserve">despite the challenging size of the dataset and the few </w:t>
      </w:r>
      <w:r w:rsidR="00896AF1">
        <w:t xml:space="preserve">numerical variables which </w:t>
      </w:r>
      <w:r w:rsidR="00F15246">
        <w:t>were provided.</w:t>
      </w:r>
      <w:r w:rsidR="00D16360">
        <w:t xml:space="preserve"> </w:t>
      </w:r>
    </w:p>
    <w:p w14:paraId="6A2AF488" w14:textId="12F1A6BA" w:rsidR="007C247A" w:rsidRPr="006B343B" w:rsidRDefault="00D16360" w:rsidP="007C247A">
      <w:pPr>
        <w:jc w:val="both"/>
      </w:pPr>
      <w:r>
        <w:t xml:space="preserve">During the project, the objectives that were </w:t>
      </w:r>
      <w:r w:rsidR="00C47626">
        <w:t xml:space="preserve">achieved were a quarter analysis of the </w:t>
      </w:r>
      <w:r w:rsidR="0088144C">
        <w:t>products</w:t>
      </w:r>
      <w:r w:rsidR="005C29E6">
        <w:t xml:space="preserve">, in which a seasonal pattern was detected for </w:t>
      </w:r>
      <w:r w:rsidR="00381B7F">
        <w:t xml:space="preserve">some of the </w:t>
      </w:r>
      <w:r w:rsidR="004A0F9D">
        <w:t>products</w:t>
      </w:r>
      <w:r w:rsidR="009064CB">
        <w:t xml:space="preserve"> and other insights explained previously. Furthermore, we were challenged with the achievement of cluster solutions for the Point of Sales, </w:t>
      </w:r>
      <w:r w:rsidR="00337217">
        <w:t xml:space="preserve">that we analyzed based on </w:t>
      </w:r>
      <w:r w:rsidR="6BF95498">
        <w:t>two</w:t>
      </w:r>
      <w:r w:rsidR="00337217">
        <w:t xml:space="preserve"> different perspectives, by Value and by Product Preference. Finally, </w:t>
      </w:r>
      <w:r w:rsidR="3A35B780">
        <w:t>our team</w:t>
      </w:r>
      <w:r w:rsidR="00337217">
        <w:t xml:space="preserve"> </w:t>
      </w:r>
      <w:r w:rsidR="00A67FB5">
        <w:t xml:space="preserve">carried out a </w:t>
      </w:r>
      <w:r w:rsidR="00AC4670">
        <w:t xml:space="preserve">forecast for the </w:t>
      </w:r>
      <w:r w:rsidR="00D73394">
        <w:t xml:space="preserve">quantity of the next </w:t>
      </w:r>
      <w:r w:rsidR="4CFF9053">
        <w:t>six</w:t>
      </w:r>
      <w:r w:rsidR="00BA0A1C">
        <w:t xml:space="preserve"> weeks</w:t>
      </w:r>
      <w:r w:rsidR="00E00F4B">
        <w:t xml:space="preserve"> based on the seasonality detected</w:t>
      </w:r>
      <w:r w:rsidR="002C6B63">
        <w:t xml:space="preserve"> and </w:t>
      </w:r>
      <w:r w:rsidR="00F42682">
        <w:t>some of the models</w:t>
      </w:r>
      <w:r w:rsidR="00E02485">
        <w:t xml:space="preserve"> consider the</w:t>
      </w:r>
      <w:r w:rsidR="006805E9">
        <w:t xml:space="preserve"> forecast based on the clusters of the Point of Sales, providing a more specific </w:t>
      </w:r>
      <w:r w:rsidR="004D66A0">
        <w:t xml:space="preserve">prediction for each </w:t>
      </w:r>
      <w:r w:rsidR="001209F6">
        <w:t>store of the company.</w:t>
      </w:r>
    </w:p>
    <w:p w14:paraId="0CF3E59E" w14:textId="7E6A1B7B" w:rsidR="007C247A" w:rsidRPr="001209F6" w:rsidRDefault="007C247A" w:rsidP="007C247A">
      <w:pPr>
        <w:pStyle w:val="Heading2"/>
        <w:rPr>
          <w:color w:val="365F91" w:themeColor="accent1" w:themeShade="BF"/>
        </w:rPr>
      </w:pPr>
      <w:bookmarkStart w:id="33" w:name="_Toc70977409"/>
      <w:bookmarkStart w:id="34" w:name="_Toc73568498"/>
      <w:r w:rsidRPr="001209F6">
        <w:rPr>
          <w:color w:val="365F91" w:themeColor="accent1" w:themeShade="BF"/>
        </w:rPr>
        <w:t xml:space="preserve">6.1. Considerations for </w:t>
      </w:r>
      <w:r w:rsidR="00CE75FB">
        <w:rPr>
          <w:color w:val="365F91" w:themeColor="accent1" w:themeShade="BF"/>
        </w:rPr>
        <w:t>project</w:t>
      </w:r>
      <w:r w:rsidRPr="001209F6">
        <w:rPr>
          <w:color w:val="365F91" w:themeColor="accent1" w:themeShade="BF"/>
        </w:rPr>
        <w:t xml:space="preserve"> improvement</w:t>
      </w:r>
      <w:bookmarkEnd w:id="33"/>
      <w:bookmarkEnd w:id="34"/>
    </w:p>
    <w:p w14:paraId="2A9D7111" w14:textId="54A41FFF" w:rsidR="007C247A" w:rsidRDefault="00E60CFE" w:rsidP="007C247A">
      <w:pPr>
        <w:jc w:val="both"/>
      </w:pPr>
      <w:r>
        <w:t>Even though</w:t>
      </w:r>
      <w:r w:rsidR="0033266C">
        <w:t xml:space="preserve"> the </w:t>
      </w:r>
      <w:r w:rsidR="008F3F41">
        <w:t>dataset provided was already pre</w:t>
      </w:r>
      <w:r w:rsidR="00723BAE">
        <w:t xml:space="preserve">processed in some way, we suggest </w:t>
      </w:r>
      <w:r w:rsidR="00B106BF">
        <w:t xml:space="preserve">to </w:t>
      </w:r>
      <w:r w:rsidR="00723BAE">
        <w:t xml:space="preserve">the IT department of </w:t>
      </w:r>
      <w:r w:rsidR="0004176F">
        <w:t xml:space="preserve">the company to </w:t>
      </w:r>
      <w:r w:rsidR="00B106BF">
        <w:t>improve the storing of the data</w:t>
      </w:r>
      <w:r w:rsidR="00CA3641">
        <w:t>. Indeed,</w:t>
      </w:r>
      <w:r w:rsidR="00423616">
        <w:t xml:space="preserve"> the company is storing many transactions, and </w:t>
      </w:r>
      <w:r w:rsidR="00545F4C">
        <w:t xml:space="preserve">it would be better if </w:t>
      </w:r>
      <w:r w:rsidR="00835714">
        <w:t>some of the preprocessing</w:t>
      </w:r>
      <w:r w:rsidR="009E242B">
        <w:t xml:space="preserve"> that we have done were avoided</w:t>
      </w:r>
      <w:r w:rsidR="00423616">
        <w:t xml:space="preserve"> </w:t>
      </w:r>
      <w:r w:rsidR="00272FA4">
        <w:t>simply improving the storing</w:t>
      </w:r>
      <w:r w:rsidR="009C0A55">
        <w:t xml:space="preserve"> phase of the transactional system.</w:t>
      </w:r>
    </w:p>
    <w:p w14:paraId="75076C91" w14:textId="1A30D42D" w:rsidR="007C247A" w:rsidRDefault="007C247A" w:rsidP="000B504E">
      <w:pPr>
        <w:pStyle w:val="Heading1"/>
        <w:numPr>
          <w:ilvl w:val="0"/>
          <w:numId w:val="1"/>
        </w:numPr>
      </w:pPr>
      <w:bookmarkStart w:id="35" w:name="_Toc70977410"/>
      <w:bookmarkStart w:id="36" w:name="_Toc73568499"/>
      <w:r>
        <w:t>REFERENCES</w:t>
      </w:r>
      <w:bookmarkEnd w:id="35"/>
      <w:bookmarkEnd w:id="36"/>
    </w:p>
    <w:bookmarkEnd w:id="6"/>
    <w:p w14:paraId="136C49B8" w14:textId="1561F32C" w:rsidR="007C247A" w:rsidRDefault="00F1301E" w:rsidP="00613F21">
      <w:pPr>
        <w:pStyle w:val="ListParagraph"/>
        <w:numPr>
          <w:ilvl w:val="0"/>
          <w:numId w:val="18"/>
        </w:numPr>
        <w:jc w:val="both"/>
        <w:rPr>
          <w:sz w:val="18"/>
          <w:szCs w:val="18"/>
        </w:rPr>
      </w:pPr>
      <w:r>
        <w:rPr>
          <w:sz w:val="18"/>
          <w:szCs w:val="18"/>
        </w:rPr>
        <w:t xml:space="preserve">Johann Robette, </w:t>
      </w:r>
      <w:proofErr w:type="gramStart"/>
      <w:r w:rsidR="001E00E9" w:rsidRPr="000F4FE1">
        <w:rPr>
          <w:i/>
          <w:iCs/>
          <w:sz w:val="18"/>
          <w:szCs w:val="18"/>
        </w:rPr>
        <w:t>The</w:t>
      </w:r>
      <w:proofErr w:type="gramEnd"/>
      <w:r w:rsidR="001E00E9" w:rsidRPr="000F4FE1">
        <w:rPr>
          <w:i/>
          <w:iCs/>
          <w:sz w:val="18"/>
          <w:szCs w:val="18"/>
        </w:rPr>
        <w:t xml:space="preserve"> last will </w:t>
      </w:r>
      <w:r w:rsidR="000F4FE1" w:rsidRPr="000F4FE1">
        <w:rPr>
          <w:i/>
          <w:iCs/>
          <w:sz w:val="18"/>
          <w:szCs w:val="18"/>
        </w:rPr>
        <w:t>be first and the first last…</w:t>
      </w:r>
      <w:r w:rsidR="000F4FE1">
        <w:rPr>
          <w:sz w:val="18"/>
          <w:szCs w:val="18"/>
        </w:rPr>
        <w:t xml:space="preserve">, </w:t>
      </w:r>
      <w:hyperlink r:id="rId34" w:history="1">
        <w:r w:rsidR="000F4FE1" w:rsidRPr="00327F32">
          <w:rPr>
            <w:rStyle w:val="Hyperlink"/>
            <w:sz w:val="18"/>
            <w:szCs w:val="18"/>
          </w:rPr>
          <w:t>https://towardsdatascience.com/tagged/forecasting</w:t>
        </w:r>
      </w:hyperlink>
    </w:p>
    <w:p w14:paraId="67645C37" w14:textId="70785BCB" w:rsidR="000F4FE1" w:rsidRDefault="002D5724" w:rsidP="00613F21">
      <w:pPr>
        <w:pStyle w:val="ListParagraph"/>
        <w:numPr>
          <w:ilvl w:val="0"/>
          <w:numId w:val="18"/>
        </w:numPr>
        <w:jc w:val="both"/>
        <w:rPr>
          <w:sz w:val="18"/>
          <w:szCs w:val="18"/>
        </w:rPr>
      </w:pPr>
      <w:r>
        <w:rPr>
          <w:sz w:val="18"/>
          <w:szCs w:val="18"/>
        </w:rPr>
        <w:t xml:space="preserve">Tony </w:t>
      </w:r>
      <w:r w:rsidR="000F68EF">
        <w:rPr>
          <w:sz w:val="18"/>
          <w:szCs w:val="18"/>
        </w:rPr>
        <w:t xml:space="preserve">You, </w:t>
      </w:r>
      <w:proofErr w:type="spellStart"/>
      <w:r w:rsidR="000F68EF" w:rsidRPr="006D5827">
        <w:rPr>
          <w:i/>
          <w:iCs/>
          <w:sz w:val="18"/>
          <w:szCs w:val="18"/>
        </w:rPr>
        <w:t>Understang</w:t>
      </w:r>
      <w:proofErr w:type="spellEnd"/>
      <w:r w:rsidR="000F68EF" w:rsidRPr="006D5827">
        <w:rPr>
          <w:i/>
          <w:iCs/>
          <w:sz w:val="18"/>
          <w:szCs w:val="18"/>
        </w:rPr>
        <w:t xml:space="preserve"> SARIMA (</w:t>
      </w:r>
      <w:r w:rsidR="003F11B1" w:rsidRPr="006D5827">
        <w:rPr>
          <w:i/>
          <w:iCs/>
          <w:sz w:val="18"/>
          <w:szCs w:val="18"/>
        </w:rPr>
        <w:t>More time series modelling)</w:t>
      </w:r>
      <w:r w:rsidR="003F11B1">
        <w:rPr>
          <w:sz w:val="18"/>
          <w:szCs w:val="18"/>
        </w:rPr>
        <w:t xml:space="preserve">, </w:t>
      </w:r>
      <w:hyperlink r:id="rId35" w:history="1">
        <w:r w:rsidR="003F11B1" w:rsidRPr="00327F32">
          <w:rPr>
            <w:rStyle w:val="Hyperlink"/>
            <w:sz w:val="18"/>
            <w:szCs w:val="18"/>
          </w:rPr>
          <w:t>https://towardsdatascience.com/understanding-sarima-955fe217bc77</w:t>
        </w:r>
      </w:hyperlink>
    </w:p>
    <w:p w14:paraId="5187155B" w14:textId="217B43CF" w:rsidR="003F11B1" w:rsidRPr="00B92CDD" w:rsidRDefault="00CF396C" w:rsidP="00613F21">
      <w:pPr>
        <w:pStyle w:val="ListParagraph"/>
        <w:numPr>
          <w:ilvl w:val="0"/>
          <w:numId w:val="18"/>
        </w:numPr>
        <w:jc w:val="both"/>
        <w:rPr>
          <w:rStyle w:val="Hyperlink"/>
          <w:color w:val="auto"/>
          <w:sz w:val="18"/>
          <w:szCs w:val="18"/>
          <w:u w:val="none"/>
        </w:rPr>
      </w:pPr>
      <w:r>
        <w:rPr>
          <w:sz w:val="18"/>
          <w:szCs w:val="18"/>
        </w:rPr>
        <w:t xml:space="preserve">Jason Brownlee, A gentle introduction to SARIMA, </w:t>
      </w:r>
      <w:hyperlink r:id="rId36" w:history="1">
        <w:r w:rsidRPr="00327F32">
          <w:rPr>
            <w:rStyle w:val="Hyperlink"/>
            <w:sz w:val="18"/>
            <w:szCs w:val="18"/>
          </w:rPr>
          <w:t>https://machinelearningmastery.com/sarima-for-time-series-forecasting-in-python/</w:t>
        </w:r>
      </w:hyperlink>
    </w:p>
    <w:p w14:paraId="3A29D787" w14:textId="338F862E" w:rsidR="00B92CDD" w:rsidRPr="00B92CDD" w:rsidRDefault="00B92CDD" w:rsidP="00613F21">
      <w:pPr>
        <w:pStyle w:val="ListParagraph"/>
        <w:numPr>
          <w:ilvl w:val="0"/>
          <w:numId w:val="18"/>
        </w:numPr>
        <w:jc w:val="both"/>
        <w:rPr>
          <w:rFonts w:asciiTheme="majorHAnsi" w:hAnsiTheme="majorHAnsi" w:cstheme="majorHAnsi"/>
          <w:sz w:val="16"/>
          <w:szCs w:val="16"/>
        </w:rPr>
      </w:pPr>
      <w:proofErr w:type="spellStart"/>
      <w:r w:rsidRPr="00B92CDD">
        <w:rPr>
          <w:rFonts w:asciiTheme="majorHAnsi" w:hAnsiTheme="majorHAnsi" w:cstheme="majorHAnsi"/>
          <w:color w:val="000000"/>
          <w:sz w:val="18"/>
          <w:szCs w:val="18"/>
          <w:shd w:val="clear" w:color="auto" w:fill="FFFFFF"/>
        </w:rPr>
        <w:t>Makridakis</w:t>
      </w:r>
      <w:proofErr w:type="spellEnd"/>
      <w:r w:rsidRPr="00B92CDD">
        <w:rPr>
          <w:rFonts w:asciiTheme="majorHAnsi" w:hAnsiTheme="majorHAnsi" w:cstheme="majorHAnsi"/>
          <w:color w:val="000000"/>
          <w:sz w:val="18"/>
          <w:szCs w:val="18"/>
          <w:shd w:val="clear" w:color="auto" w:fill="FFFFFF"/>
        </w:rPr>
        <w:t xml:space="preserve">, S., Spiliotis, E. and </w:t>
      </w:r>
      <w:proofErr w:type="spellStart"/>
      <w:r w:rsidRPr="00B92CDD">
        <w:rPr>
          <w:rFonts w:asciiTheme="majorHAnsi" w:hAnsiTheme="majorHAnsi" w:cstheme="majorHAnsi"/>
          <w:color w:val="000000"/>
          <w:sz w:val="18"/>
          <w:szCs w:val="18"/>
          <w:shd w:val="clear" w:color="auto" w:fill="FFFFFF"/>
        </w:rPr>
        <w:t>Assimakopoulos</w:t>
      </w:r>
      <w:proofErr w:type="spellEnd"/>
      <w:r w:rsidRPr="00B92CDD">
        <w:rPr>
          <w:rFonts w:asciiTheme="majorHAnsi" w:hAnsiTheme="majorHAnsi" w:cstheme="majorHAnsi"/>
          <w:color w:val="000000"/>
          <w:sz w:val="18"/>
          <w:szCs w:val="18"/>
          <w:shd w:val="clear" w:color="auto" w:fill="FFFFFF"/>
        </w:rPr>
        <w:t>, V., 2018. Statistical and Machine Learning forecasting methods: Concerns and ways forward. </w:t>
      </w:r>
      <w:r w:rsidRPr="00B92CDD">
        <w:rPr>
          <w:rFonts w:asciiTheme="majorHAnsi" w:hAnsiTheme="majorHAnsi" w:cstheme="majorHAnsi"/>
          <w:i/>
          <w:iCs/>
          <w:color w:val="000000"/>
          <w:sz w:val="18"/>
          <w:szCs w:val="18"/>
          <w:shd w:val="clear" w:color="auto" w:fill="FFFFFF"/>
        </w:rPr>
        <w:t>PLOS ONE</w:t>
      </w:r>
      <w:r w:rsidRPr="00B92CDD">
        <w:rPr>
          <w:rFonts w:asciiTheme="majorHAnsi" w:hAnsiTheme="majorHAnsi" w:cstheme="majorHAnsi"/>
          <w:color w:val="000000"/>
          <w:sz w:val="18"/>
          <w:szCs w:val="18"/>
          <w:shd w:val="clear" w:color="auto" w:fill="FFFFFF"/>
        </w:rPr>
        <w:t>, 13(3), p.e0194889.</w:t>
      </w:r>
    </w:p>
    <w:p w14:paraId="45A37ED0" w14:textId="77777777" w:rsidR="00CF396C" w:rsidRPr="00613F21" w:rsidRDefault="00CF396C" w:rsidP="00CF396C">
      <w:pPr>
        <w:pStyle w:val="ListParagraph"/>
        <w:jc w:val="both"/>
        <w:rPr>
          <w:sz w:val="18"/>
          <w:szCs w:val="18"/>
        </w:rPr>
      </w:pPr>
    </w:p>
    <w:sectPr w:rsidR="00CF396C" w:rsidRPr="00613F21" w:rsidSect="007C1ADD">
      <w:type w:val="continuous"/>
      <w:pgSz w:w="11906" w:h="16838"/>
      <w:pgMar w:top="1418" w:right="1418"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B639D" w14:textId="77777777" w:rsidR="00B11682" w:rsidRDefault="00B11682">
      <w:pPr>
        <w:spacing w:after="0" w:line="240" w:lineRule="auto"/>
      </w:pPr>
      <w:r>
        <w:separator/>
      </w:r>
    </w:p>
  </w:endnote>
  <w:endnote w:type="continuationSeparator" w:id="0">
    <w:p w14:paraId="29077EC6" w14:textId="77777777" w:rsidR="00B11682" w:rsidRDefault="00B11682">
      <w:pPr>
        <w:spacing w:after="0" w:line="240" w:lineRule="auto"/>
      </w:pPr>
      <w:r>
        <w:continuationSeparator/>
      </w:r>
    </w:p>
  </w:endnote>
  <w:endnote w:type="continuationNotice" w:id="1">
    <w:p w14:paraId="05EFE808" w14:textId="77777777" w:rsidR="00B11682" w:rsidRDefault="00B116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10B5" w14:textId="77777777" w:rsidR="00566C50" w:rsidRDefault="00566C5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A41AB53" w14:textId="77777777" w:rsidR="00566C50" w:rsidRDefault="00566C50">
    <w:pPr>
      <w:pBdr>
        <w:top w:val="nil"/>
        <w:left w:val="nil"/>
        <w:bottom w:val="nil"/>
        <w:right w:val="nil"/>
        <w:between w:val="nil"/>
      </w:pBdr>
      <w:tabs>
        <w:tab w:val="center" w:pos="4252"/>
        <w:tab w:val="right" w:pos="8504"/>
      </w:tabs>
      <w:spacing w:after="0" w:line="240" w:lineRule="auto"/>
      <w:jc w:val="right"/>
      <w:rPr>
        <w:color w:val="5C666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21E2F" w14:textId="77777777" w:rsidR="00B11682" w:rsidRDefault="00B11682">
      <w:pPr>
        <w:spacing w:after="0" w:line="240" w:lineRule="auto"/>
      </w:pPr>
      <w:r>
        <w:separator/>
      </w:r>
    </w:p>
  </w:footnote>
  <w:footnote w:type="continuationSeparator" w:id="0">
    <w:p w14:paraId="2AD1C829" w14:textId="77777777" w:rsidR="00B11682" w:rsidRDefault="00B11682">
      <w:pPr>
        <w:spacing w:after="0" w:line="240" w:lineRule="auto"/>
      </w:pPr>
      <w:r>
        <w:continuationSeparator/>
      </w:r>
    </w:p>
  </w:footnote>
  <w:footnote w:type="continuationNotice" w:id="1">
    <w:p w14:paraId="7925C748" w14:textId="77777777" w:rsidR="00B11682" w:rsidRDefault="00B116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473"/>
    <w:multiLevelType w:val="multilevel"/>
    <w:tmpl w:val="6A2A690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443232B"/>
    <w:multiLevelType w:val="hybridMultilevel"/>
    <w:tmpl w:val="CA9E8D16"/>
    <w:lvl w:ilvl="0" w:tplc="D124CFA4">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76B11"/>
    <w:multiLevelType w:val="hybridMultilevel"/>
    <w:tmpl w:val="229AF95E"/>
    <w:lvl w:ilvl="0" w:tplc="9B6C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96D08"/>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882050"/>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722B23"/>
    <w:multiLevelType w:val="hybridMultilevel"/>
    <w:tmpl w:val="51E8B2F6"/>
    <w:lvl w:ilvl="0" w:tplc="04090005">
      <w:start w:val="1"/>
      <w:numFmt w:val="bullet"/>
      <w:lvlText w:val=""/>
      <w:lvlJc w:val="left"/>
      <w:pPr>
        <w:ind w:left="610" w:hanging="360"/>
      </w:pPr>
      <w:rPr>
        <w:rFonts w:ascii="Wingdings" w:hAnsi="Wingdings"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6" w15:restartNumberingAfterBreak="0">
    <w:nsid w:val="1E7930DE"/>
    <w:multiLevelType w:val="hybridMultilevel"/>
    <w:tmpl w:val="015EC260"/>
    <w:lvl w:ilvl="0" w:tplc="04090005">
      <w:start w:val="1"/>
      <w:numFmt w:val="bullet"/>
      <w:lvlText w:val=""/>
      <w:lvlJc w:val="left"/>
      <w:pPr>
        <w:ind w:left="610" w:hanging="360"/>
      </w:pPr>
      <w:rPr>
        <w:rFonts w:ascii="Wingdings" w:hAnsi="Wingdings"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7" w15:restartNumberingAfterBreak="0">
    <w:nsid w:val="30BD7BB9"/>
    <w:multiLevelType w:val="hybridMultilevel"/>
    <w:tmpl w:val="56707F5E"/>
    <w:lvl w:ilvl="0" w:tplc="04090005">
      <w:start w:val="1"/>
      <w:numFmt w:val="bullet"/>
      <w:lvlText w:val=""/>
      <w:lvlJc w:val="left"/>
      <w:pPr>
        <w:ind w:left="6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A39DD"/>
    <w:multiLevelType w:val="hybridMultilevel"/>
    <w:tmpl w:val="244CB89C"/>
    <w:lvl w:ilvl="0" w:tplc="D124CFA4">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C6FCB"/>
    <w:multiLevelType w:val="hybridMultilevel"/>
    <w:tmpl w:val="2F1C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B42E5"/>
    <w:multiLevelType w:val="hybridMultilevel"/>
    <w:tmpl w:val="157A35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B02256"/>
    <w:multiLevelType w:val="hybridMultilevel"/>
    <w:tmpl w:val="D756B77C"/>
    <w:lvl w:ilvl="0" w:tplc="04090005">
      <w:start w:val="1"/>
      <w:numFmt w:val="bullet"/>
      <w:lvlText w:val=""/>
      <w:lvlJc w:val="left"/>
      <w:pPr>
        <w:ind w:left="610" w:hanging="360"/>
      </w:pPr>
      <w:rPr>
        <w:rFonts w:ascii="Wingdings" w:hAnsi="Wingdings"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2" w15:restartNumberingAfterBreak="0">
    <w:nsid w:val="5DC7728F"/>
    <w:multiLevelType w:val="hybridMultilevel"/>
    <w:tmpl w:val="299A7BCA"/>
    <w:lvl w:ilvl="0" w:tplc="2DF46E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C76D1"/>
    <w:multiLevelType w:val="hybridMultilevel"/>
    <w:tmpl w:val="AD32F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E7A7F"/>
    <w:multiLevelType w:val="hybridMultilevel"/>
    <w:tmpl w:val="62D625C8"/>
    <w:lvl w:ilvl="0" w:tplc="D124CFA4">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5" w15:restartNumberingAfterBreak="0">
    <w:nsid w:val="6B737286"/>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63508D"/>
    <w:multiLevelType w:val="hybridMultilevel"/>
    <w:tmpl w:val="D5CE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F33DD0"/>
    <w:multiLevelType w:val="hybridMultilevel"/>
    <w:tmpl w:val="0A34CA3E"/>
    <w:lvl w:ilvl="0" w:tplc="D124CFA4">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3"/>
  </w:num>
  <w:num w:numId="4">
    <w:abstractNumId w:val="4"/>
  </w:num>
  <w:num w:numId="5">
    <w:abstractNumId w:val="16"/>
  </w:num>
  <w:num w:numId="6">
    <w:abstractNumId w:val="14"/>
  </w:num>
  <w:num w:numId="7">
    <w:abstractNumId w:val="8"/>
  </w:num>
  <w:num w:numId="8">
    <w:abstractNumId w:val="17"/>
  </w:num>
  <w:num w:numId="9">
    <w:abstractNumId w:val="0"/>
  </w:num>
  <w:num w:numId="10">
    <w:abstractNumId w:val="1"/>
  </w:num>
  <w:num w:numId="11">
    <w:abstractNumId w:val="7"/>
  </w:num>
  <w:num w:numId="12">
    <w:abstractNumId w:val="10"/>
  </w:num>
  <w:num w:numId="13">
    <w:abstractNumId w:val="9"/>
  </w:num>
  <w:num w:numId="14">
    <w:abstractNumId w:val="5"/>
  </w:num>
  <w:num w:numId="15">
    <w:abstractNumId w:val="6"/>
  </w:num>
  <w:num w:numId="16">
    <w:abstractNumId w:val="11"/>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2B7ADB"/>
    <w:rsid w:val="00004A3A"/>
    <w:rsid w:val="00005520"/>
    <w:rsid w:val="00005BCF"/>
    <w:rsid w:val="00005ED8"/>
    <w:rsid w:val="00006F2C"/>
    <w:rsid w:val="00010985"/>
    <w:rsid w:val="000113D0"/>
    <w:rsid w:val="000116A1"/>
    <w:rsid w:val="000120E5"/>
    <w:rsid w:val="000133B7"/>
    <w:rsid w:val="00013B8B"/>
    <w:rsid w:val="00014F6C"/>
    <w:rsid w:val="00016A53"/>
    <w:rsid w:val="00017021"/>
    <w:rsid w:val="00021677"/>
    <w:rsid w:val="00024253"/>
    <w:rsid w:val="00025046"/>
    <w:rsid w:val="00026632"/>
    <w:rsid w:val="00026DA4"/>
    <w:rsid w:val="00026DAA"/>
    <w:rsid w:val="000311EA"/>
    <w:rsid w:val="000326FC"/>
    <w:rsid w:val="000334D9"/>
    <w:rsid w:val="00034644"/>
    <w:rsid w:val="000376E1"/>
    <w:rsid w:val="00037723"/>
    <w:rsid w:val="00037B5B"/>
    <w:rsid w:val="0003924E"/>
    <w:rsid w:val="00040898"/>
    <w:rsid w:val="00040C3C"/>
    <w:rsid w:val="0004176F"/>
    <w:rsid w:val="00041BB1"/>
    <w:rsid w:val="00042872"/>
    <w:rsid w:val="000457E7"/>
    <w:rsid w:val="00045DBE"/>
    <w:rsid w:val="00046C78"/>
    <w:rsid w:val="000503A1"/>
    <w:rsid w:val="0005147D"/>
    <w:rsid w:val="00051906"/>
    <w:rsid w:val="00051C90"/>
    <w:rsid w:val="00051E98"/>
    <w:rsid w:val="00052143"/>
    <w:rsid w:val="000547D1"/>
    <w:rsid w:val="00057619"/>
    <w:rsid w:val="000615F5"/>
    <w:rsid w:val="00061864"/>
    <w:rsid w:val="00063A0C"/>
    <w:rsid w:val="00065A60"/>
    <w:rsid w:val="000669A4"/>
    <w:rsid w:val="000705E5"/>
    <w:rsid w:val="00070BE0"/>
    <w:rsid w:val="00072131"/>
    <w:rsid w:val="00072715"/>
    <w:rsid w:val="00072B21"/>
    <w:rsid w:val="00073D27"/>
    <w:rsid w:val="00073FA0"/>
    <w:rsid w:val="0007553B"/>
    <w:rsid w:val="00076665"/>
    <w:rsid w:val="00077293"/>
    <w:rsid w:val="0007799F"/>
    <w:rsid w:val="000830B8"/>
    <w:rsid w:val="00084458"/>
    <w:rsid w:val="00085E8C"/>
    <w:rsid w:val="00087978"/>
    <w:rsid w:val="0009018C"/>
    <w:rsid w:val="00090AAF"/>
    <w:rsid w:val="000938FC"/>
    <w:rsid w:val="000942DF"/>
    <w:rsid w:val="00096265"/>
    <w:rsid w:val="00096374"/>
    <w:rsid w:val="000A068C"/>
    <w:rsid w:val="000A271A"/>
    <w:rsid w:val="000A464B"/>
    <w:rsid w:val="000A4864"/>
    <w:rsid w:val="000A61AC"/>
    <w:rsid w:val="000A63C4"/>
    <w:rsid w:val="000A6C87"/>
    <w:rsid w:val="000B44F9"/>
    <w:rsid w:val="000B504E"/>
    <w:rsid w:val="000B550A"/>
    <w:rsid w:val="000C10DA"/>
    <w:rsid w:val="000C24D7"/>
    <w:rsid w:val="000C4113"/>
    <w:rsid w:val="000C4671"/>
    <w:rsid w:val="000C7AA6"/>
    <w:rsid w:val="000D0D33"/>
    <w:rsid w:val="000D0DCE"/>
    <w:rsid w:val="000D0FF6"/>
    <w:rsid w:val="000D15D1"/>
    <w:rsid w:val="000D48F7"/>
    <w:rsid w:val="000D4EF3"/>
    <w:rsid w:val="000D5661"/>
    <w:rsid w:val="000D5D94"/>
    <w:rsid w:val="000E01DC"/>
    <w:rsid w:val="000E0BD1"/>
    <w:rsid w:val="000E38BE"/>
    <w:rsid w:val="000E5B7F"/>
    <w:rsid w:val="000E642F"/>
    <w:rsid w:val="000E66CF"/>
    <w:rsid w:val="000E6E68"/>
    <w:rsid w:val="000F0BEE"/>
    <w:rsid w:val="000F1309"/>
    <w:rsid w:val="000F1C07"/>
    <w:rsid w:val="000F47B1"/>
    <w:rsid w:val="000F494D"/>
    <w:rsid w:val="000F4B69"/>
    <w:rsid w:val="000F4D0E"/>
    <w:rsid w:val="000F4FE1"/>
    <w:rsid w:val="000F5B7E"/>
    <w:rsid w:val="000F631F"/>
    <w:rsid w:val="000F68EF"/>
    <w:rsid w:val="000F6E5E"/>
    <w:rsid w:val="0010049E"/>
    <w:rsid w:val="001029C7"/>
    <w:rsid w:val="00103290"/>
    <w:rsid w:val="001050C1"/>
    <w:rsid w:val="001057CD"/>
    <w:rsid w:val="00110DAB"/>
    <w:rsid w:val="0011136A"/>
    <w:rsid w:val="00111DB4"/>
    <w:rsid w:val="00111EEA"/>
    <w:rsid w:val="0011345D"/>
    <w:rsid w:val="00114B62"/>
    <w:rsid w:val="001209F6"/>
    <w:rsid w:val="00121E3E"/>
    <w:rsid w:val="0012357D"/>
    <w:rsid w:val="00124858"/>
    <w:rsid w:val="00124B4E"/>
    <w:rsid w:val="00127117"/>
    <w:rsid w:val="001307EB"/>
    <w:rsid w:val="00130BE4"/>
    <w:rsid w:val="00130CD1"/>
    <w:rsid w:val="00131959"/>
    <w:rsid w:val="00131D50"/>
    <w:rsid w:val="001327EC"/>
    <w:rsid w:val="0013300D"/>
    <w:rsid w:val="00135D18"/>
    <w:rsid w:val="00137970"/>
    <w:rsid w:val="00140012"/>
    <w:rsid w:val="00140A98"/>
    <w:rsid w:val="001418D2"/>
    <w:rsid w:val="001419A5"/>
    <w:rsid w:val="00141D8E"/>
    <w:rsid w:val="0014308A"/>
    <w:rsid w:val="00143488"/>
    <w:rsid w:val="00144039"/>
    <w:rsid w:val="001451AE"/>
    <w:rsid w:val="001455C2"/>
    <w:rsid w:val="00145996"/>
    <w:rsid w:val="0015046D"/>
    <w:rsid w:val="0015304B"/>
    <w:rsid w:val="00154612"/>
    <w:rsid w:val="00155F0E"/>
    <w:rsid w:val="00156A7A"/>
    <w:rsid w:val="00156C4E"/>
    <w:rsid w:val="00156D89"/>
    <w:rsid w:val="001577C3"/>
    <w:rsid w:val="00160B61"/>
    <w:rsid w:val="001611B3"/>
    <w:rsid w:val="0016171F"/>
    <w:rsid w:val="0016173A"/>
    <w:rsid w:val="001655BF"/>
    <w:rsid w:val="001664E3"/>
    <w:rsid w:val="00167A0C"/>
    <w:rsid w:val="00167D68"/>
    <w:rsid w:val="001709FB"/>
    <w:rsid w:val="00171074"/>
    <w:rsid w:val="00172D6C"/>
    <w:rsid w:val="00174BB1"/>
    <w:rsid w:val="00175F3B"/>
    <w:rsid w:val="0018164C"/>
    <w:rsid w:val="00181860"/>
    <w:rsid w:val="0018281C"/>
    <w:rsid w:val="0018350D"/>
    <w:rsid w:val="0018396A"/>
    <w:rsid w:val="00184BA0"/>
    <w:rsid w:val="00186FD5"/>
    <w:rsid w:val="001908FC"/>
    <w:rsid w:val="00190FCD"/>
    <w:rsid w:val="00192613"/>
    <w:rsid w:val="0019287A"/>
    <w:rsid w:val="001934B4"/>
    <w:rsid w:val="0019377C"/>
    <w:rsid w:val="001946E0"/>
    <w:rsid w:val="00194F8E"/>
    <w:rsid w:val="00196336"/>
    <w:rsid w:val="0019755B"/>
    <w:rsid w:val="001978CC"/>
    <w:rsid w:val="00197E75"/>
    <w:rsid w:val="001A2DC8"/>
    <w:rsid w:val="001A3A47"/>
    <w:rsid w:val="001A4E1E"/>
    <w:rsid w:val="001B045B"/>
    <w:rsid w:val="001B70C7"/>
    <w:rsid w:val="001B7DF6"/>
    <w:rsid w:val="001C0D2A"/>
    <w:rsid w:val="001C1598"/>
    <w:rsid w:val="001C41A7"/>
    <w:rsid w:val="001C5000"/>
    <w:rsid w:val="001C54F6"/>
    <w:rsid w:val="001C69B6"/>
    <w:rsid w:val="001C72EA"/>
    <w:rsid w:val="001D1F6E"/>
    <w:rsid w:val="001D3C17"/>
    <w:rsid w:val="001D5D18"/>
    <w:rsid w:val="001E00E9"/>
    <w:rsid w:val="001E1193"/>
    <w:rsid w:val="001E32AB"/>
    <w:rsid w:val="001E454D"/>
    <w:rsid w:val="001F07AC"/>
    <w:rsid w:val="001F0D05"/>
    <w:rsid w:val="001F2CE4"/>
    <w:rsid w:val="001F5ECF"/>
    <w:rsid w:val="001F70CB"/>
    <w:rsid w:val="0020026C"/>
    <w:rsid w:val="002023EA"/>
    <w:rsid w:val="00202C49"/>
    <w:rsid w:val="00202D1B"/>
    <w:rsid w:val="00203ABF"/>
    <w:rsid w:val="0020449A"/>
    <w:rsid w:val="002075C7"/>
    <w:rsid w:val="00211030"/>
    <w:rsid w:val="0021137D"/>
    <w:rsid w:val="00211C89"/>
    <w:rsid w:val="00214018"/>
    <w:rsid w:val="00214FAB"/>
    <w:rsid w:val="002150E3"/>
    <w:rsid w:val="002158E5"/>
    <w:rsid w:val="002163B8"/>
    <w:rsid w:val="00220B0B"/>
    <w:rsid w:val="00221F08"/>
    <w:rsid w:val="0022348F"/>
    <w:rsid w:val="00223BD3"/>
    <w:rsid w:val="00223C14"/>
    <w:rsid w:val="00224265"/>
    <w:rsid w:val="00224477"/>
    <w:rsid w:val="00225A79"/>
    <w:rsid w:val="00226956"/>
    <w:rsid w:val="002316DE"/>
    <w:rsid w:val="0023209C"/>
    <w:rsid w:val="00232911"/>
    <w:rsid w:val="0023387F"/>
    <w:rsid w:val="00234502"/>
    <w:rsid w:val="00234C24"/>
    <w:rsid w:val="0023503D"/>
    <w:rsid w:val="00240DCC"/>
    <w:rsid w:val="00241C70"/>
    <w:rsid w:val="00242565"/>
    <w:rsid w:val="002425C1"/>
    <w:rsid w:val="00243FF6"/>
    <w:rsid w:val="00246B66"/>
    <w:rsid w:val="00246EBF"/>
    <w:rsid w:val="00247928"/>
    <w:rsid w:val="00250564"/>
    <w:rsid w:val="00250B68"/>
    <w:rsid w:val="00250FF6"/>
    <w:rsid w:val="00254C7F"/>
    <w:rsid w:val="002551F7"/>
    <w:rsid w:val="00255622"/>
    <w:rsid w:val="00260659"/>
    <w:rsid w:val="002609E6"/>
    <w:rsid w:val="00261EE3"/>
    <w:rsid w:val="002640F3"/>
    <w:rsid w:val="0026459C"/>
    <w:rsid w:val="00266C63"/>
    <w:rsid w:val="002704EE"/>
    <w:rsid w:val="00272D57"/>
    <w:rsid w:val="00272FA4"/>
    <w:rsid w:val="00275915"/>
    <w:rsid w:val="00276D1C"/>
    <w:rsid w:val="0028194C"/>
    <w:rsid w:val="002823C5"/>
    <w:rsid w:val="00286C5E"/>
    <w:rsid w:val="00287C87"/>
    <w:rsid w:val="002903E6"/>
    <w:rsid w:val="00290CFC"/>
    <w:rsid w:val="002927D1"/>
    <w:rsid w:val="00293518"/>
    <w:rsid w:val="002942B4"/>
    <w:rsid w:val="002951B5"/>
    <w:rsid w:val="002955FA"/>
    <w:rsid w:val="002964F5"/>
    <w:rsid w:val="00297F39"/>
    <w:rsid w:val="002A179D"/>
    <w:rsid w:val="002A3560"/>
    <w:rsid w:val="002A3BF7"/>
    <w:rsid w:val="002A58CE"/>
    <w:rsid w:val="002A6A65"/>
    <w:rsid w:val="002B0274"/>
    <w:rsid w:val="002B0B34"/>
    <w:rsid w:val="002B0F6D"/>
    <w:rsid w:val="002B2709"/>
    <w:rsid w:val="002B6774"/>
    <w:rsid w:val="002B7BBF"/>
    <w:rsid w:val="002C089B"/>
    <w:rsid w:val="002C1398"/>
    <w:rsid w:val="002C275D"/>
    <w:rsid w:val="002C41B7"/>
    <w:rsid w:val="002C4847"/>
    <w:rsid w:val="002C6453"/>
    <w:rsid w:val="002C6B63"/>
    <w:rsid w:val="002C7AF8"/>
    <w:rsid w:val="002D13D6"/>
    <w:rsid w:val="002D22F3"/>
    <w:rsid w:val="002D2BBA"/>
    <w:rsid w:val="002D3340"/>
    <w:rsid w:val="002D5724"/>
    <w:rsid w:val="002D576A"/>
    <w:rsid w:val="002D75B1"/>
    <w:rsid w:val="002D779C"/>
    <w:rsid w:val="002E161C"/>
    <w:rsid w:val="002E1E92"/>
    <w:rsid w:val="002E2EC9"/>
    <w:rsid w:val="002E4105"/>
    <w:rsid w:val="002E41CD"/>
    <w:rsid w:val="002E59B8"/>
    <w:rsid w:val="002E6BE6"/>
    <w:rsid w:val="002F006E"/>
    <w:rsid w:val="002F05CB"/>
    <w:rsid w:val="002F0847"/>
    <w:rsid w:val="002F30A6"/>
    <w:rsid w:val="002F4E9B"/>
    <w:rsid w:val="002F6223"/>
    <w:rsid w:val="002F6230"/>
    <w:rsid w:val="002F6C72"/>
    <w:rsid w:val="00300510"/>
    <w:rsid w:val="0030210E"/>
    <w:rsid w:val="0030280B"/>
    <w:rsid w:val="003030FF"/>
    <w:rsid w:val="00304A60"/>
    <w:rsid w:val="00308994"/>
    <w:rsid w:val="00310108"/>
    <w:rsid w:val="00310987"/>
    <w:rsid w:val="00310CA7"/>
    <w:rsid w:val="003110D2"/>
    <w:rsid w:val="0031233F"/>
    <w:rsid w:val="00313C95"/>
    <w:rsid w:val="00313CBA"/>
    <w:rsid w:val="00314599"/>
    <w:rsid w:val="00314941"/>
    <w:rsid w:val="0031584C"/>
    <w:rsid w:val="00315B38"/>
    <w:rsid w:val="00317397"/>
    <w:rsid w:val="00317C93"/>
    <w:rsid w:val="003203C1"/>
    <w:rsid w:val="0032271F"/>
    <w:rsid w:val="003227BF"/>
    <w:rsid w:val="00322E49"/>
    <w:rsid w:val="00326480"/>
    <w:rsid w:val="0032670C"/>
    <w:rsid w:val="0033145D"/>
    <w:rsid w:val="0033266C"/>
    <w:rsid w:val="00332B77"/>
    <w:rsid w:val="003338B9"/>
    <w:rsid w:val="00333C76"/>
    <w:rsid w:val="003357CC"/>
    <w:rsid w:val="00337217"/>
    <w:rsid w:val="003405C9"/>
    <w:rsid w:val="00342A7A"/>
    <w:rsid w:val="003515B5"/>
    <w:rsid w:val="00351C7F"/>
    <w:rsid w:val="00353FCB"/>
    <w:rsid w:val="00355D4D"/>
    <w:rsid w:val="00356EA0"/>
    <w:rsid w:val="00360C47"/>
    <w:rsid w:val="00360E0B"/>
    <w:rsid w:val="00361B9D"/>
    <w:rsid w:val="0036354C"/>
    <w:rsid w:val="00364011"/>
    <w:rsid w:val="00364674"/>
    <w:rsid w:val="00366413"/>
    <w:rsid w:val="00367E40"/>
    <w:rsid w:val="003704CB"/>
    <w:rsid w:val="00372302"/>
    <w:rsid w:val="0037303F"/>
    <w:rsid w:val="003735AE"/>
    <w:rsid w:val="00373F57"/>
    <w:rsid w:val="00376255"/>
    <w:rsid w:val="00377343"/>
    <w:rsid w:val="0037737F"/>
    <w:rsid w:val="00380FC3"/>
    <w:rsid w:val="00381B7F"/>
    <w:rsid w:val="003828FE"/>
    <w:rsid w:val="00382B21"/>
    <w:rsid w:val="00382E8C"/>
    <w:rsid w:val="0038381B"/>
    <w:rsid w:val="00383FBB"/>
    <w:rsid w:val="00385A1C"/>
    <w:rsid w:val="003864B5"/>
    <w:rsid w:val="00390A9C"/>
    <w:rsid w:val="00390CA2"/>
    <w:rsid w:val="00392C2D"/>
    <w:rsid w:val="00393B4D"/>
    <w:rsid w:val="003948B6"/>
    <w:rsid w:val="00395209"/>
    <w:rsid w:val="00396374"/>
    <w:rsid w:val="003A1271"/>
    <w:rsid w:val="003A4774"/>
    <w:rsid w:val="003A4EA1"/>
    <w:rsid w:val="003B01F3"/>
    <w:rsid w:val="003B5101"/>
    <w:rsid w:val="003B547F"/>
    <w:rsid w:val="003B616C"/>
    <w:rsid w:val="003C0A6A"/>
    <w:rsid w:val="003C0F26"/>
    <w:rsid w:val="003C1624"/>
    <w:rsid w:val="003C16F1"/>
    <w:rsid w:val="003C1C39"/>
    <w:rsid w:val="003C2217"/>
    <w:rsid w:val="003C3165"/>
    <w:rsid w:val="003C5CA8"/>
    <w:rsid w:val="003C791C"/>
    <w:rsid w:val="003C7CE7"/>
    <w:rsid w:val="003D3929"/>
    <w:rsid w:val="003D4574"/>
    <w:rsid w:val="003D4706"/>
    <w:rsid w:val="003D4AD6"/>
    <w:rsid w:val="003D737C"/>
    <w:rsid w:val="003E0353"/>
    <w:rsid w:val="003E50CD"/>
    <w:rsid w:val="003E6164"/>
    <w:rsid w:val="003E66DA"/>
    <w:rsid w:val="003E6C1E"/>
    <w:rsid w:val="003F11B1"/>
    <w:rsid w:val="003F4391"/>
    <w:rsid w:val="003F5297"/>
    <w:rsid w:val="00400144"/>
    <w:rsid w:val="00402910"/>
    <w:rsid w:val="00403B79"/>
    <w:rsid w:val="0040517C"/>
    <w:rsid w:val="00407649"/>
    <w:rsid w:val="00407960"/>
    <w:rsid w:val="00412740"/>
    <w:rsid w:val="00412B50"/>
    <w:rsid w:val="00412FAF"/>
    <w:rsid w:val="00413B5B"/>
    <w:rsid w:val="00413C83"/>
    <w:rsid w:val="00414A15"/>
    <w:rsid w:val="00415708"/>
    <w:rsid w:val="00417743"/>
    <w:rsid w:val="004234A9"/>
    <w:rsid w:val="00423616"/>
    <w:rsid w:val="00424348"/>
    <w:rsid w:val="0042575F"/>
    <w:rsid w:val="004265EA"/>
    <w:rsid w:val="00426F65"/>
    <w:rsid w:val="00431DBA"/>
    <w:rsid w:val="00431E07"/>
    <w:rsid w:val="00432B44"/>
    <w:rsid w:val="0043417F"/>
    <w:rsid w:val="00435931"/>
    <w:rsid w:val="004377FF"/>
    <w:rsid w:val="004424C1"/>
    <w:rsid w:val="0044261D"/>
    <w:rsid w:val="00442909"/>
    <w:rsid w:val="0044325D"/>
    <w:rsid w:val="00443412"/>
    <w:rsid w:val="00443E08"/>
    <w:rsid w:val="00443F93"/>
    <w:rsid w:val="004452B7"/>
    <w:rsid w:val="00446A6D"/>
    <w:rsid w:val="004470A3"/>
    <w:rsid w:val="00447252"/>
    <w:rsid w:val="00447D2C"/>
    <w:rsid w:val="0045012D"/>
    <w:rsid w:val="00450E29"/>
    <w:rsid w:val="00453427"/>
    <w:rsid w:val="00454026"/>
    <w:rsid w:val="0045716C"/>
    <w:rsid w:val="00460AE6"/>
    <w:rsid w:val="00466A87"/>
    <w:rsid w:val="00466CF9"/>
    <w:rsid w:val="00467691"/>
    <w:rsid w:val="00470D9D"/>
    <w:rsid w:val="004732B3"/>
    <w:rsid w:val="00473621"/>
    <w:rsid w:val="00474B75"/>
    <w:rsid w:val="0048017C"/>
    <w:rsid w:val="004803B7"/>
    <w:rsid w:val="004804AC"/>
    <w:rsid w:val="00480936"/>
    <w:rsid w:val="0048533C"/>
    <w:rsid w:val="00492CDC"/>
    <w:rsid w:val="00496C09"/>
    <w:rsid w:val="00497562"/>
    <w:rsid w:val="004A0A88"/>
    <w:rsid w:val="004A0F9D"/>
    <w:rsid w:val="004A1A4D"/>
    <w:rsid w:val="004A6504"/>
    <w:rsid w:val="004B12BE"/>
    <w:rsid w:val="004B33AA"/>
    <w:rsid w:val="004B3F3F"/>
    <w:rsid w:val="004B54A7"/>
    <w:rsid w:val="004B56B1"/>
    <w:rsid w:val="004B7634"/>
    <w:rsid w:val="004C16FD"/>
    <w:rsid w:val="004C23FD"/>
    <w:rsid w:val="004C3752"/>
    <w:rsid w:val="004C42E8"/>
    <w:rsid w:val="004C7394"/>
    <w:rsid w:val="004C7AE5"/>
    <w:rsid w:val="004C7E57"/>
    <w:rsid w:val="004D2CCC"/>
    <w:rsid w:val="004D4FA8"/>
    <w:rsid w:val="004D6391"/>
    <w:rsid w:val="004D66A0"/>
    <w:rsid w:val="004D6F1A"/>
    <w:rsid w:val="004D7A17"/>
    <w:rsid w:val="004E0E83"/>
    <w:rsid w:val="004E137B"/>
    <w:rsid w:val="004E1D7A"/>
    <w:rsid w:val="004E37A3"/>
    <w:rsid w:val="004E5366"/>
    <w:rsid w:val="004E649F"/>
    <w:rsid w:val="004E77A2"/>
    <w:rsid w:val="004F0870"/>
    <w:rsid w:val="004F0E88"/>
    <w:rsid w:val="004F1376"/>
    <w:rsid w:val="004F159E"/>
    <w:rsid w:val="004F1606"/>
    <w:rsid w:val="004F1A55"/>
    <w:rsid w:val="004F21BE"/>
    <w:rsid w:val="004F34A9"/>
    <w:rsid w:val="004F53DB"/>
    <w:rsid w:val="004F6D1E"/>
    <w:rsid w:val="004F7045"/>
    <w:rsid w:val="00500470"/>
    <w:rsid w:val="00500B85"/>
    <w:rsid w:val="00501987"/>
    <w:rsid w:val="005029E0"/>
    <w:rsid w:val="00502D95"/>
    <w:rsid w:val="00503524"/>
    <w:rsid w:val="005038B2"/>
    <w:rsid w:val="0050425F"/>
    <w:rsid w:val="0050437C"/>
    <w:rsid w:val="005047AB"/>
    <w:rsid w:val="00505FE9"/>
    <w:rsid w:val="0051027F"/>
    <w:rsid w:val="005121B7"/>
    <w:rsid w:val="00514026"/>
    <w:rsid w:val="00514043"/>
    <w:rsid w:val="00515325"/>
    <w:rsid w:val="00517094"/>
    <w:rsid w:val="005172C6"/>
    <w:rsid w:val="00520261"/>
    <w:rsid w:val="00520BB1"/>
    <w:rsid w:val="0052284C"/>
    <w:rsid w:val="005239B3"/>
    <w:rsid w:val="00524260"/>
    <w:rsid w:val="00524E78"/>
    <w:rsid w:val="0052585A"/>
    <w:rsid w:val="00525B0E"/>
    <w:rsid w:val="005261B9"/>
    <w:rsid w:val="005264E7"/>
    <w:rsid w:val="00526ADE"/>
    <w:rsid w:val="005277C4"/>
    <w:rsid w:val="00530BE2"/>
    <w:rsid w:val="00532E86"/>
    <w:rsid w:val="00534821"/>
    <w:rsid w:val="00534D20"/>
    <w:rsid w:val="005361BC"/>
    <w:rsid w:val="00536E59"/>
    <w:rsid w:val="00537A98"/>
    <w:rsid w:val="00537EBC"/>
    <w:rsid w:val="00540390"/>
    <w:rsid w:val="005413DC"/>
    <w:rsid w:val="005419DF"/>
    <w:rsid w:val="00542004"/>
    <w:rsid w:val="00544D73"/>
    <w:rsid w:val="00545ABE"/>
    <w:rsid w:val="00545F4C"/>
    <w:rsid w:val="00546CF0"/>
    <w:rsid w:val="00547C92"/>
    <w:rsid w:val="0055057E"/>
    <w:rsid w:val="00551702"/>
    <w:rsid w:val="00552F42"/>
    <w:rsid w:val="00552F98"/>
    <w:rsid w:val="00553912"/>
    <w:rsid w:val="00557D9C"/>
    <w:rsid w:val="005600B8"/>
    <w:rsid w:val="00560394"/>
    <w:rsid w:val="00561596"/>
    <w:rsid w:val="005632F9"/>
    <w:rsid w:val="005656F9"/>
    <w:rsid w:val="00565E6D"/>
    <w:rsid w:val="00566C50"/>
    <w:rsid w:val="005677C9"/>
    <w:rsid w:val="00571647"/>
    <w:rsid w:val="00571B22"/>
    <w:rsid w:val="005720A0"/>
    <w:rsid w:val="00573E1E"/>
    <w:rsid w:val="00575922"/>
    <w:rsid w:val="00575956"/>
    <w:rsid w:val="005762BF"/>
    <w:rsid w:val="00576699"/>
    <w:rsid w:val="005828E0"/>
    <w:rsid w:val="0058293A"/>
    <w:rsid w:val="00585CDA"/>
    <w:rsid w:val="00586A3B"/>
    <w:rsid w:val="00586E7B"/>
    <w:rsid w:val="005903EF"/>
    <w:rsid w:val="0059136A"/>
    <w:rsid w:val="005919E9"/>
    <w:rsid w:val="00591FB5"/>
    <w:rsid w:val="00592A4C"/>
    <w:rsid w:val="00594EE3"/>
    <w:rsid w:val="00595EFD"/>
    <w:rsid w:val="005A0FAD"/>
    <w:rsid w:val="005A4742"/>
    <w:rsid w:val="005A47C6"/>
    <w:rsid w:val="005A58D9"/>
    <w:rsid w:val="005A6B56"/>
    <w:rsid w:val="005A72BE"/>
    <w:rsid w:val="005A7AF6"/>
    <w:rsid w:val="005B0A51"/>
    <w:rsid w:val="005B0EA7"/>
    <w:rsid w:val="005B14DD"/>
    <w:rsid w:val="005B2250"/>
    <w:rsid w:val="005B2C0B"/>
    <w:rsid w:val="005B3A0F"/>
    <w:rsid w:val="005B5326"/>
    <w:rsid w:val="005B55EC"/>
    <w:rsid w:val="005B5D2C"/>
    <w:rsid w:val="005C29E6"/>
    <w:rsid w:val="005C33F3"/>
    <w:rsid w:val="005C6F64"/>
    <w:rsid w:val="005D1425"/>
    <w:rsid w:val="005D1AB6"/>
    <w:rsid w:val="005D221A"/>
    <w:rsid w:val="005D2A04"/>
    <w:rsid w:val="005D4042"/>
    <w:rsid w:val="005D562D"/>
    <w:rsid w:val="005D630B"/>
    <w:rsid w:val="005E1F2B"/>
    <w:rsid w:val="005E3587"/>
    <w:rsid w:val="005E365F"/>
    <w:rsid w:val="005E69A8"/>
    <w:rsid w:val="005E77B8"/>
    <w:rsid w:val="005F0880"/>
    <w:rsid w:val="005F48B4"/>
    <w:rsid w:val="005F4C06"/>
    <w:rsid w:val="005F5CD5"/>
    <w:rsid w:val="005F6B58"/>
    <w:rsid w:val="005F7C28"/>
    <w:rsid w:val="00600E93"/>
    <w:rsid w:val="006016EE"/>
    <w:rsid w:val="00602450"/>
    <w:rsid w:val="0060619A"/>
    <w:rsid w:val="0060736D"/>
    <w:rsid w:val="00613E4B"/>
    <w:rsid w:val="00613F21"/>
    <w:rsid w:val="00615117"/>
    <w:rsid w:val="00615803"/>
    <w:rsid w:val="00620038"/>
    <w:rsid w:val="0062016E"/>
    <w:rsid w:val="0062117B"/>
    <w:rsid w:val="00623F92"/>
    <w:rsid w:val="00626D94"/>
    <w:rsid w:val="00627653"/>
    <w:rsid w:val="00627741"/>
    <w:rsid w:val="00630489"/>
    <w:rsid w:val="00631225"/>
    <w:rsid w:val="00635BB0"/>
    <w:rsid w:val="00636885"/>
    <w:rsid w:val="0063799A"/>
    <w:rsid w:val="00637F53"/>
    <w:rsid w:val="0063CADE"/>
    <w:rsid w:val="00640A2C"/>
    <w:rsid w:val="006429CF"/>
    <w:rsid w:val="00642F15"/>
    <w:rsid w:val="00643437"/>
    <w:rsid w:val="006439D4"/>
    <w:rsid w:val="00643F96"/>
    <w:rsid w:val="00644339"/>
    <w:rsid w:val="0064473C"/>
    <w:rsid w:val="00651527"/>
    <w:rsid w:val="0065576D"/>
    <w:rsid w:val="00656994"/>
    <w:rsid w:val="0066154E"/>
    <w:rsid w:val="0066251F"/>
    <w:rsid w:val="00662614"/>
    <w:rsid w:val="00662A03"/>
    <w:rsid w:val="00663804"/>
    <w:rsid w:val="00663880"/>
    <w:rsid w:val="006667FB"/>
    <w:rsid w:val="0066740D"/>
    <w:rsid w:val="00673AC2"/>
    <w:rsid w:val="00673C25"/>
    <w:rsid w:val="00675D9C"/>
    <w:rsid w:val="00675DD5"/>
    <w:rsid w:val="00676439"/>
    <w:rsid w:val="00676688"/>
    <w:rsid w:val="00676BCF"/>
    <w:rsid w:val="00676DA6"/>
    <w:rsid w:val="006805E9"/>
    <w:rsid w:val="00681B2C"/>
    <w:rsid w:val="006838F4"/>
    <w:rsid w:val="00684428"/>
    <w:rsid w:val="0068608F"/>
    <w:rsid w:val="00686902"/>
    <w:rsid w:val="00686A9C"/>
    <w:rsid w:val="00687519"/>
    <w:rsid w:val="0069063B"/>
    <w:rsid w:val="00690AE1"/>
    <w:rsid w:val="006926CC"/>
    <w:rsid w:val="0069344D"/>
    <w:rsid w:val="00693C61"/>
    <w:rsid w:val="00694456"/>
    <w:rsid w:val="00694879"/>
    <w:rsid w:val="00695888"/>
    <w:rsid w:val="006978E0"/>
    <w:rsid w:val="006A00CF"/>
    <w:rsid w:val="006A0455"/>
    <w:rsid w:val="006A1DEE"/>
    <w:rsid w:val="006A3729"/>
    <w:rsid w:val="006A53EA"/>
    <w:rsid w:val="006A6EC0"/>
    <w:rsid w:val="006A6F7B"/>
    <w:rsid w:val="006B28CE"/>
    <w:rsid w:val="006B343B"/>
    <w:rsid w:val="006B3981"/>
    <w:rsid w:val="006B3DF1"/>
    <w:rsid w:val="006B402C"/>
    <w:rsid w:val="006B44D2"/>
    <w:rsid w:val="006B5620"/>
    <w:rsid w:val="006B6774"/>
    <w:rsid w:val="006B6EB0"/>
    <w:rsid w:val="006B6F4E"/>
    <w:rsid w:val="006B7AFB"/>
    <w:rsid w:val="006C0607"/>
    <w:rsid w:val="006C0AA7"/>
    <w:rsid w:val="006C4B5C"/>
    <w:rsid w:val="006D3A38"/>
    <w:rsid w:val="006D5234"/>
    <w:rsid w:val="006D5827"/>
    <w:rsid w:val="006D5909"/>
    <w:rsid w:val="006D66C7"/>
    <w:rsid w:val="006D768F"/>
    <w:rsid w:val="006E0437"/>
    <w:rsid w:val="006E135F"/>
    <w:rsid w:val="006E3442"/>
    <w:rsid w:val="006E4A83"/>
    <w:rsid w:val="006E5122"/>
    <w:rsid w:val="006F21FF"/>
    <w:rsid w:val="006F282B"/>
    <w:rsid w:val="006F2E44"/>
    <w:rsid w:val="006F647D"/>
    <w:rsid w:val="006F7FB0"/>
    <w:rsid w:val="007015D8"/>
    <w:rsid w:val="00702173"/>
    <w:rsid w:val="0070364A"/>
    <w:rsid w:val="00703995"/>
    <w:rsid w:val="007051F4"/>
    <w:rsid w:val="007073C6"/>
    <w:rsid w:val="007112E9"/>
    <w:rsid w:val="00712306"/>
    <w:rsid w:val="007138E8"/>
    <w:rsid w:val="00716B15"/>
    <w:rsid w:val="00720417"/>
    <w:rsid w:val="0072064A"/>
    <w:rsid w:val="00720FE4"/>
    <w:rsid w:val="00723BAE"/>
    <w:rsid w:val="007276A5"/>
    <w:rsid w:val="0073113F"/>
    <w:rsid w:val="00731A04"/>
    <w:rsid w:val="0073295C"/>
    <w:rsid w:val="00732DA3"/>
    <w:rsid w:val="00733279"/>
    <w:rsid w:val="00733D33"/>
    <w:rsid w:val="007342C8"/>
    <w:rsid w:val="007346E6"/>
    <w:rsid w:val="007355CF"/>
    <w:rsid w:val="007403DC"/>
    <w:rsid w:val="0074042A"/>
    <w:rsid w:val="00743E02"/>
    <w:rsid w:val="007448DE"/>
    <w:rsid w:val="00747E13"/>
    <w:rsid w:val="007504BE"/>
    <w:rsid w:val="0075093D"/>
    <w:rsid w:val="00750FD9"/>
    <w:rsid w:val="00755DDB"/>
    <w:rsid w:val="00760739"/>
    <w:rsid w:val="00760EBB"/>
    <w:rsid w:val="0076276A"/>
    <w:rsid w:val="0076677E"/>
    <w:rsid w:val="00771831"/>
    <w:rsid w:val="007724FB"/>
    <w:rsid w:val="007726E6"/>
    <w:rsid w:val="00773B10"/>
    <w:rsid w:val="00780F5A"/>
    <w:rsid w:val="0078191A"/>
    <w:rsid w:val="00782D83"/>
    <w:rsid w:val="007860CD"/>
    <w:rsid w:val="0078698A"/>
    <w:rsid w:val="007924C2"/>
    <w:rsid w:val="00793804"/>
    <w:rsid w:val="00793DB4"/>
    <w:rsid w:val="00795A52"/>
    <w:rsid w:val="00795F3E"/>
    <w:rsid w:val="007A0A89"/>
    <w:rsid w:val="007A210F"/>
    <w:rsid w:val="007A3731"/>
    <w:rsid w:val="007A43B2"/>
    <w:rsid w:val="007A4520"/>
    <w:rsid w:val="007A4EB2"/>
    <w:rsid w:val="007A50C5"/>
    <w:rsid w:val="007A5A7B"/>
    <w:rsid w:val="007A686A"/>
    <w:rsid w:val="007A6A70"/>
    <w:rsid w:val="007B1EB0"/>
    <w:rsid w:val="007B3EF3"/>
    <w:rsid w:val="007B5964"/>
    <w:rsid w:val="007B6A25"/>
    <w:rsid w:val="007C05D6"/>
    <w:rsid w:val="007C116C"/>
    <w:rsid w:val="007C11D2"/>
    <w:rsid w:val="007C1ADD"/>
    <w:rsid w:val="007C247A"/>
    <w:rsid w:val="007C33F2"/>
    <w:rsid w:val="007C6800"/>
    <w:rsid w:val="007C68DA"/>
    <w:rsid w:val="007D10F5"/>
    <w:rsid w:val="007D224D"/>
    <w:rsid w:val="007D3182"/>
    <w:rsid w:val="007D388F"/>
    <w:rsid w:val="007D3A22"/>
    <w:rsid w:val="007D5046"/>
    <w:rsid w:val="007D58EE"/>
    <w:rsid w:val="007E0233"/>
    <w:rsid w:val="007E0335"/>
    <w:rsid w:val="007E0CCB"/>
    <w:rsid w:val="007E25C0"/>
    <w:rsid w:val="007E27D7"/>
    <w:rsid w:val="007E29E3"/>
    <w:rsid w:val="007E4C8A"/>
    <w:rsid w:val="007E5545"/>
    <w:rsid w:val="007E5BA6"/>
    <w:rsid w:val="007E69CC"/>
    <w:rsid w:val="007F3DBE"/>
    <w:rsid w:val="007F4A7A"/>
    <w:rsid w:val="008002AF"/>
    <w:rsid w:val="00800E2E"/>
    <w:rsid w:val="00801C40"/>
    <w:rsid w:val="00802687"/>
    <w:rsid w:val="00802F29"/>
    <w:rsid w:val="00804792"/>
    <w:rsid w:val="0080667E"/>
    <w:rsid w:val="00810C24"/>
    <w:rsid w:val="00813854"/>
    <w:rsid w:val="0081412A"/>
    <w:rsid w:val="00814E88"/>
    <w:rsid w:val="008163ED"/>
    <w:rsid w:val="00816C35"/>
    <w:rsid w:val="00816F36"/>
    <w:rsid w:val="008172D1"/>
    <w:rsid w:val="0082230B"/>
    <w:rsid w:val="008233E3"/>
    <w:rsid w:val="0082359E"/>
    <w:rsid w:val="008238CC"/>
    <w:rsid w:val="008261BE"/>
    <w:rsid w:val="00827135"/>
    <w:rsid w:val="00827A9E"/>
    <w:rsid w:val="00831BB5"/>
    <w:rsid w:val="00833275"/>
    <w:rsid w:val="008332B0"/>
    <w:rsid w:val="00835714"/>
    <w:rsid w:val="008369AF"/>
    <w:rsid w:val="00836FEE"/>
    <w:rsid w:val="0084115E"/>
    <w:rsid w:val="00842CFB"/>
    <w:rsid w:val="00843062"/>
    <w:rsid w:val="0084312A"/>
    <w:rsid w:val="0084404E"/>
    <w:rsid w:val="00844268"/>
    <w:rsid w:val="00846233"/>
    <w:rsid w:val="00846A0F"/>
    <w:rsid w:val="00846D02"/>
    <w:rsid w:val="00847844"/>
    <w:rsid w:val="0085037F"/>
    <w:rsid w:val="00851417"/>
    <w:rsid w:val="00852C78"/>
    <w:rsid w:val="00853568"/>
    <w:rsid w:val="0085397E"/>
    <w:rsid w:val="00854392"/>
    <w:rsid w:val="008558AD"/>
    <w:rsid w:val="00856A24"/>
    <w:rsid w:val="00856CF7"/>
    <w:rsid w:val="0086229B"/>
    <w:rsid w:val="008626F0"/>
    <w:rsid w:val="00863272"/>
    <w:rsid w:val="00863354"/>
    <w:rsid w:val="00863658"/>
    <w:rsid w:val="008649BF"/>
    <w:rsid w:val="008649FF"/>
    <w:rsid w:val="0086601B"/>
    <w:rsid w:val="00866124"/>
    <w:rsid w:val="00866D22"/>
    <w:rsid w:val="0086700B"/>
    <w:rsid w:val="008674F1"/>
    <w:rsid w:val="00867F3B"/>
    <w:rsid w:val="00875D2B"/>
    <w:rsid w:val="00881045"/>
    <w:rsid w:val="00881161"/>
    <w:rsid w:val="008813A8"/>
    <w:rsid w:val="0088144C"/>
    <w:rsid w:val="00881A0D"/>
    <w:rsid w:val="00882784"/>
    <w:rsid w:val="00883227"/>
    <w:rsid w:val="008833CC"/>
    <w:rsid w:val="00884E89"/>
    <w:rsid w:val="00885F9C"/>
    <w:rsid w:val="00886BA5"/>
    <w:rsid w:val="0089161C"/>
    <w:rsid w:val="00892BFD"/>
    <w:rsid w:val="00892C0B"/>
    <w:rsid w:val="00892CB0"/>
    <w:rsid w:val="00893B42"/>
    <w:rsid w:val="008956B9"/>
    <w:rsid w:val="008956D0"/>
    <w:rsid w:val="00895B0A"/>
    <w:rsid w:val="00896AF1"/>
    <w:rsid w:val="008A062D"/>
    <w:rsid w:val="008A0CF7"/>
    <w:rsid w:val="008A0DE5"/>
    <w:rsid w:val="008A0EE4"/>
    <w:rsid w:val="008A26D4"/>
    <w:rsid w:val="008A3522"/>
    <w:rsid w:val="008A63BA"/>
    <w:rsid w:val="008A6A42"/>
    <w:rsid w:val="008A7E97"/>
    <w:rsid w:val="008B0135"/>
    <w:rsid w:val="008B16B4"/>
    <w:rsid w:val="008B1C2B"/>
    <w:rsid w:val="008B3F4C"/>
    <w:rsid w:val="008B515A"/>
    <w:rsid w:val="008B5A24"/>
    <w:rsid w:val="008B666C"/>
    <w:rsid w:val="008B6EB2"/>
    <w:rsid w:val="008B6ECB"/>
    <w:rsid w:val="008B783C"/>
    <w:rsid w:val="008B7911"/>
    <w:rsid w:val="008B7B2C"/>
    <w:rsid w:val="008C04DA"/>
    <w:rsid w:val="008C0692"/>
    <w:rsid w:val="008C19D0"/>
    <w:rsid w:val="008C2795"/>
    <w:rsid w:val="008C53D2"/>
    <w:rsid w:val="008C59F5"/>
    <w:rsid w:val="008C681B"/>
    <w:rsid w:val="008C6C12"/>
    <w:rsid w:val="008C6CE6"/>
    <w:rsid w:val="008D04E7"/>
    <w:rsid w:val="008D25E9"/>
    <w:rsid w:val="008D41D6"/>
    <w:rsid w:val="008D46F5"/>
    <w:rsid w:val="008D6A21"/>
    <w:rsid w:val="008E0CF7"/>
    <w:rsid w:val="008E19B8"/>
    <w:rsid w:val="008E1CB0"/>
    <w:rsid w:val="008E3681"/>
    <w:rsid w:val="008E4133"/>
    <w:rsid w:val="008E44E8"/>
    <w:rsid w:val="008E4A45"/>
    <w:rsid w:val="008E5722"/>
    <w:rsid w:val="008E5CCD"/>
    <w:rsid w:val="008E5F08"/>
    <w:rsid w:val="008E64C5"/>
    <w:rsid w:val="008E717B"/>
    <w:rsid w:val="008F1E42"/>
    <w:rsid w:val="008F3767"/>
    <w:rsid w:val="008F3DE4"/>
    <w:rsid w:val="008F3F41"/>
    <w:rsid w:val="008F3F8C"/>
    <w:rsid w:val="008F531A"/>
    <w:rsid w:val="008F6279"/>
    <w:rsid w:val="008F7771"/>
    <w:rsid w:val="00901D05"/>
    <w:rsid w:val="0090281A"/>
    <w:rsid w:val="00903D93"/>
    <w:rsid w:val="00904885"/>
    <w:rsid w:val="00905017"/>
    <w:rsid w:val="00905B4A"/>
    <w:rsid w:val="009064CB"/>
    <w:rsid w:val="0091395C"/>
    <w:rsid w:val="00913C4A"/>
    <w:rsid w:val="00913FC3"/>
    <w:rsid w:val="00914A24"/>
    <w:rsid w:val="00914ABD"/>
    <w:rsid w:val="00916691"/>
    <w:rsid w:val="00916EDB"/>
    <w:rsid w:val="009177DD"/>
    <w:rsid w:val="00920C26"/>
    <w:rsid w:val="00920DA4"/>
    <w:rsid w:val="0092146D"/>
    <w:rsid w:val="0092556D"/>
    <w:rsid w:val="00926126"/>
    <w:rsid w:val="009270DD"/>
    <w:rsid w:val="009335CE"/>
    <w:rsid w:val="00933844"/>
    <w:rsid w:val="00934E20"/>
    <w:rsid w:val="00934E47"/>
    <w:rsid w:val="0093568E"/>
    <w:rsid w:val="00935840"/>
    <w:rsid w:val="00937D78"/>
    <w:rsid w:val="00940DB9"/>
    <w:rsid w:val="009417DA"/>
    <w:rsid w:val="00943AF0"/>
    <w:rsid w:val="00944B0F"/>
    <w:rsid w:val="00944BCD"/>
    <w:rsid w:val="00945B12"/>
    <w:rsid w:val="00947FB9"/>
    <w:rsid w:val="009508F9"/>
    <w:rsid w:val="00951A9C"/>
    <w:rsid w:val="00951C7B"/>
    <w:rsid w:val="009524CD"/>
    <w:rsid w:val="0095345B"/>
    <w:rsid w:val="00954E63"/>
    <w:rsid w:val="00955A7E"/>
    <w:rsid w:val="00960AE5"/>
    <w:rsid w:val="0096239B"/>
    <w:rsid w:val="009656FA"/>
    <w:rsid w:val="009663FC"/>
    <w:rsid w:val="00967FFB"/>
    <w:rsid w:val="0097261D"/>
    <w:rsid w:val="00973ADB"/>
    <w:rsid w:val="009750F9"/>
    <w:rsid w:val="009752A7"/>
    <w:rsid w:val="0097569A"/>
    <w:rsid w:val="009759C4"/>
    <w:rsid w:val="00975B95"/>
    <w:rsid w:val="00975C52"/>
    <w:rsid w:val="00976C99"/>
    <w:rsid w:val="00976D80"/>
    <w:rsid w:val="00976E06"/>
    <w:rsid w:val="00976E8B"/>
    <w:rsid w:val="009804EA"/>
    <w:rsid w:val="00980E61"/>
    <w:rsid w:val="009841AD"/>
    <w:rsid w:val="009846DE"/>
    <w:rsid w:val="0098671E"/>
    <w:rsid w:val="009874F1"/>
    <w:rsid w:val="00987BBD"/>
    <w:rsid w:val="00987F77"/>
    <w:rsid w:val="00990642"/>
    <w:rsid w:val="00991D05"/>
    <w:rsid w:val="00992199"/>
    <w:rsid w:val="0099661A"/>
    <w:rsid w:val="009978EC"/>
    <w:rsid w:val="009A079F"/>
    <w:rsid w:val="009A104A"/>
    <w:rsid w:val="009A1C61"/>
    <w:rsid w:val="009A4E0F"/>
    <w:rsid w:val="009A52F6"/>
    <w:rsid w:val="009B14B0"/>
    <w:rsid w:val="009B1DEF"/>
    <w:rsid w:val="009B3A09"/>
    <w:rsid w:val="009B41B1"/>
    <w:rsid w:val="009B4839"/>
    <w:rsid w:val="009C0A55"/>
    <w:rsid w:val="009C1070"/>
    <w:rsid w:val="009C3A64"/>
    <w:rsid w:val="009C4A48"/>
    <w:rsid w:val="009C63E0"/>
    <w:rsid w:val="009C66BA"/>
    <w:rsid w:val="009C7EB4"/>
    <w:rsid w:val="009D221F"/>
    <w:rsid w:val="009D2804"/>
    <w:rsid w:val="009D3C35"/>
    <w:rsid w:val="009D6EB0"/>
    <w:rsid w:val="009D7D02"/>
    <w:rsid w:val="009E0B02"/>
    <w:rsid w:val="009E0EC1"/>
    <w:rsid w:val="009E242B"/>
    <w:rsid w:val="009E32AF"/>
    <w:rsid w:val="009E4596"/>
    <w:rsid w:val="009E4B7B"/>
    <w:rsid w:val="009F0512"/>
    <w:rsid w:val="009F55FD"/>
    <w:rsid w:val="009F60A1"/>
    <w:rsid w:val="009F73C5"/>
    <w:rsid w:val="009F7994"/>
    <w:rsid w:val="009F7AFA"/>
    <w:rsid w:val="00A0203C"/>
    <w:rsid w:val="00A02789"/>
    <w:rsid w:val="00A058BE"/>
    <w:rsid w:val="00A05994"/>
    <w:rsid w:val="00A05CBB"/>
    <w:rsid w:val="00A0678E"/>
    <w:rsid w:val="00A06F94"/>
    <w:rsid w:val="00A077E4"/>
    <w:rsid w:val="00A07C53"/>
    <w:rsid w:val="00A11F5D"/>
    <w:rsid w:val="00A1247F"/>
    <w:rsid w:val="00A1425C"/>
    <w:rsid w:val="00A1626F"/>
    <w:rsid w:val="00A16A62"/>
    <w:rsid w:val="00A2340A"/>
    <w:rsid w:val="00A25A5E"/>
    <w:rsid w:val="00A267C3"/>
    <w:rsid w:val="00A2696B"/>
    <w:rsid w:val="00A26AB4"/>
    <w:rsid w:val="00A30CA2"/>
    <w:rsid w:val="00A316F4"/>
    <w:rsid w:val="00A320A6"/>
    <w:rsid w:val="00A3378E"/>
    <w:rsid w:val="00A34131"/>
    <w:rsid w:val="00A344A8"/>
    <w:rsid w:val="00A347BA"/>
    <w:rsid w:val="00A34E37"/>
    <w:rsid w:val="00A353C4"/>
    <w:rsid w:val="00A3599D"/>
    <w:rsid w:val="00A36ACD"/>
    <w:rsid w:val="00A414AE"/>
    <w:rsid w:val="00A41BF1"/>
    <w:rsid w:val="00A437E2"/>
    <w:rsid w:val="00A44910"/>
    <w:rsid w:val="00A44992"/>
    <w:rsid w:val="00A4696E"/>
    <w:rsid w:val="00A4777C"/>
    <w:rsid w:val="00A477D1"/>
    <w:rsid w:val="00A47D9D"/>
    <w:rsid w:val="00A505A9"/>
    <w:rsid w:val="00A50EF2"/>
    <w:rsid w:val="00A5114F"/>
    <w:rsid w:val="00A51F58"/>
    <w:rsid w:val="00A52910"/>
    <w:rsid w:val="00A53346"/>
    <w:rsid w:val="00A53F95"/>
    <w:rsid w:val="00A54086"/>
    <w:rsid w:val="00A54EDF"/>
    <w:rsid w:val="00A55361"/>
    <w:rsid w:val="00A60D21"/>
    <w:rsid w:val="00A614FD"/>
    <w:rsid w:val="00A62A97"/>
    <w:rsid w:val="00A63DE1"/>
    <w:rsid w:val="00A645EE"/>
    <w:rsid w:val="00A6468B"/>
    <w:rsid w:val="00A651A1"/>
    <w:rsid w:val="00A6575A"/>
    <w:rsid w:val="00A678DC"/>
    <w:rsid w:val="00A67FB5"/>
    <w:rsid w:val="00A70032"/>
    <w:rsid w:val="00A7011D"/>
    <w:rsid w:val="00A71105"/>
    <w:rsid w:val="00A7126F"/>
    <w:rsid w:val="00A71A0E"/>
    <w:rsid w:val="00A724FD"/>
    <w:rsid w:val="00A72F86"/>
    <w:rsid w:val="00A75883"/>
    <w:rsid w:val="00A76223"/>
    <w:rsid w:val="00A76372"/>
    <w:rsid w:val="00A771E6"/>
    <w:rsid w:val="00A776CB"/>
    <w:rsid w:val="00A80D64"/>
    <w:rsid w:val="00A814AC"/>
    <w:rsid w:val="00A858E6"/>
    <w:rsid w:val="00A85BB8"/>
    <w:rsid w:val="00A85BC3"/>
    <w:rsid w:val="00A8BB11"/>
    <w:rsid w:val="00A9134A"/>
    <w:rsid w:val="00A91469"/>
    <w:rsid w:val="00A93455"/>
    <w:rsid w:val="00A94F6B"/>
    <w:rsid w:val="00A95BFA"/>
    <w:rsid w:val="00A971AC"/>
    <w:rsid w:val="00AA1082"/>
    <w:rsid w:val="00AA10BA"/>
    <w:rsid w:val="00AA1981"/>
    <w:rsid w:val="00AA2748"/>
    <w:rsid w:val="00AA2F1C"/>
    <w:rsid w:val="00AA618E"/>
    <w:rsid w:val="00AA6E76"/>
    <w:rsid w:val="00AA713F"/>
    <w:rsid w:val="00AA7438"/>
    <w:rsid w:val="00AB300A"/>
    <w:rsid w:val="00AB3787"/>
    <w:rsid w:val="00AB5CAB"/>
    <w:rsid w:val="00AC13BD"/>
    <w:rsid w:val="00AC1A35"/>
    <w:rsid w:val="00AC37D8"/>
    <w:rsid w:val="00AC4670"/>
    <w:rsid w:val="00AC5452"/>
    <w:rsid w:val="00AC6CC7"/>
    <w:rsid w:val="00AC70E3"/>
    <w:rsid w:val="00AD0B9D"/>
    <w:rsid w:val="00AD1B30"/>
    <w:rsid w:val="00AD2456"/>
    <w:rsid w:val="00AD2CE4"/>
    <w:rsid w:val="00AD3D5C"/>
    <w:rsid w:val="00AD48CB"/>
    <w:rsid w:val="00AD4B78"/>
    <w:rsid w:val="00AD61C4"/>
    <w:rsid w:val="00AE038F"/>
    <w:rsid w:val="00AE0702"/>
    <w:rsid w:val="00AE089B"/>
    <w:rsid w:val="00AE1116"/>
    <w:rsid w:val="00AE20E7"/>
    <w:rsid w:val="00AE3093"/>
    <w:rsid w:val="00AE3F60"/>
    <w:rsid w:val="00AE4EF8"/>
    <w:rsid w:val="00AE6455"/>
    <w:rsid w:val="00AE6B45"/>
    <w:rsid w:val="00AF3338"/>
    <w:rsid w:val="00AF5642"/>
    <w:rsid w:val="00AF5C34"/>
    <w:rsid w:val="00AF6B63"/>
    <w:rsid w:val="00AF6BA1"/>
    <w:rsid w:val="00AF725E"/>
    <w:rsid w:val="00B014E8"/>
    <w:rsid w:val="00B016D7"/>
    <w:rsid w:val="00B01D72"/>
    <w:rsid w:val="00B02EA0"/>
    <w:rsid w:val="00B04117"/>
    <w:rsid w:val="00B04459"/>
    <w:rsid w:val="00B07F59"/>
    <w:rsid w:val="00B106BF"/>
    <w:rsid w:val="00B10CF7"/>
    <w:rsid w:val="00B10D70"/>
    <w:rsid w:val="00B11682"/>
    <w:rsid w:val="00B12B3B"/>
    <w:rsid w:val="00B12DD1"/>
    <w:rsid w:val="00B166F4"/>
    <w:rsid w:val="00B16BB7"/>
    <w:rsid w:val="00B17278"/>
    <w:rsid w:val="00B20E1C"/>
    <w:rsid w:val="00B21F58"/>
    <w:rsid w:val="00B22366"/>
    <w:rsid w:val="00B25A7E"/>
    <w:rsid w:val="00B27947"/>
    <w:rsid w:val="00B27D64"/>
    <w:rsid w:val="00B27E76"/>
    <w:rsid w:val="00B302DC"/>
    <w:rsid w:val="00B35A33"/>
    <w:rsid w:val="00B40E7B"/>
    <w:rsid w:val="00B4269F"/>
    <w:rsid w:val="00B42836"/>
    <w:rsid w:val="00B42D56"/>
    <w:rsid w:val="00B45ECD"/>
    <w:rsid w:val="00B46C43"/>
    <w:rsid w:val="00B50503"/>
    <w:rsid w:val="00B50F9D"/>
    <w:rsid w:val="00B52BF0"/>
    <w:rsid w:val="00B52C48"/>
    <w:rsid w:val="00B536AB"/>
    <w:rsid w:val="00B541CD"/>
    <w:rsid w:val="00B5474D"/>
    <w:rsid w:val="00B56096"/>
    <w:rsid w:val="00B56A9A"/>
    <w:rsid w:val="00B56E55"/>
    <w:rsid w:val="00B574D5"/>
    <w:rsid w:val="00B675EE"/>
    <w:rsid w:val="00B67921"/>
    <w:rsid w:val="00B70767"/>
    <w:rsid w:val="00B70DEB"/>
    <w:rsid w:val="00B70E53"/>
    <w:rsid w:val="00B71698"/>
    <w:rsid w:val="00B73259"/>
    <w:rsid w:val="00B74A46"/>
    <w:rsid w:val="00B756C5"/>
    <w:rsid w:val="00B75FD0"/>
    <w:rsid w:val="00B7655C"/>
    <w:rsid w:val="00B82CE4"/>
    <w:rsid w:val="00B8560D"/>
    <w:rsid w:val="00B902A9"/>
    <w:rsid w:val="00B9259B"/>
    <w:rsid w:val="00B927D7"/>
    <w:rsid w:val="00B92BEE"/>
    <w:rsid w:val="00B92CDD"/>
    <w:rsid w:val="00B9397C"/>
    <w:rsid w:val="00B93A34"/>
    <w:rsid w:val="00B94A42"/>
    <w:rsid w:val="00B95102"/>
    <w:rsid w:val="00BA055F"/>
    <w:rsid w:val="00BA0A1C"/>
    <w:rsid w:val="00BA0CE6"/>
    <w:rsid w:val="00BA268C"/>
    <w:rsid w:val="00BA3761"/>
    <w:rsid w:val="00BA3A61"/>
    <w:rsid w:val="00BA6B9E"/>
    <w:rsid w:val="00BA725A"/>
    <w:rsid w:val="00BB080E"/>
    <w:rsid w:val="00BB21A0"/>
    <w:rsid w:val="00BB4923"/>
    <w:rsid w:val="00BC262E"/>
    <w:rsid w:val="00BC3BAC"/>
    <w:rsid w:val="00BC6989"/>
    <w:rsid w:val="00BD152E"/>
    <w:rsid w:val="00BD3124"/>
    <w:rsid w:val="00BD404B"/>
    <w:rsid w:val="00BD4C93"/>
    <w:rsid w:val="00BD50DD"/>
    <w:rsid w:val="00BDA737"/>
    <w:rsid w:val="00BF033D"/>
    <w:rsid w:val="00BF04F5"/>
    <w:rsid w:val="00BF1AAE"/>
    <w:rsid w:val="00BF247D"/>
    <w:rsid w:val="00BF4464"/>
    <w:rsid w:val="00BF4511"/>
    <w:rsid w:val="00C00528"/>
    <w:rsid w:val="00C039E7"/>
    <w:rsid w:val="00C04A9A"/>
    <w:rsid w:val="00C04F7A"/>
    <w:rsid w:val="00C055ED"/>
    <w:rsid w:val="00C05F43"/>
    <w:rsid w:val="00C077EB"/>
    <w:rsid w:val="00C07E95"/>
    <w:rsid w:val="00C10712"/>
    <w:rsid w:val="00C11307"/>
    <w:rsid w:val="00C113F4"/>
    <w:rsid w:val="00C13AF9"/>
    <w:rsid w:val="00C15265"/>
    <w:rsid w:val="00C15CEC"/>
    <w:rsid w:val="00C16A57"/>
    <w:rsid w:val="00C17693"/>
    <w:rsid w:val="00C228FE"/>
    <w:rsid w:val="00C232EF"/>
    <w:rsid w:val="00C24CBC"/>
    <w:rsid w:val="00C256D5"/>
    <w:rsid w:val="00C268AC"/>
    <w:rsid w:val="00C26DA4"/>
    <w:rsid w:val="00C26F8A"/>
    <w:rsid w:val="00C279D7"/>
    <w:rsid w:val="00C300BC"/>
    <w:rsid w:val="00C30FD5"/>
    <w:rsid w:val="00C310EE"/>
    <w:rsid w:val="00C33481"/>
    <w:rsid w:val="00C35BA6"/>
    <w:rsid w:val="00C36690"/>
    <w:rsid w:val="00C367D2"/>
    <w:rsid w:val="00C37305"/>
    <w:rsid w:val="00C37623"/>
    <w:rsid w:val="00C47626"/>
    <w:rsid w:val="00C47EB8"/>
    <w:rsid w:val="00C50782"/>
    <w:rsid w:val="00C50802"/>
    <w:rsid w:val="00C51760"/>
    <w:rsid w:val="00C51B92"/>
    <w:rsid w:val="00C53026"/>
    <w:rsid w:val="00C53B71"/>
    <w:rsid w:val="00C54A29"/>
    <w:rsid w:val="00C54B0E"/>
    <w:rsid w:val="00C57130"/>
    <w:rsid w:val="00C57D23"/>
    <w:rsid w:val="00C6174B"/>
    <w:rsid w:val="00C64020"/>
    <w:rsid w:val="00C656F4"/>
    <w:rsid w:val="00C66304"/>
    <w:rsid w:val="00C66F8F"/>
    <w:rsid w:val="00C70079"/>
    <w:rsid w:val="00C718E9"/>
    <w:rsid w:val="00C71AB0"/>
    <w:rsid w:val="00C71FA4"/>
    <w:rsid w:val="00C728CB"/>
    <w:rsid w:val="00C80AEE"/>
    <w:rsid w:val="00C83B86"/>
    <w:rsid w:val="00C850A5"/>
    <w:rsid w:val="00C86199"/>
    <w:rsid w:val="00C920B1"/>
    <w:rsid w:val="00C9262D"/>
    <w:rsid w:val="00C956FE"/>
    <w:rsid w:val="00C965AE"/>
    <w:rsid w:val="00C96953"/>
    <w:rsid w:val="00C974EC"/>
    <w:rsid w:val="00C97576"/>
    <w:rsid w:val="00C97D44"/>
    <w:rsid w:val="00CA11BE"/>
    <w:rsid w:val="00CA2279"/>
    <w:rsid w:val="00CA2384"/>
    <w:rsid w:val="00CA33A3"/>
    <w:rsid w:val="00CA3641"/>
    <w:rsid w:val="00CA5D88"/>
    <w:rsid w:val="00CA6E0F"/>
    <w:rsid w:val="00CA7CA4"/>
    <w:rsid w:val="00CB0CAA"/>
    <w:rsid w:val="00CB1162"/>
    <w:rsid w:val="00CB1BFA"/>
    <w:rsid w:val="00CB251D"/>
    <w:rsid w:val="00CB662D"/>
    <w:rsid w:val="00CB669F"/>
    <w:rsid w:val="00CC1B7C"/>
    <w:rsid w:val="00CC27DB"/>
    <w:rsid w:val="00CC3FCD"/>
    <w:rsid w:val="00CC4BC9"/>
    <w:rsid w:val="00CC5CC3"/>
    <w:rsid w:val="00CC5E05"/>
    <w:rsid w:val="00CC6C17"/>
    <w:rsid w:val="00CD21A7"/>
    <w:rsid w:val="00CD557E"/>
    <w:rsid w:val="00CD6331"/>
    <w:rsid w:val="00CD638B"/>
    <w:rsid w:val="00CD79C2"/>
    <w:rsid w:val="00CD7A99"/>
    <w:rsid w:val="00CE1428"/>
    <w:rsid w:val="00CE1A0E"/>
    <w:rsid w:val="00CE36CE"/>
    <w:rsid w:val="00CE5F93"/>
    <w:rsid w:val="00CE6CEA"/>
    <w:rsid w:val="00CE75FB"/>
    <w:rsid w:val="00CF1259"/>
    <w:rsid w:val="00CF1A95"/>
    <w:rsid w:val="00CF38FB"/>
    <w:rsid w:val="00CF396C"/>
    <w:rsid w:val="00CF4028"/>
    <w:rsid w:val="00CF43D6"/>
    <w:rsid w:val="00CF467D"/>
    <w:rsid w:val="00CF52A1"/>
    <w:rsid w:val="00CF691A"/>
    <w:rsid w:val="00CF6F3C"/>
    <w:rsid w:val="00CF6FFB"/>
    <w:rsid w:val="00D00C43"/>
    <w:rsid w:val="00D013AA"/>
    <w:rsid w:val="00D03D19"/>
    <w:rsid w:val="00D04907"/>
    <w:rsid w:val="00D0537D"/>
    <w:rsid w:val="00D05923"/>
    <w:rsid w:val="00D06562"/>
    <w:rsid w:val="00D0768A"/>
    <w:rsid w:val="00D07E74"/>
    <w:rsid w:val="00D103F3"/>
    <w:rsid w:val="00D14453"/>
    <w:rsid w:val="00D14EBA"/>
    <w:rsid w:val="00D15749"/>
    <w:rsid w:val="00D16360"/>
    <w:rsid w:val="00D220B1"/>
    <w:rsid w:val="00D22667"/>
    <w:rsid w:val="00D2379A"/>
    <w:rsid w:val="00D243CB"/>
    <w:rsid w:val="00D244B1"/>
    <w:rsid w:val="00D2484A"/>
    <w:rsid w:val="00D2791D"/>
    <w:rsid w:val="00D2791E"/>
    <w:rsid w:val="00D27CDC"/>
    <w:rsid w:val="00D30D36"/>
    <w:rsid w:val="00D3111B"/>
    <w:rsid w:val="00D31C21"/>
    <w:rsid w:val="00D32FFA"/>
    <w:rsid w:val="00D338B9"/>
    <w:rsid w:val="00D340AC"/>
    <w:rsid w:val="00D362D2"/>
    <w:rsid w:val="00D37459"/>
    <w:rsid w:val="00D418A5"/>
    <w:rsid w:val="00D42BFE"/>
    <w:rsid w:val="00D470C0"/>
    <w:rsid w:val="00D535F0"/>
    <w:rsid w:val="00D53763"/>
    <w:rsid w:val="00D548C3"/>
    <w:rsid w:val="00D54950"/>
    <w:rsid w:val="00D554AB"/>
    <w:rsid w:val="00D55F78"/>
    <w:rsid w:val="00D57DB6"/>
    <w:rsid w:val="00D57E0E"/>
    <w:rsid w:val="00D618C3"/>
    <w:rsid w:val="00D648A9"/>
    <w:rsid w:val="00D667B9"/>
    <w:rsid w:val="00D724E1"/>
    <w:rsid w:val="00D73394"/>
    <w:rsid w:val="00D75A10"/>
    <w:rsid w:val="00D75A55"/>
    <w:rsid w:val="00D75EDF"/>
    <w:rsid w:val="00D76E09"/>
    <w:rsid w:val="00D76F9A"/>
    <w:rsid w:val="00D81052"/>
    <w:rsid w:val="00D811A0"/>
    <w:rsid w:val="00D81478"/>
    <w:rsid w:val="00D84ECE"/>
    <w:rsid w:val="00D85785"/>
    <w:rsid w:val="00D9076D"/>
    <w:rsid w:val="00D92A75"/>
    <w:rsid w:val="00D92AC2"/>
    <w:rsid w:val="00D95AAB"/>
    <w:rsid w:val="00D96E14"/>
    <w:rsid w:val="00DA026F"/>
    <w:rsid w:val="00DA081C"/>
    <w:rsid w:val="00DA1C1E"/>
    <w:rsid w:val="00DA1F1C"/>
    <w:rsid w:val="00DA2083"/>
    <w:rsid w:val="00DA380B"/>
    <w:rsid w:val="00DA3EA8"/>
    <w:rsid w:val="00DA4037"/>
    <w:rsid w:val="00DA5BC7"/>
    <w:rsid w:val="00DA6040"/>
    <w:rsid w:val="00DB4C38"/>
    <w:rsid w:val="00DB5539"/>
    <w:rsid w:val="00DB64C7"/>
    <w:rsid w:val="00DB7171"/>
    <w:rsid w:val="00DC3AD8"/>
    <w:rsid w:val="00DC431C"/>
    <w:rsid w:val="00DC5A68"/>
    <w:rsid w:val="00DC6216"/>
    <w:rsid w:val="00DC650E"/>
    <w:rsid w:val="00DC7D5A"/>
    <w:rsid w:val="00DD0602"/>
    <w:rsid w:val="00DD1487"/>
    <w:rsid w:val="00DD2219"/>
    <w:rsid w:val="00DD5808"/>
    <w:rsid w:val="00DD5923"/>
    <w:rsid w:val="00DD5E0E"/>
    <w:rsid w:val="00DE0F18"/>
    <w:rsid w:val="00DE33A9"/>
    <w:rsid w:val="00DE348D"/>
    <w:rsid w:val="00DE3E2C"/>
    <w:rsid w:val="00DE663A"/>
    <w:rsid w:val="00DF1DA9"/>
    <w:rsid w:val="00DF3757"/>
    <w:rsid w:val="00DF3C47"/>
    <w:rsid w:val="00DF3D6D"/>
    <w:rsid w:val="00DF4B00"/>
    <w:rsid w:val="00DF671A"/>
    <w:rsid w:val="00DF773B"/>
    <w:rsid w:val="00E00D1A"/>
    <w:rsid w:val="00E00F4B"/>
    <w:rsid w:val="00E02485"/>
    <w:rsid w:val="00E02819"/>
    <w:rsid w:val="00E02BC1"/>
    <w:rsid w:val="00E0325F"/>
    <w:rsid w:val="00E04E08"/>
    <w:rsid w:val="00E05462"/>
    <w:rsid w:val="00E06A16"/>
    <w:rsid w:val="00E0781F"/>
    <w:rsid w:val="00E07C87"/>
    <w:rsid w:val="00E1126A"/>
    <w:rsid w:val="00E14F31"/>
    <w:rsid w:val="00E15637"/>
    <w:rsid w:val="00E15A3F"/>
    <w:rsid w:val="00E161DC"/>
    <w:rsid w:val="00E20A4E"/>
    <w:rsid w:val="00E20BF7"/>
    <w:rsid w:val="00E211EF"/>
    <w:rsid w:val="00E22E45"/>
    <w:rsid w:val="00E235A2"/>
    <w:rsid w:val="00E23F3D"/>
    <w:rsid w:val="00E24230"/>
    <w:rsid w:val="00E2545B"/>
    <w:rsid w:val="00E26DD2"/>
    <w:rsid w:val="00E31AEB"/>
    <w:rsid w:val="00E34FBA"/>
    <w:rsid w:val="00E3567E"/>
    <w:rsid w:val="00E35A76"/>
    <w:rsid w:val="00E36999"/>
    <w:rsid w:val="00E36BD3"/>
    <w:rsid w:val="00E40D7D"/>
    <w:rsid w:val="00E41DD9"/>
    <w:rsid w:val="00E43460"/>
    <w:rsid w:val="00E44457"/>
    <w:rsid w:val="00E46F41"/>
    <w:rsid w:val="00E479E8"/>
    <w:rsid w:val="00E51778"/>
    <w:rsid w:val="00E53D34"/>
    <w:rsid w:val="00E53DF8"/>
    <w:rsid w:val="00E54074"/>
    <w:rsid w:val="00E549B1"/>
    <w:rsid w:val="00E551CA"/>
    <w:rsid w:val="00E554F1"/>
    <w:rsid w:val="00E60CFE"/>
    <w:rsid w:val="00E61ED9"/>
    <w:rsid w:val="00E6500A"/>
    <w:rsid w:val="00E65194"/>
    <w:rsid w:val="00E67804"/>
    <w:rsid w:val="00E70394"/>
    <w:rsid w:val="00E7119B"/>
    <w:rsid w:val="00E73C1A"/>
    <w:rsid w:val="00E7576F"/>
    <w:rsid w:val="00E75D56"/>
    <w:rsid w:val="00E76456"/>
    <w:rsid w:val="00E8108A"/>
    <w:rsid w:val="00E81A4A"/>
    <w:rsid w:val="00E82E84"/>
    <w:rsid w:val="00E830B9"/>
    <w:rsid w:val="00E85B74"/>
    <w:rsid w:val="00E86C52"/>
    <w:rsid w:val="00E875CD"/>
    <w:rsid w:val="00E90E94"/>
    <w:rsid w:val="00E911E1"/>
    <w:rsid w:val="00E91F98"/>
    <w:rsid w:val="00E91FA8"/>
    <w:rsid w:val="00E949D0"/>
    <w:rsid w:val="00E94F99"/>
    <w:rsid w:val="00E95049"/>
    <w:rsid w:val="00E9562B"/>
    <w:rsid w:val="00EA1D1A"/>
    <w:rsid w:val="00EA2423"/>
    <w:rsid w:val="00EA3972"/>
    <w:rsid w:val="00EA3987"/>
    <w:rsid w:val="00EA3E0E"/>
    <w:rsid w:val="00EB22AD"/>
    <w:rsid w:val="00EB263B"/>
    <w:rsid w:val="00EB3309"/>
    <w:rsid w:val="00EB4E98"/>
    <w:rsid w:val="00EB58B6"/>
    <w:rsid w:val="00EB5B75"/>
    <w:rsid w:val="00EB5D7C"/>
    <w:rsid w:val="00EC03D1"/>
    <w:rsid w:val="00EC071F"/>
    <w:rsid w:val="00EC09D5"/>
    <w:rsid w:val="00EC1055"/>
    <w:rsid w:val="00EC3379"/>
    <w:rsid w:val="00EC34B0"/>
    <w:rsid w:val="00EC4736"/>
    <w:rsid w:val="00EC5181"/>
    <w:rsid w:val="00EC7269"/>
    <w:rsid w:val="00EC7532"/>
    <w:rsid w:val="00ED0A52"/>
    <w:rsid w:val="00ED2591"/>
    <w:rsid w:val="00ED2B1A"/>
    <w:rsid w:val="00ED5FC3"/>
    <w:rsid w:val="00ED6E27"/>
    <w:rsid w:val="00ED74F7"/>
    <w:rsid w:val="00ED7D15"/>
    <w:rsid w:val="00EE0201"/>
    <w:rsid w:val="00EE15B2"/>
    <w:rsid w:val="00EE26A7"/>
    <w:rsid w:val="00EE3484"/>
    <w:rsid w:val="00EE4D32"/>
    <w:rsid w:val="00EE5B24"/>
    <w:rsid w:val="00EE5ED4"/>
    <w:rsid w:val="00EE7543"/>
    <w:rsid w:val="00EF071F"/>
    <w:rsid w:val="00EF2CAE"/>
    <w:rsid w:val="00EF4473"/>
    <w:rsid w:val="00EF5809"/>
    <w:rsid w:val="00EF699D"/>
    <w:rsid w:val="00F007E1"/>
    <w:rsid w:val="00F022D2"/>
    <w:rsid w:val="00F025FF"/>
    <w:rsid w:val="00F02D72"/>
    <w:rsid w:val="00F04BF4"/>
    <w:rsid w:val="00F057A4"/>
    <w:rsid w:val="00F06DD6"/>
    <w:rsid w:val="00F070A0"/>
    <w:rsid w:val="00F11AB7"/>
    <w:rsid w:val="00F1301E"/>
    <w:rsid w:val="00F15246"/>
    <w:rsid w:val="00F20D11"/>
    <w:rsid w:val="00F235EB"/>
    <w:rsid w:val="00F25B4F"/>
    <w:rsid w:val="00F3150E"/>
    <w:rsid w:val="00F356B3"/>
    <w:rsid w:val="00F359C6"/>
    <w:rsid w:val="00F367DB"/>
    <w:rsid w:val="00F37875"/>
    <w:rsid w:val="00F40228"/>
    <w:rsid w:val="00F419EE"/>
    <w:rsid w:val="00F425FC"/>
    <w:rsid w:val="00F42682"/>
    <w:rsid w:val="00F429FF"/>
    <w:rsid w:val="00F43332"/>
    <w:rsid w:val="00F44C9D"/>
    <w:rsid w:val="00F4692D"/>
    <w:rsid w:val="00F47DB2"/>
    <w:rsid w:val="00F5131F"/>
    <w:rsid w:val="00F530FF"/>
    <w:rsid w:val="00F54572"/>
    <w:rsid w:val="00F55ED5"/>
    <w:rsid w:val="00F5602B"/>
    <w:rsid w:val="00F56070"/>
    <w:rsid w:val="00F57C99"/>
    <w:rsid w:val="00F5B872"/>
    <w:rsid w:val="00F61A74"/>
    <w:rsid w:val="00F62E88"/>
    <w:rsid w:val="00F6641C"/>
    <w:rsid w:val="00F6735B"/>
    <w:rsid w:val="00F70E57"/>
    <w:rsid w:val="00F76F84"/>
    <w:rsid w:val="00F779EB"/>
    <w:rsid w:val="00F80857"/>
    <w:rsid w:val="00F84D0E"/>
    <w:rsid w:val="00F87229"/>
    <w:rsid w:val="00F8739F"/>
    <w:rsid w:val="00F93607"/>
    <w:rsid w:val="00F93D68"/>
    <w:rsid w:val="00F945BD"/>
    <w:rsid w:val="00F958FC"/>
    <w:rsid w:val="00F96BB6"/>
    <w:rsid w:val="00F97543"/>
    <w:rsid w:val="00FA045B"/>
    <w:rsid w:val="00FA073D"/>
    <w:rsid w:val="00FA2081"/>
    <w:rsid w:val="00FA33F3"/>
    <w:rsid w:val="00FA3865"/>
    <w:rsid w:val="00FA3900"/>
    <w:rsid w:val="00FA39DE"/>
    <w:rsid w:val="00FA410D"/>
    <w:rsid w:val="00FA43F5"/>
    <w:rsid w:val="00FA665F"/>
    <w:rsid w:val="00FB0879"/>
    <w:rsid w:val="00FB6D87"/>
    <w:rsid w:val="00FB6DA7"/>
    <w:rsid w:val="00FB7378"/>
    <w:rsid w:val="00FB73E2"/>
    <w:rsid w:val="00FB7761"/>
    <w:rsid w:val="00FB7EA3"/>
    <w:rsid w:val="00FC0439"/>
    <w:rsid w:val="00FC0D29"/>
    <w:rsid w:val="00FC1C5B"/>
    <w:rsid w:val="00FD0D5E"/>
    <w:rsid w:val="00FD0F78"/>
    <w:rsid w:val="00FD1808"/>
    <w:rsid w:val="00FD1D3D"/>
    <w:rsid w:val="00FD36CE"/>
    <w:rsid w:val="00FD4B27"/>
    <w:rsid w:val="00FD6FD1"/>
    <w:rsid w:val="00FD7782"/>
    <w:rsid w:val="00FD79FC"/>
    <w:rsid w:val="00FE052E"/>
    <w:rsid w:val="00FE1605"/>
    <w:rsid w:val="00FE41B6"/>
    <w:rsid w:val="00FE4874"/>
    <w:rsid w:val="00FE488D"/>
    <w:rsid w:val="00FF2860"/>
    <w:rsid w:val="00FF3FBF"/>
    <w:rsid w:val="00FF527C"/>
    <w:rsid w:val="00FF56B7"/>
    <w:rsid w:val="00FF6EEA"/>
    <w:rsid w:val="00FF7B02"/>
    <w:rsid w:val="012FED24"/>
    <w:rsid w:val="0162DC57"/>
    <w:rsid w:val="0181F437"/>
    <w:rsid w:val="01A4C570"/>
    <w:rsid w:val="01E17A61"/>
    <w:rsid w:val="0243207F"/>
    <w:rsid w:val="0275F066"/>
    <w:rsid w:val="028BF5C0"/>
    <w:rsid w:val="02A91D18"/>
    <w:rsid w:val="02C46777"/>
    <w:rsid w:val="02CE03B6"/>
    <w:rsid w:val="03334AF6"/>
    <w:rsid w:val="03994C0A"/>
    <w:rsid w:val="03C51BE7"/>
    <w:rsid w:val="03CD3FC4"/>
    <w:rsid w:val="03E160FE"/>
    <w:rsid w:val="045CDF41"/>
    <w:rsid w:val="04CD768B"/>
    <w:rsid w:val="04ED8C6F"/>
    <w:rsid w:val="04F2B451"/>
    <w:rsid w:val="050D3D74"/>
    <w:rsid w:val="050D7045"/>
    <w:rsid w:val="0522745A"/>
    <w:rsid w:val="052FB41D"/>
    <w:rsid w:val="053FE0CC"/>
    <w:rsid w:val="0543A2A5"/>
    <w:rsid w:val="0565127E"/>
    <w:rsid w:val="05CA58E2"/>
    <w:rsid w:val="0628C5DE"/>
    <w:rsid w:val="06A3B7F1"/>
    <w:rsid w:val="06BF0FFA"/>
    <w:rsid w:val="06F54203"/>
    <w:rsid w:val="0717973E"/>
    <w:rsid w:val="071B1EDD"/>
    <w:rsid w:val="07206FF5"/>
    <w:rsid w:val="0785DD08"/>
    <w:rsid w:val="07A5BA6D"/>
    <w:rsid w:val="07DB3E2B"/>
    <w:rsid w:val="07F64A3E"/>
    <w:rsid w:val="080135ED"/>
    <w:rsid w:val="080CFED1"/>
    <w:rsid w:val="080D0E3B"/>
    <w:rsid w:val="08872813"/>
    <w:rsid w:val="08FD332F"/>
    <w:rsid w:val="091FB6D3"/>
    <w:rsid w:val="0959ED8E"/>
    <w:rsid w:val="0960DA89"/>
    <w:rsid w:val="09640483"/>
    <w:rsid w:val="097A255D"/>
    <w:rsid w:val="0982BB3F"/>
    <w:rsid w:val="09BB8C0C"/>
    <w:rsid w:val="09BE9D90"/>
    <w:rsid w:val="09DD467D"/>
    <w:rsid w:val="0A4295D6"/>
    <w:rsid w:val="0A46F1D3"/>
    <w:rsid w:val="0AB2A1C3"/>
    <w:rsid w:val="0ACEE1E4"/>
    <w:rsid w:val="0B290EDB"/>
    <w:rsid w:val="0B830ABD"/>
    <w:rsid w:val="0B896131"/>
    <w:rsid w:val="0B9723C1"/>
    <w:rsid w:val="0BA3CF45"/>
    <w:rsid w:val="0BC8F857"/>
    <w:rsid w:val="0BCD6396"/>
    <w:rsid w:val="0C09CB05"/>
    <w:rsid w:val="0C0E9BB4"/>
    <w:rsid w:val="0C2899FA"/>
    <w:rsid w:val="0C4EBDC4"/>
    <w:rsid w:val="0C89E91F"/>
    <w:rsid w:val="0C9BDEA7"/>
    <w:rsid w:val="0CA54495"/>
    <w:rsid w:val="0CB0F269"/>
    <w:rsid w:val="0CB81A36"/>
    <w:rsid w:val="0CCB9EB0"/>
    <w:rsid w:val="0CDE564F"/>
    <w:rsid w:val="0D10959F"/>
    <w:rsid w:val="0D517177"/>
    <w:rsid w:val="0D694067"/>
    <w:rsid w:val="0DB668F4"/>
    <w:rsid w:val="0E0023B9"/>
    <w:rsid w:val="0E1F1C93"/>
    <w:rsid w:val="0E784541"/>
    <w:rsid w:val="0E9793C1"/>
    <w:rsid w:val="0E9AD4F1"/>
    <w:rsid w:val="0EADC02A"/>
    <w:rsid w:val="0EF4514C"/>
    <w:rsid w:val="0F162E78"/>
    <w:rsid w:val="0F2F4875"/>
    <w:rsid w:val="0F347E42"/>
    <w:rsid w:val="0F77C690"/>
    <w:rsid w:val="0F880E3A"/>
    <w:rsid w:val="0FC083F2"/>
    <w:rsid w:val="0FC3462F"/>
    <w:rsid w:val="0FE8D454"/>
    <w:rsid w:val="1014F17C"/>
    <w:rsid w:val="101A824D"/>
    <w:rsid w:val="1025834F"/>
    <w:rsid w:val="102778A7"/>
    <w:rsid w:val="103A5405"/>
    <w:rsid w:val="1065933E"/>
    <w:rsid w:val="10994CD5"/>
    <w:rsid w:val="109E3556"/>
    <w:rsid w:val="11016522"/>
    <w:rsid w:val="1113C9C2"/>
    <w:rsid w:val="1135D236"/>
    <w:rsid w:val="114A4AFD"/>
    <w:rsid w:val="1169698E"/>
    <w:rsid w:val="117AEBD0"/>
    <w:rsid w:val="1192BDC6"/>
    <w:rsid w:val="11A3881E"/>
    <w:rsid w:val="11DEC987"/>
    <w:rsid w:val="11FED168"/>
    <w:rsid w:val="121CCDB6"/>
    <w:rsid w:val="12511E83"/>
    <w:rsid w:val="1255C862"/>
    <w:rsid w:val="12B4581D"/>
    <w:rsid w:val="12B67DDE"/>
    <w:rsid w:val="12EA2CEF"/>
    <w:rsid w:val="12FC6AD0"/>
    <w:rsid w:val="13099C41"/>
    <w:rsid w:val="132B4308"/>
    <w:rsid w:val="1343A6EC"/>
    <w:rsid w:val="139E219C"/>
    <w:rsid w:val="13A3BC62"/>
    <w:rsid w:val="13D43A7D"/>
    <w:rsid w:val="13DEDADF"/>
    <w:rsid w:val="143705DE"/>
    <w:rsid w:val="1442D2B9"/>
    <w:rsid w:val="148D51F1"/>
    <w:rsid w:val="148FF5F7"/>
    <w:rsid w:val="14A4622C"/>
    <w:rsid w:val="14A7CD70"/>
    <w:rsid w:val="14B697CC"/>
    <w:rsid w:val="14C0279B"/>
    <w:rsid w:val="15021B5D"/>
    <w:rsid w:val="155A6319"/>
    <w:rsid w:val="156C32F0"/>
    <w:rsid w:val="1572D46C"/>
    <w:rsid w:val="1578BC5D"/>
    <w:rsid w:val="15B6D74E"/>
    <w:rsid w:val="161BB7B8"/>
    <w:rsid w:val="16480051"/>
    <w:rsid w:val="16A53FF4"/>
    <w:rsid w:val="16C2F03B"/>
    <w:rsid w:val="16CC88A7"/>
    <w:rsid w:val="17217ED0"/>
    <w:rsid w:val="1732938E"/>
    <w:rsid w:val="174476B7"/>
    <w:rsid w:val="178198FE"/>
    <w:rsid w:val="1787CC2A"/>
    <w:rsid w:val="17A38AE1"/>
    <w:rsid w:val="17A45E34"/>
    <w:rsid w:val="17E1B0F7"/>
    <w:rsid w:val="1820FCA1"/>
    <w:rsid w:val="1824E903"/>
    <w:rsid w:val="1832F9DD"/>
    <w:rsid w:val="1839CD09"/>
    <w:rsid w:val="184A6E42"/>
    <w:rsid w:val="185706B1"/>
    <w:rsid w:val="18571961"/>
    <w:rsid w:val="187CEBC9"/>
    <w:rsid w:val="18A6A2FA"/>
    <w:rsid w:val="1905A01F"/>
    <w:rsid w:val="193B38F0"/>
    <w:rsid w:val="19595512"/>
    <w:rsid w:val="19AE8A8B"/>
    <w:rsid w:val="19B12AB6"/>
    <w:rsid w:val="19C6F4B4"/>
    <w:rsid w:val="19E6C67A"/>
    <w:rsid w:val="1A13C3FC"/>
    <w:rsid w:val="1A28427A"/>
    <w:rsid w:val="1AA2949C"/>
    <w:rsid w:val="1AFA66D0"/>
    <w:rsid w:val="1AFEACF7"/>
    <w:rsid w:val="1B16FB5E"/>
    <w:rsid w:val="1B1BE3B5"/>
    <w:rsid w:val="1B7E7516"/>
    <w:rsid w:val="1B820B8D"/>
    <w:rsid w:val="1B854C76"/>
    <w:rsid w:val="1BD7D83F"/>
    <w:rsid w:val="1BF9AC80"/>
    <w:rsid w:val="1C0CB68F"/>
    <w:rsid w:val="1C296842"/>
    <w:rsid w:val="1C743051"/>
    <w:rsid w:val="1CD3A75A"/>
    <w:rsid w:val="1CF10513"/>
    <w:rsid w:val="1D278182"/>
    <w:rsid w:val="1D5517B1"/>
    <w:rsid w:val="1D59D9CE"/>
    <w:rsid w:val="1DA11F7C"/>
    <w:rsid w:val="1DBA0D03"/>
    <w:rsid w:val="1DC252BD"/>
    <w:rsid w:val="1DC3B86F"/>
    <w:rsid w:val="1DFE86E0"/>
    <w:rsid w:val="1E1BEBD4"/>
    <w:rsid w:val="1E4AD7FC"/>
    <w:rsid w:val="1E4E6A4A"/>
    <w:rsid w:val="1E696148"/>
    <w:rsid w:val="1E989052"/>
    <w:rsid w:val="1EBCFA24"/>
    <w:rsid w:val="1EC91D08"/>
    <w:rsid w:val="1ECAA926"/>
    <w:rsid w:val="1F5799D4"/>
    <w:rsid w:val="1F765477"/>
    <w:rsid w:val="1F7C8FF2"/>
    <w:rsid w:val="1F8C019A"/>
    <w:rsid w:val="1FA1967D"/>
    <w:rsid w:val="1FEA7063"/>
    <w:rsid w:val="1FF81B83"/>
    <w:rsid w:val="2011B4A2"/>
    <w:rsid w:val="204FAE2F"/>
    <w:rsid w:val="206DF186"/>
    <w:rsid w:val="20BD0936"/>
    <w:rsid w:val="21183E06"/>
    <w:rsid w:val="21639978"/>
    <w:rsid w:val="21A91DE1"/>
    <w:rsid w:val="21B16907"/>
    <w:rsid w:val="21B2B735"/>
    <w:rsid w:val="21C16CD1"/>
    <w:rsid w:val="21FA8262"/>
    <w:rsid w:val="2220A161"/>
    <w:rsid w:val="223CBA55"/>
    <w:rsid w:val="2258EAED"/>
    <w:rsid w:val="2266955F"/>
    <w:rsid w:val="22922934"/>
    <w:rsid w:val="229A4A74"/>
    <w:rsid w:val="229A6E1B"/>
    <w:rsid w:val="22A32D57"/>
    <w:rsid w:val="22A82C47"/>
    <w:rsid w:val="22C0CBDE"/>
    <w:rsid w:val="22E272FE"/>
    <w:rsid w:val="232D6E72"/>
    <w:rsid w:val="232E0762"/>
    <w:rsid w:val="2372C12E"/>
    <w:rsid w:val="23A8418E"/>
    <w:rsid w:val="23C7F6A7"/>
    <w:rsid w:val="246364D2"/>
    <w:rsid w:val="2482032B"/>
    <w:rsid w:val="24C3B3E7"/>
    <w:rsid w:val="24DD7770"/>
    <w:rsid w:val="24EFDBE8"/>
    <w:rsid w:val="25359B75"/>
    <w:rsid w:val="255D1F96"/>
    <w:rsid w:val="255D69DD"/>
    <w:rsid w:val="256AB16A"/>
    <w:rsid w:val="25798C7E"/>
    <w:rsid w:val="25A0EF50"/>
    <w:rsid w:val="25BFF67B"/>
    <w:rsid w:val="262794FB"/>
    <w:rsid w:val="2645096F"/>
    <w:rsid w:val="2671505D"/>
    <w:rsid w:val="267BCEB9"/>
    <w:rsid w:val="26C495E8"/>
    <w:rsid w:val="26D7C674"/>
    <w:rsid w:val="26DD51A1"/>
    <w:rsid w:val="27288990"/>
    <w:rsid w:val="27514558"/>
    <w:rsid w:val="27654E66"/>
    <w:rsid w:val="27884550"/>
    <w:rsid w:val="278F4544"/>
    <w:rsid w:val="27F18A13"/>
    <w:rsid w:val="28094FFE"/>
    <w:rsid w:val="2834BCD2"/>
    <w:rsid w:val="2844CA58"/>
    <w:rsid w:val="289FFD75"/>
    <w:rsid w:val="28AB71DA"/>
    <w:rsid w:val="28C8D56E"/>
    <w:rsid w:val="28F6A792"/>
    <w:rsid w:val="28FC1F74"/>
    <w:rsid w:val="29012DD9"/>
    <w:rsid w:val="2903ADF1"/>
    <w:rsid w:val="2930C449"/>
    <w:rsid w:val="29322D40"/>
    <w:rsid w:val="29FC3D91"/>
    <w:rsid w:val="29FF590B"/>
    <w:rsid w:val="2A0F6736"/>
    <w:rsid w:val="2A2077EC"/>
    <w:rsid w:val="2A43F622"/>
    <w:rsid w:val="2A65EACC"/>
    <w:rsid w:val="2ABCD87F"/>
    <w:rsid w:val="2ACBD60D"/>
    <w:rsid w:val="2ADABF66"/>
    <w:rsid w:val="2AF7D074"/>
    <w:rsid w:val="2AF947B7"/>
    <w:rsid w:val="2AFAEFED"/>
    <w:rsid w:val="2B357EA3"/>
    <w:rsid w:val="2B46DEFD"/>
    <w:rsid w:val="2B61E8BE"/>
    <w:rsid w:val="2BB1C711"/>
    <w:rsid w:val="2BF18FD1"/>
    <w:rsid w:val="2BFAF3F5"/>
    <w:rsid w:val="2C5F1A74"/>
    <w:rsid w:val="2C8908FF"/>
    <w:rsid w:val="2C9B07FD"/>
    <w:rsid w:val="2CED133A"/>
    <w:rsid w:val="2D08BC74"/>
    <w:rsid w:val="2D5B67DE"/>
    <w:rsid w:val="2D8930B4"/>
    <w:rsid w:val="2DB52A98"/>
    <w:rsid w:val="2DB7F119"/>
    <w:rsid w:val="2E224E8F"/>
    <w:rsid w:val="2E43AB02"/>
    <w:rsid w:val="2ED5381D"/>
    <w:rsid w:val="2ED953BD"/>
    <w:rsid w:val="2EEF6EAF"/>
    <w:rsid w:val="2F0FA9E1"/>
    <w:rsid w:val="2F442515"/>
    <w:rsid w:val="2F495A0A"/>
    <w:rsid w:val="2F67408D"/>
    <w:rsid w:val="2F7BF6C2"/>
    <w:rsid w:val="2FC0F72C"/>
    <w:rsid w:val="2FC69541"/>
    <w:rsid w:val="2FF2BB34"/>
    <w:rsid w:val="302244B3"/>
    <w:rsid w:val="3090F10F"/>
    <w:rsid w:val="3094CD61"/>
    <w:rsid w:val="30A47A6C"/>
    <w:rsid w:val="30BD20A6"/>
    <w:rsid w:val="31046C4A"/>
    <w:rsid w:val="3116F676"/>
    <w:rsid w:val="31432FF1"/>
    <w:rsid w:val="31663CAC"/>
    <w:rsid w:val="31718FDD"/>
    <w:rsid w:val="31BFAB3B"/>
    <w:rsid w:val="31C70271"/>
    <w:rsid w:val="32062244"/>
    <w:rsid w:val="320C5CDF"/>
    <w:rsid w:val="322D4B72"/>
    <w:rsid w:val="3232B146"/>
    <w:rsid w:val="32395A61"/>
    <w:rsid w:val="32741CCA"/>
    <w:rsid w:val="32B0B0CD"/>
    <w:rsid w:val="334BA068"/>
    <w:rsid w:val="3381EE54"/>
    <w:rsid w:val="33AFC311"/>
    <w:rsid w:val="33B93641"/>
    <w:rsid w:val="341299EF"/>
    <w:rsid w:val="342A48FD"/>
    <w:rsid w:val="3430DF6A"/>
    <w:rsid w:val="34403715"/>
    <w:rsid w:val="34582834"/>
    <w:rsid w:val="3458A13E"/>
    <w:rsid w:val="346182AA"/>
    <w:rsid w:val="34739855"/>
    <w:rsid w:val="347A9F57"/>
    <w:rsid w:val="34C4D3EA"/>
    <w:rsid w:val="3503CA52"/>
    <w:rsid w:val="35169B78"/>
    <w:rsid w:val="352B6CBC"/>
    <w:rsid w:val="3583EBEA"/>
    <w:rsid w:val="359FC668"/>
    <w:rsid w:val="35BD6C3C"/>
    <w:rsid w:val="35C5E5D3"/>
    <w:rsid w:val="35D15083"/>
    <w:rsid w:val="35EF4C82"/>
    <w:rsid w:val="3600CE80"/>
    <w:rsid w:val="363B615B"/>
    <w:rsid w:val="367BD404"/>
    <w:rsid w:val="367D2854"/>
    <w:rsid w:val="3681D92E"/>
    <w:rsid w:val="36D4F4B2"/>
    <w:rsid w:val="36E29A8D"/>
    <w:rsid w:val="3704FBE3"/>
    <w:rsid w:val="371DC6E8"/>
    <w:rsid w:val="373A5FB7"/>
    <w:rsid w:val="3766F959"/>
    <w:rsid w:val="376EF994"/>
    <w:rsid w:val="378F3E71"/>
    <w:rsid w:val="37AC5842"/>
    <w:rsid w:val="37E7700B"/>
    <w:rsid w:val="37EDD82A"/>
    <w:rsid w:val="3808ADD3"/>
    <w:rsid w:val="38242F9D"/>
    <w:rsid w:val="3838B3D8"/>
    <w:rsid w:val="386A8C8A"/>
    <w:rsid w:val="387C4C57"/>
    <w:rsid w:val="38F34152"/>
    <w:rsid w:val="390AC7CA"/>
    <w:rsid w:val="39435FF3"/>
    <w:rsid w:val="39544562"/>
    <w:rsid w:val="395F1AD9"/>
    <w:rsid w:val="39998F4A"/>
    <w:rsid w:val="399C666B"/>
    <w:rsid w:val="39B03EA2"/>
    <w:rsid w:val="39BF9ECF"/>
    <w:rsid w:val="39C29E84"/>
    <w:rsid w:val="39F9F9D7"/>
    <w:rsid w:val="3A120860"/>
    <w:rsid w:val="3A265507"/>
    <w:rsid w:val="3A35B780"/>
    <w:rsid w:val="3A54A491"/>
    <w:rsid w:val="3A88628F"/>
    <w:rsid w:val="3AA0C52A"/>
    <w:rsid w:val="3ABD0FDB"/>
    <w:rsid w:val="3ACDCA72"/>
    <w:rsid w:val="3B0EE9E8"/>
    <w:rsid w:val="3B13987A"/>
    <w:rsid w:val="3B2F7865"/>
    <w:rsid w:val="3B3D0602"/>
    <w:rsid w:val="3B5594C3"/>
    <w:rsid w:val="3B59FEDC"/>
    <w:rsid w:val="3B8C031F"/>
    <w:rsid w:val="3BDB802F"/>
    <w:rsid w:val="3C0160D9"/>
    <w:rsid w:val="3C3DDFB9"/>
    <w:rsid w:val="3C5529B3"/>
    <w:rsid w:val="3C631EDF"/>
    <w:rsid w:val="3C67D1BA"/>
    <w:rsid w:val="3C6CF003"/>
    <w:rsid w:val="3CC150EF"/>
    <w:rsid w:val="3CEB053E"/>
    <w:rsid w:val="3CF06449"/>
    <w:rsid w:val="3CF6A819"/>
    <w:rsid w:val="3D18400B"/>
    <w:rsid w:val="3D2972A2"/>
    <w:rsid w:val="3D38DC81"/>
    <w:rsid w:val="3D47CAE5"/>
    <w:rsid w:val="3D59A493"/>
    <w:rsid w:val="3D77AEF1"/>
    <w:rsid w:val="3DB200F9"/>
    <w:rsid w:val="3DC57757"/>
    <w:rsid w:val="3DEDE19E"/>
    <w:rsid w:val="3DFAE612"/>
    <w:rsid w:val="3E1DBE96"/>
    <w:rsid w:val="3E5B6263"/>
    <w:rsid w:val="3E5FE39A"/>
    <w:rsid w:val="3EC6A318"/>
    <w:rsid w:val="3F3CF0A5"/>
    <w:rsid w:val="3F5B0A0F"/>
    <w:rsid w:val="3F5ECC96"/>
    <w:rsid w:val="3FBFA032"/>
    <w:rsid w:val="3FF14C91"/>
    <w:rsid w:val="4025EDFE"/>
    <w:rsid w:val="40357FC2"/>
    <w:rsid w:val="4045AAD0"/>
    <w:rsid w:val="404689C1"/>
    <w:rsid w:val="40A9E30C"/>
    <w:rsid w:val="415B5691"/>
    <w:rsid w:val="4168E22C"/>
    <w:rsid w:val="416E01DB"/>
    <w:rsid w:val="41973EB5"/>
    <w:rsid w:val="41BA4DEA"/>
    <w:rsid w:val="41BFCED1"/>
    <w:rsid w:val="41D4C8B2"/>
    <w:rsid w:val="41EAA659"/>
    <w:rsid w:val="421682A5"/>
    <w:rsid w:val="4235D037"/>
    <w:rsid w:val="42387891"/>
    <w:rsid w:val="42388A6B"/>
    <w:rsid w:val="4248E82E"/>
    <w:rsid w:val="424C4D35"/>
    <w:rsid w:val="424C65A5"/>
    <w:rsid w:val="425909DD"/>
    <w:rsid w:val="42D35911"/>
    <w:rsid w:val="42D8F34D"/>
    <w:rsid w:val="430B961C"/>
    <w:rsid w:val="433F450F"/>
    <w:rsid w:val="433F6071"/>
    <w:rsid w:val="43703EA0"/>
    <w:rsid w:val="43A33D1F"/>
    <w:rsid w:val="43BC5EE6"/>
    <w:rsid w:val="43F2C476"/>
    <w:rsid w:val="43F36DE8"/>
    <w:rsid w:val="44011CEA"/>
    <w:rsid w:val="44972BEF"/>
    <w:rsid w:val="449F6627"/>
    <w:rsid w:val="44ADF13C"/>
    <w:rsid w:val="44AF5176"/>
    <w:rsid w:val="44B5AF7F"/>
    <w:rsid w:val="44C0CC11"/>
    <w:rsid w:val="44CB896E"/>
    <w:rsid w:val="44DFB645"/>
    <w:rsid w:val="45153371"/>
    <w:rsid w:val="452DFAE8"/>
    <w:rsid w:val="4582CC40"/>
    <w:rsid w:val="458B5C3C"/>
    <w:rsid w:val="45AC582A"/>
    <w:rsid w:val="45D0FE9D"/>
    <w:rsid w:val="45D1A44C"/>
    <w:rsid w:val="461C8626"/>
    <w:rsid w:val="4639A101"/>
    <w:rsid w:val="4646D59A"/>
    <w:rsid w:val="466C6990"/>
    <w:rsid w:val="4674FFB6"/>
    <w:rsid w:val="46764E59"/>
    <w:rsid w:val="469816D6"/>
    <w:rsid w:val="46D7653D"/>
    <w:rsid w:val="46DD90F4"/>
    <w:rsid w:val="4706AF70"/>
    <w:rsid w:val="476F0165"/>
    <w:rsid w:val="477CF1DA"/>
    <w:rsid w:val="47A7581E"/>
    <w:rsid w:val="4802AA3D"/>
    <w:rsid w:val="48032A0E"/>
    <w:rsid w:val="481BCD74"/>
    <w:rsid w:val="481CEBB4"/>
    <w:rsid w:val="482B7ADB"/>
    <w:rsid w:val="482F0D5A"/>
    <w:rsid w:val="48382BD0"/>
    <w:rsid w:val="483FFB93"/>
    <w:rsid w:val="48634525"/>
    <w:rsid w:val="48A9ED70"/>
    <w:rsid w:val="48AA7C1D"/>
    <w:rsid w:val="48D45B3C"/>
    <w:rsid w:val="48E61DD3"/>
    <w:rsid w:val="48FBEF21"/>
    <w:rsid w:val="493BED50"/>
    <w:rsid w:val="493F7A71"/>
    <w:rsid w:val="494122C4"/>
    <w:rsid w:val="4944004E"/>
    <w:rsid w:val="495D5E80"/>
    <w:rsid w:val="496BBA89"/>
    <w:rsid w:val="49B591D6"/>
    <w:rsid w:val="49D22908"/>
    <w:rsid w:val="4A1202B4"/>
    <w:rsid w:val="4A400D0E"/>
    <w:rsid w:val="4A9865B5"/>
    <w:rsid w:val="4ABDF4E3"/>
    <w:rsid w:val="4AF35BE0"/>
    <w:rsid w:val="4B1C347D"/>
    <w:rsid w:val="4B25B364"/>
    <w:rsid w:val="4B355D77"/>
    <w:rsid w:val="4B3CAA02"/>
    <w:rsid w:val="4B61A795"/>
    <w:rsid w:val="4B90FD97"/>
    <w:rsid w:val="4BB7D68E"/>
    <w:rsid w:val="4BD1E046"/>
    <w:rsid w:val="4BD3E02B"/>
    <w:rsid w:val="4BE33176"/>
    <w:rsid w:val="4C63CE85"/>
    <w:rsid w:val="4C69E402"/>
    <w:rsid w:val="4C9F8B62"/>
    <w:rsid w:val="4CD29108"/>
    <w:rsid w:val="4CD5BFD5"/>
    <w:rsid w:val="4CFF9053"/>
    <w:rsid w:val="4D2F65F1"/>
    <w:rsid w:val="4D375721"/>
    <w:rsid w:val="4D4D080D"/>
    <w:rsid w:val="4DD5A497"/>
    <w:rsid w:val="4DF02D9E"/>
    <w:rsid w:val="4E18E0C7"/>
    <w:rsid w:val="4E194666"/>
    <w:rsid w:val="4E1B3076"/>
    <w:rsid w:val="4E276FD2"/>
    <w:rsid w:val="4E6E46E2"/>
    <w:rsid w:val="4E7A591E"/>
    <w:rsid w:val="4E803E73"/>
    <w:rsid w:val="4EA2D359"/>
    <w:rsid w:val="4ECC251C"/>
    <w:rsid w:val="4F02E598"/>
    <w:rsid w:val="4F2DCF5D"/>
    <w:rsid w:val="4F340728"/>
    <w:rsid w:val="4F595D27"/>
    <w:rsid w:val="4F59A76E"/>
    <w:rsid w:val="4FA8B035"/>
    <w:rsid w:val="4FEC42A1"/>
    <w:rsid w:val="501D18B8"/>
    <w:rsid w:val="504DF85A"/>
    <w:rsid w:val="50E06A3B"/>
    <w:rsid w:val="50E20C19"/>
    <w:rsid w:val="51022759"/>
    <w:rsid w:val="513BF8D6"/>
    <w:rsid w:val="513D84C7"/>
    <w:rsid w:val="5193750A"/>
    <w:rsid w:val="51E5246E"/>
    <w:rsid w:val="52C39D19"/>
    <w:rsid w:val="52DDE379"/>
    <w:rsid w:val="52E289A1"/>
    <w:rsid w:val="52E839C5"/>
    <w:rsid w:val="53090CC6"/>
    <w:rsid w:val="536FCABE"/>
    <w:rsid w:val="5379AF87"/>
    <w:rsid w:val="53B36DF4"/>
    <w:rsid w:val="53DEC9D7"/>
    <w:rsid w:val="53F2A38E"/>
    <w:rsid w:val="540D04E1"/>
    <w:rsid w:val="541055E4"/>
    <w:rsid w:val="543B8762"/>
    <w:rsid w:val="5447CD65"/>
    <w:rsid w:val="545E2AFF"/>
    <w:rsid w:val="5463C3BA"/>
    <w:rsid w:val="54656234"/>
    <w:rsid w:val="54951A61"/>
    <w:rsid w:val="54BEA351"/>
    <w:rsid w:val="54D72808"/>
    <w:rsid w:val="54E55D0F"/>
    <w:rsid w:val="54E5CBA4"/>
    <w:rsid w:val="54FC70C0"/>
    <w:rsid w:val="54FFFFAD"/>
    <w:rsid w:val="550C80FB"/>
    <w:rsid w:val="5536BBA9"/>
    <w:rsid w:val="5595BCA8"/>
    <w:rsid w:val="55B6782B"/>
    <w:rsid w:val="56238374"/>
    <w:rsid w:val="567BB33E"/>
    <w:rsid w:val="5698317A"/>
    <w:rsid w:val="569D3023"/>
    <w:rsid w:val="56DC7C0E"/>
    <w:rsid w:val="5711944B"/>
    <w:rsid w:val="57E82BEF"/>
    <w:rsid w:val="57F88FA0"/>
    <w:rsid w:val="584EC3EE"/>
    <w:rsid w:val="5854A829"/>
    <w:rsid w:val="586FF0C4"/>
    <w:rsid w:val="58729648"/>
    <w:rsid w:val="58B8327D"/>
    <w:rsid w:val="58C36051"/>
    <w:rsid w:val="58D9AABA"/>
    <w:rsid w:val="58DDE46E"/>
    <w:rsid w:val="5916716E"/>
    <w:rsid w:val="592A8D74"/>
    <w:rsid w:val="5932D8BF"/>
    <w:rsid w:val="595DB214"/>
    <w:rsid w:val="59A79DF6"/>
    <w:rsid w:val="59E79FF2"/>
    <w:rsid w:val="5A1BB0B6"/>
    <w:rsid w:val="5A3473BF"/>
    <w:rsid w:val="5A671EC9"/>
    <w:rsid w:val="5ABAE47A"/>
    <w:rsid w:val="5ABF6D69"/>
    <w:rsid w:val="5B159A1A"/>
    <w:rsid w:val="5B49D499"/>
    <w:rsid w:val="5B694644"/>
    <w:rsid w:val="5B70A19E"/>
    <w:rsid w:val="5B80DFE6"/>
    <w:rsid w:val="5B843664"/>
    <w:rsid w:val="5B9DF3D2"/>
    <w:rsid w:val="5BA4CF09"/>
    <w:rsid w:val="5C396B1A"/>
    <w:rsid w:val="5C5CDDD1"/>
    <w:rsid w:val="5C6AD8FA"/>
    <w:rsid w:val="5CC39E1A"/>
    <w:rsid w:val="5D24471B"/>
    <w:rsid w:val="5D498BD7"/>
    <w:rsid w:val="5D6802B9"/>
    <w:rsid w:val="5D815767"/>
    <w:rsid w:val="5DD808A3"/>
    <w:rsid w:val="5DF2DB31"/>
    <w:rsid w:val="5E05D510"/>
    <w:rsid w:val="5E29F04D"/>
    <w:rsid w:val="5E649CD1"/>
    <w:rsid w:val="5E743DF8"/>
    <w:rsid w:val="5E9C4A60"/>
    <w:rsid w:val="5EF32CA4"/>
    <w:rsid w:val="5F1FEE17"/>
    <w:rsid w:val="5F2B516B"/>
    <w:rsid w:val="5F724EBA"/>
    <w:rsid w:val="5F83996B"/>
    <w:rsid w:val="5FA1BC0D"/>
    <w:rsid w:val="5FBD9034"/>
    <w:rsid w:val="5FC2C07B"/>
    <w:rsid w:val="5FFDB212"/>
    <w:rsid w:val="600D61F3"/>
    <w:rsid w:val="601414AC"/>
    <w:rsid w:val="601F2746"/>
    <w:rsid w:val="602AA7EC"/>
    <w:rsid w:val="605DE3A8"/>
    <w:rsid w:val="60821A7D"/>
    <w:rsid w:val="609FF69D"/>
    <w:rsid w:val="60DC7BF9"/>
    <w:rsid w:val="61029812"/>
    <w:rsid w:val="610FE17C"/>
    <w:rsid w:val="612A174C"/>
    <w:rsid w:val="615916AA"/>
    <w:rsid w:val="6180E2A2"/>
    <w:rsid w:val="6183953D"/>
    <w:rsid w:val="61AD8C4E"/>
    <w:rsid w:val="61B50883"/>
    <w:rsid w:val="61D353AA"/>
    <w:rsid w:val="61DD9E15"/>
    <w:rsid w:val="61EA5365"/>
    <w:rsid w:val="61F24F05"/>
    <w:rsid w:val="6243485D"/>
    <w:rsid w:val="62C1E2DC"/>
    <w:rsid w:val="6302107F"/>
    <w:rsid w:val="6316308A"/>
    <w:rsid w:val="63469CF0"/>
    <w:rsid w:val="637A752D"/>
    <w:rsid w:val="6381398E"/>
    <w:rsid w:val="639441BB"/>
    <w:rsid w:val="6394FE50"/>
    <w:rsid w:val="63953121"/>
    <w:rsid w:val="639D194D"/>
    <w:rsid w:val="639F6D49"/>
    <w:rsid w:val="63DAD8D2"/>
    <w:rsid w:val="64047918"/>
    <w:rsid w:val="641BF619"/>
    <w:rsid w:val="6438C509"/>
    <w:rsid w:val="6447F625"/>
    <w:rsid w:val="6456AF4E"/>
    <w:rsid w:val="6472D2B4"/>
    <w:rsid w:val="64841708"/>
    <w:rsid w:val="648A362F"/>
    <w:rsid w:val="64A2B2EE"/>
    <w:rsid w:val="64B22F86"/>
    <w:rsid w:val="64BAF833"/>
    <w:rsid w:val="64C017E2"/>
    <w:rsid w:val="6515B953"/>
    <w:rsid w:val="653CBC60"/>
    <w:rsid w:val="6548F9F4"/>
    <w:rsid w:val="65679945"/>
    <w:rsid w:val="65A93E88"/>
    <w:rsid w:val="65E8937C"/>
    <w:rsid w:val="65EEF750"/>
    <w:rsid w:val="66349747"/>
    <w:rsid w:val="666B2854"/>
    <w:rsid w:val="66718366"/>
    <w:rsid w:val="66A60A31"/>
    <w:rsid w:val="66B6C41E"/>
    <w:rsid w:val="66BEA3B9"/>
    <w:rsid w:val="66D56FC6"/>
    <w:rsid w:val="674583EF"/>
    <w:rsid w:val="6753425B"/>
    <w:rsid w:val="677BFDE1"/>
    <w:rsid w:val="677CCBDC"/>
    <w:rsid w:val="67BF8F3C"/>
    <w:rsid w:val="67CB5F0A"/>
    <w:rsid w:val="67E5BAEB"/>
    <w:rsid w:val="680A2DBB"/>
    <w:rsid w:val="68483386"/>
    <w:rsid w:val="6852338B"/>
    <w:rsid w:val="686E6A88"/>
    <w:rsid w:val="68B431EB"/>
    <w:rsid w:val="68BB7FD1"/>
    <w:rsid w:val="68C2F2A6"/>
    <w:rsid w:val="68E8FD46"/>
    <w:rsid w:val="68EE871C"/>
    <w:rsid w:val="695DA752"/>
    <w:rsid w:val="696E9C2D"/>
    <w:rsid w:val="69700B49"/>
    <w:rsid w:val="697988A8"/>
    <w:rsid w:val="69BE7F97"/>
    <w:rsid w:val="69C6805B"/>
    <w:rsid w:val="69C887CC"/>
    <w:rsid w:val="69DB3E61"/>
    <w:rsid w:val="6A4D32D2"/>
    <w:rsid w:val="6A8037BF"/>
    <w:rsid w:val="6A94AF78"/>
    <w:rsid w:val="6AB1A197"/>
    <w:rsid w:val="6ABFB74B"/>
    <w:rsid w:val="6AF551C5"/>
    <w:rsid w:val="6AF977B3"/>
    <w:rsid w:val="6B0086CA"/>
    <w:rsid w:val="6B20775A"/>
    <w:rsid w:val="6B2B7E31"/>
    <w:rsid w:val="6B475388"/>
    <w:rsid w:val="6B477591"/>
    <w:rsid w:val="6B67C799"/>
    <w:rsid w:val="6B9E1C4C"/>
    <w:rsid w:val="6BA103D4"/>
    <w:rsid w:val="6BF95498"/>
    <w:rsid w:val="6C253165"/>
    <w:rsid w:val="6C59F5A9"/>
    <w:rsid w:val="6C5C044D"/>
    <w:rsid w:val="6C7D9D98"/>
    <w:rsid w:val="6C90B631"/>
    <w:rsid w:val="6C976EAA"/>
    <w:rsid w:val="6CA31E2C"/>
    <w:rsid w:val="6CFCBEB5"/>
    <w:rsid w:val="6D29DB76"/>
    <w:rsid w:val="6D3BDE88"/>
    <w:rsid w:val="6DFE222D"/>
    <w:rsid w:val="6E1BA9E2"/>
    <w:rsid w:val="6E70D487"/>
    <w:rsid w:val="6E7C5432"/>
    <w:rsid w:val="6E9CEBA4"/>
    <w:rsid w:val="6EBD8B68"/>
    <w:rsid w:val="6EDAF90E"/>
    <w:rsid w:val="6F00EFD3"/>
    <w:rsid w:val="6F183DA5"/>
    <w:rsid w:val="6F1A797B"/>
    <w:rsid w:val="6F65BAB6"/>
    <w:rsid w:val="6F69372D"/>
    <w:rsid w:val="6F8BF236"/>
    <w:rsid w:val="6FA169DF"/>
    <w:rsid w:val="6FB7DB33"/>
    <w:rsid w:val="6FCA9B1A"/>
    <w:rsid w:val="6FF959CC"/>
    <w:rsid w:val="7025B7EF"/>
    <w:rsid w:val="7051A65A"/>
    <w:rsid w:val="70559573"/>
    <w:rsid w:val="705E765B"/>
    <w:rsid w:val="70843464"/>
    <w:rsid w:val="70A64151"/>
    <w:rsid w:val="70B044AA"/>
    <w:rsid w:val="70B7891A"/>
    <w:rsid w:val="70BD0315"/>
    <w:rsid w:val="70C8A9FB"/>
    <w:rsid w:val="714146E2"/>
    <w:rsid w:val="716481C4"/>
    <w:rsid w:val="717794A7"/>
    <w:rsid w:val="71FC8390"/>
    <w:rsid w:val="71FFDC4F"/>
    <w:rsid w:val="7212C43A"/>
    <w:rsid w:val="72379BE0"/>
    <w:rsid w:val="7254D09A"/>
    <w:rsid w:val="727EF03C"/>
    <w:rsid w:val="728E04E5"/>
    <w:rsid w:val="729A18EC"/>
    <w:rsid w:val="72A3FD8A"/>
    <w:rsid w:val="72CB4090"/>
    <w:rsid w:val="73236EF8"/>
    <w:rsid w:val="73753AF3"/>
    <w:rsid w:val="739853AC"/>
    <w:rsid w:val="73B1A978"/>
    <w:rsid w:val="7406B0B5"/>
    <w:rsid w:val="742C4BC2"/>
    <w:rsid w:val="74598977"/>
    <w:rsid w:val="745DD65A"/>
    <w:rsid w:val="74BE37D7"/>
    <w:rsid w:val="74C523F9"/>
    <w:rsid w:val="74E4E03A"/>
    <w:rsid w:val="74E7D710"/>
    <w:rsid w:val="7508DC04"/>
    <w:rsid w:val="750E5678"/>
    <w:rsid w:val="752D00D0"/>
    <w:rsid w:val="75B38A17"/>
    <w:rsid w:val="75B3BC0C"/>
    <w:rsid w:val="75EF9F91"/>
    <w:rsid w:val="761F33F8"/>
    <w:rsid w:val="766AC14F"/>
    <w:rsid w:val="766F0803"/>
    <w:rsid w:val="7673A33E"/>
    <w:rsid w:val="767561F2"/>
    <w:rsid w:val="768C4E32"/>
    <w:rsid w:val="76ADCF6D"/>
    <w:rsid w:val="76B167B7"/>
    <w:rsid w:val="76BAC8C0"/>
    <w:rsid w:val="76C01ACD"/>
    <w:rsid w:val="76CBC58E"/>
    <w:rsid w:val="76FFEC86"/>
    <w:rsid w:val="772FCA2E"/>
    <w:rsid w:val="774BCE7E"/>
    <w:rsid w:val="7774620D"/>
    <w:rsid w:val="77802138"/>
    <w:rsid w:val="77AB53ED"/>
    <w:rsid w:val="783B15E7"/>
    <w:rsid w:val="7895CCD9"/>
    <w:rsid w:val="78B5B806"/>
    <w:rsid w:val="78DD866F"/>
    <w:rsid w:val="78E23900"/>
    <w:rsid w:val="78EEC1F2"/>
    <w:rsid w:val="78FAA4D8"/>
    <w:rsid w:val="793B9EE6"/>
    <w:rsid w:val="793BBA95"/>
    <w:rsid w:val="79A71F89"/>
    <w:rsid w:val="79EB7B14"/>
    <w:rsid w:val="7A091BD4"/>
    <w:rsid w:val="7A0C929F"/>
    <w:rsid w:val="7A21E101"/>
    <w:rsid w:val="7A4EC358"/>
    <w:rsid w:val="7A5D624F"/>
    <w:rsid w:val="7AC9D5CC"/>
    <w:rsid w:val="7ADC64B7"/>
    <w:rsid w:val="7B1BA2C2"/>
    <w:rsid w:val="7BAF6B43"/>
    <w:rsid w:val="7BB8F1C8"/>
    <w:rsid w:val="7BC03408"/>
    <w:rsid w:val="7BC3084F"/>
    <w:rsid w:val="7BCF98CA"/>
    <w:rsid w:val="7BD96C9B"/>
    <w:rsid w:val="7C16D4EA"/>
    <w:rsid w:val="7C2DE51E"/>
    <w:rsid w:val="7C5EB5C1"/>
    <w:rsid w:val="7C8DFBB1"/>
    <w:rsid w:val="7CA2EE39"/>
    <w:rsid w:val="7CF6D0B1"/>
    <w:rsid w:val="7D1403D5"/>
    <w:rsid w:val="7D51E75E"/>
    <w:rsid w:val="7D99FE77"/>
    <w:rsid w:val="7DEC7996"/>
    <w:rsid w:val="7E05A86F"/>
    <w:rsid w:val="7EC0ACDF"/>
    <w:rsid w:val="7F0E8F9A"/>
    <w:rsid w:val="7F59E810"/>
    <w:rsid w:val="7F9193AC"/>
    <w:rsid w:val="7FCC8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A6C3"/>
  <w15:docId w15:val="{72715A8F-14E2-4E51-A949-8504BA83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240" w:line="240" w:lineRule="auto"/>
      <w:ind w:left="357" w:hanging="357"/>
      <w:jc w:val="both"/>
      <w:outlineLvl w:val="0"/>
    </w:pPr>
    <w:rPr>
      <w:b/>
      <w:color w:val="2F5496"/>
      <w:sz w:val="28"/>
      <w:szCs w:val="28"/>
    </w:rPr>
  </w:style>
  <w:style w:type="paragraph" w:styleId="Heading2">
    <w:name w:val="heading 2"/>
    <w:basedOn w:val="Normal"/>
    <w:next w:val="Normal"/>
    <w:uiPriority w:val="9"/>
    <w:unhideWhenUsed/>
    <w:qFormat/>
    <w:pPr>
      <w:keepNext/>
      <w:keepLines/>
      <w:spacing w:before="200" w:after="120" w:line="240" w:lineRule="auto"/>
      <w:ind w:left="426" w:hanging="432"/>
      <w:jc w:val="both"/>
      <w:outlineLvl w:val="1"/>
    </w:pPr>
    <w:rPr>
      <w:b/>
      <w:smallCaps/>
      <w:color w:val="2F5496"/>
      <w:sz w:val="26"/>
      <w:szCs w:val="26"/>
    </w:rPr>
  </w:style>
  <w:style w:type="paragraph" w:styleId="Heading3">
    <w:name w:val="heading 3"/>
    <w:basedOn w:val="Normal"/>
    <w:next w:val="Normal"/>
    <w:uiPriority w:val="9"/>
    <w:unhideWhenUsed/>
    <w:qFormat/>
    <w:pPr>
      <w:keepNext/>
      <w:keepLines/>
      <w:spacing w:before="200" w:after="120" w:line="312" w:lineRule="auto"/>
      <w:ind w:left="709" w:hanging="709"/>
      <w:jc w:val="both"/>
      <w:outlineLvl w:val="2"/>
    </w:pPr>
    <w:rPr>
      <w:b/>
      <w:sz w:val="24"/>
      <w:szCs w:val="24"/>
    </w:rPr>
  </w:style>
  <w:style w:type="paragraph" w:styleId="Heading4">
    <w:name w:val="heading 4"/>
    <w:basedOn w:val="Normal"/>
    <w:next w:val="Normal"/>
    <w:uiPriority w:val="9"/>
    <w:unhideWhenUsed/>
    <w:qFormat/>
    <w:pPr>
      <w:keepNext/>
      <w:keepLines/>
      <w:spacing w:before="200" w:after="120" w:line="312" w:lineRule="auto"/>
      <w:ind w:left="851" w:hanging="851"/>
      <w:jc w:val="both"/>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56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02B"/>
  </w:style>
  <w:style w:type="paragraph" w:styleId="Footer">
    <w:name w:val="footer"/>
    <w:basedOn w:val="Normal"/>
    <w:link w:val="FooterChar"/>
    <w:uiPriority w:val="99"/>
    <w:unhideWhenUsed/>
    <w:rsid w:val="00F56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02B"/>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rsid w:val="00881161"/>
    <w:pPr>
      <w:ind w:left="720"/>
      <w:contextualSpacing/>
    </w:pPr>
  </w:style>
  <w:style w:type="character" w:styleId="UnresolvedMention">
    <w:name w:val="Unresolved Mention"/>
    <w:basedOn w:val="DefaultParagraphFont"/>
    <w:uiPriority w:val="99"/>
    <w:semiHidden/>
    <w:unhideWhenUsed/>
    <w:rsid w:val="000F1309"/>
    <w:rPr>
      <w:color w:val="605E5C"/>
      <w:shd w:val="clear" w:color="auto" w:fill="E1DFDD"/>
    </w:rPr>
  </w:style>
  <w:style w:type="table" w:styleId="TableGrid">
    <w:name w:val="Table Grid"/>
    <w:basedOn w:val="TableNormal"/>
    <w:uiPriority w:val="39"/>
    <w:rsid w:val="00C54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F05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615117"/>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PlainTable5">
    <w:name w:val="Plain Table 5"/>
    <w:basedOn w:val="TableNormal"/>
    <w:uiPriority w:val="45"/>
    <w:rsid w:val="001617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C7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728CB"/>
    <w:rPr>
      <w:rFonts w:ascii="Courier New" w:eastAsia="Times New Roman" w:hAnsi="Courier New" w:cs="Courier New"/>
      <w:sz w:val="20"/>
      <w:szCs w:val="20"/>
      <w:lang w:eastAsia="en-US"/>
    </w:rPr>
  </w:style>
  <w:style w:type="paragraph" w:styleId="TOC1">
    <w:name w:val="toc 1"/>
    <w:basedOn w:val="Normal"/>
    <w:next w:val="Normal"/>
    <w:autoRedefine/>
    <w:uiPriority w:val="39"/>
    <w:unhideWhenUsed/>
    <w:rsid w:val="00E43460"/>
    <w:pPr>
      <w:spacing w:after="100"/>
    </w:pPr>
  </w:style>
  <w:style w:type="paragraph" w:styleId="TOC2">
    <w:name w:val="toc 2"/>
    <w:basedOn w:val="Normal"/>
    <w:next w:val="Normal"/>
    <w:autoRedefine/>
    <w:uiPriority w:val="39"/>
    <w:unhideWhenUsed/>
    <w:rsid w:val="00500470"/>
    <w:pPr>
      <w:tabs>
        <w:tab w:val="right" w:pos="9060"/>
      </w:tabs>
      <w:spacing w:after="100"/>
      <w:ind w:left="220"/>
    </w:pPr>
    <w:rPr>
      <w:noProof/>
    </w:rPr>
  </w:style>
  <w:style w:type="paragraph" w:styleId="TOC5">
    <w:name w:val="toc 5"/>
    <w:basedOn w:val="Normal"/>
    <w:next w:val="Normal"/>
    <w:autoRedefine/>
    <w:uiPriority w:val="39"/>
    <w:unhideWhenUsed/>
    <w:rsid w:val="00E43460"/>
    <w:pPr>
      <w:spacing w:after="100"/>
      <w:ind w:left="880"/>
    </w:pPr>
  </w:style>
  <w:style w:type="paragraph" w:styleId="TOC3">
    <w:name w:val="toc 3"/>
    <w:basedOn w:val="Normal"/>
    <w:next w:val="Normal"/>
    <w:autoRedefine/>
    <w:uiPriority w:val="39"/>
    <w:unhideWhenUsed/>
    <w:rsid w:val="00E43460"/>
    <w:pPr>
      <w:spacing w:after="100"/>
      <w:ind w:left="440"/>
    </w:pPr>
  </w:style>
  <w:style w:type="paragraph" w:styleId="Caption">
    <w:name w:val="caption"/>
    <w:basedOn w:val="Normal"/>
    <w:next w:val="Normal"/>
    <w:uiPriority w:val="35"/>
    <w:unhideWhenUsed/>
    <w:qFormat/>
    <w:rsid w:val="00933844"/>
    <w:pPr>
      <w:spacing w:line="240" w:lineRule="auto"/>
    </w:pPr>
    <w:rPr>
      <w:i/>
      <w:iCs/>
      <w:color w:val="1F497D" w:themeColor="text2"/>
      <w:sz w:val="18"/>
      <w:szCs w:val="18"/>
    </w:rPr>
  </w:style>
  <w:style w:type="table" w:styleId="TableGridLight">
    <w:name w:val="Grid Table Light"/>
    <w:basedOn w:val="TableNormal"/>
    <w:uiPriority w:val="40"/>
    <w:rsid w:val="001032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07213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381">
      <w:bodyDiv w:val="1"/>
      <w:marLeft w:val="0"/>
      <w:marRight w:val="0"/>
      <w:marTop w:val="0"/>
      <w:marBottom w:val="0"/>
      <w:divBdr>
        <w:top w:val="none" w:sz="0" w:space="0" w:color="auto"/>
        <w:left w:val="none" w:sz="0" w:space="0" w:color="auto"/>
        <w:bottom w:val="none" w:sz="0" w:space="0" w:color="auto"/>
        <w:right w:val="none" w:sz="0" w:space="0" w:color="auto"/>
      </w:divBdr>
    </w:div>
    <w:div w:id="523174193">
      <w:bodyDiv w:val="1"/>
      <w:marLeft w:val="0"/>
      <w:marRight w:val="0"/>
      <w:marTop w:val="0"/>
      <w:marBottom w:val="0"/>
      <w:divBdr>
        <w:top w:val="none" w:sz="0" w:space="0" w:color="auto"/>
        <w:left w:val="none" w:sz="0" w:space="0" w:color="auto"/>
        <w:bottom w:val="none" w:sz="0" w:space="0" w:color="auto"/>
        <w:right w:val="none" w:sz="0" w:space="0" w:color="auto"/>
      </w:divBdr>
      <w:divsChild>
        <w:div w:id="69549718">
          <w:marLeft w:val="0"/>
          <w:marRight w:val="0"/>
          <w:marTop w:val="0"/>
          <w:marBottom w:val="0"/>
          <w:divBdr>
            <w:top w:val="none" w:sz="0" w:space="0" w:color="auto"/>
            <w:left w:val="none" w:sz="0" w:space="0" w:color="auto"/>
            <w:bottom w:val="none" w:sz="0" w:space="0" w:color="auto"/>
            <w:right w:val="none" w:sz="0" w:space="0" w:color="auto"/>
          </w:divBdr>
        </w:div>
        <w:div w:id="1771006323">
          <w:marLeft w:val="0"/>
          <w:marRight w:val="0"/>
          <w:marTop w:val="0"/>
          <w:marBottom w:val="0"/>
          <w:divBdr>
            <w:top w:val="none" w:sz="0" w:space="0" w:color="auto"/>
            <w:left w:val="none" w:sz="0" w:space="0" w:color="auto"/>
            <w:bottom w:val="none" w:sz="0" w:space="0" w:color="auto"/>
            <w:right w:val="none" w:sz="0" w:space="0" w:color="auto"/>
          </w:divBdr>
        </w:div>
      </w:divsChild>
    </w:div>
    <w:div w:id="760177419">
      <w:bodyDiv w:val="1"/>
      <w:marLeft w:val="0"/>
      <w:marRight w:val="0"/>
      <w:marTop w:val="0"/>
      <w:marBottom w:val="0"/>
      <w:divBdr>
        <w:top w:val="none" w:sz="0" w:space="0" w:color="auto"/>
        <w:left w:val="none" w:sz="0" w:space="0" w:color="auto"/>
        <w:bottom w:val="none" w:sz="0" w:space="0" w:color="auto"/>
        <w:right w:val="none" w:sz="0" w:space="0" w:color="auto"/>
      </w:divBdr>
    </w:div>
    <w:div w:id="839351260">
      <w:bodyDiv w:val="1"/>
      <w:marLeft w:val="0"/>
      <w:marRight w:val="0"/>
      <w:marTop w:val="0"/>
      <w:marBottom w:val="0"/>
      <w:divBdr>
        <w:top w:val="none" w:sz="0" w:space="0" w:color="auto"/>
        <w:left w:val="none" w:sz="0" w:space="0" w:color="auto"/>
        <w:bottom w:val="none" w:sz="0" w:space="0" w:color="auto"/>
        <w:right w:val="none" w:sz="0" w:space="0" w:color="auto"/>
      </w:divBdr>
    </w:div>
    <w:div w:id="1046372799">
      <w:bodyDiv w:val="1"/>
      <w:marLeft w:val="0"/>
      <w:marRight w:val="0"/>
      <w:marTop w:val="0"/>
      <w:marBottom w:val="0"/>
      <w:divBdr>
        <w:top w:val="none" w:sz="0" w:space="0" w:color="auto"/>
        <w:left w:val="none" w:sz="0" w:space="0" w:color="auto"/>
        <w:bottom w:val="none" w:sz="0" w:space="0" w:color="auto"/>
        <w:right w:val="none" w:sz="0" w:space="0" w:color="auto"/>
      </w:divBdr>
    </w:div>
    <w:div w:id="1072584923">
      <w:bodyDiv w:val="1"/>
      <w:marLeft w:val="0"/>
      <w:marRight w:val="0"/>
      <w:marTop w:val="0"/>
      <w:marBottom w:val="0"/>
      <w:divBdr>
        <w:top w:val="none" w:sz="0" w:space="0" w:color="auto"/>
        <w:left w:val="none" w:sz="0" w:space="0" w:color="auto"/>
        <w:bottom w:val="none" w:sz="0" w:space="0" w:color="auto"/>
        <w:right w:val="none" w:sz="0" w:space="0" w:color="auto"/>
      </w:divBdr>
    </w:div>
    <w:div w:id="1152523438">
      <w:bodyDiv w:val="1"/>
      <w:marLeft w:val="0"/>
      <w:marRight w:val="0"/>
      <w:marTop w:val="0"/>
      <w:marBottom w:val="0"/>
      <w:divBdr>
        <w:top w:val="none" w:sz="0" w:space="0" w:color="auto"/>
        <w:left w:val="none" w:sz="0" w:space="0" w:color="auto"/>
        <w:bottom w:val="none" w:sz="0" w:space="0" w:color="auto"/>
        <w:right w:val="none" w:sz="0" w:space="0" w:color="auto"/>
      </w:divBdr>
    </w:div>
    <w:div w:id="1163858588">
      <w:bodyDiv w:val="1"/>
      <w:marLeft w:val="0"/>
      <w:marRight w:val="0"/>
      <w:marTop w:val="0"/>
      <w:marBottom w:val="0"/>
      <w:divBdr>
        <w:top w:val="none" w:sz="0" w:space="0" w:color="auto"/>
        <w:left w:val="none" w:sz="0" w:space="0" w:color="auto"/>
        <w:bottom w:val="none" w:sz="0" w:space="0" w:color="auto"/>
        <w:right w:val="none" w:sz="0" w:space="0" w:color="auto"/>
      </w:divBdr>
    </w:div>
    <w:div w:id="1238249388">
      <w:bodyDiv w:val="1"/>
      <w:marLeft w:val="0"/>
      <w:marRight w:val="0"/>
      <w:marTop w:val="0"/>
      <w:marBottom w:val="0"/>
      <w:divBdr>
        <w:top w:val="none" w:sz="0" w:space="0" w:color="auto"/>
        <w:left w:val="none" w:sz="0" w:space="0" w:color="auto"/>
        <w:bottom w:val="none" w:sz="0" w:space="0" w:color="auto"/>
        <w:right w:val="none" w:sz="0" w:space="0" w:color="auto"/>
      </w:divBdr>
    </w:div>
    <w:div w:id="1282540059">
      <w:bodyDiv w:val="1"/>
      <w:marLeft w:val="0"/>
      <w:marRight w:val="0"/>
      <w:marTop w:val="0"/>
      <w:marBottom w:val="0"/>
      <w:divBdr>
        <w:top w:val="none" w:sz="0" w:space="0" w:color="auto"/>
        <w:left w:val="none" w:sz="0" w:space="0" w:color="auto"/>
        <w:bottom w:val="none" w:sz="0" w:space="0" w:color="auto"/>
        <w:right w:val="none" w:sz="0" w:space="0" w:color="auto"/>
      </w:divBdr>
    </w:div>
    <w:div w:id="1329097425">
      <w:bodyDiv w:val="1"/>
      <w:marLeft w:val="0"/>
      <w:marRight w:val="0"/>
      <w:marTop w:val="0"/>
      <w:marBottom w:val="0"/>
      <w:divBdr>
        <w:top w:val="none" w:sz="0" w:space="0" w:color="auto"/>
        <w:left w:val="none" w:sz="0" w:space="0" w:color="auto"/>
        <w:bottom w:val="none" w:sz="0" w:space="0" w:color="auto"/>
        <w:right w:val="none" w:sz="0" w:space="0" w:color="auto"/>
      </w:divBdr>
    </w:div>
    <w:div w:id="1568417715">
      <w:bodyDiv w:val="1"/>
      <w:marLeft w:val="0"/>
      <w:marRight w:val="0"/>
      <w:marTop w:val="0"/>
      <w:marBottom w:val="0"/>
      <w:divBdr>
        <w:top w:val="none" w:sz="0" w:space="0" w:color="auto"/>
        <w:left w:val="none" w:sz="0" w:space="0" w:color="auto"/>
        <w:bottom w:val="none" w:sz="0" w:space="0" w:color="auto"/>
        <w:right w:val="none" w:sz="0" w:space="0" w:color="auto"/>
      </w:divBdr>
    </w:div>
    <w:div w:id="1604655143">
      <w:bodyDiv w:val="1"/>
      <w:marLeft w:val="0"/>
      <w:marRight w:val="0"/>
      <w:marTop w:val="0"/>
      <w:marBottom w:val="0"/>
      <w:divBdr>
        <w:top w:val="none" w:sz="0" w:space="0" w:color="auto"/>
        <w:left w:val="none" w:sz="0" w:space="0" w:color="auto"/>
        <w:bottom w:val="none" w:sz="0" w:space="0" w:color="auto"/>
        <w:right w:val="none" w:sz="0" w:space="0" w:color="auto"/>
      </w:divBdr>
    </w:div>
    <w:div w:id="1653866863">
      <w:bodyDiv w:val="1"/>
      <w:marLeft w:val="0"/>
      <w:marRight w:val="0"/>
      <w:marTop w:val="0"/>
      <w:marBottom w:val="0"/>
      <w:divBdr>
        <w:top w:val="none" w:sz="0" w:space="0" w:color="auto"/>
        <w:left w:val="none" w:sz="0" w:space="0" w:color="auto"/>
        <w:bottom w:val="none" w:sz="0" w:space="0" w:color="auto"/>
        <w:right w:val="none" w:sz="0" w:space="0" w:color="auto"/>
      </w:divBdr>
    </w:div>
    <w:div w:id="1665088316">
      <w:bodyDiv w:val="1"/>
      <w:marLeft w:val="0"/>
      <w:marRight w:val="0"/>
      <w:marTop w:val="0"/>
      <w:marBottom w:val="0"/>
      <w:divBdr>
        <w:top w:val="none" w:sz="0" w:space="0" w:color="auto"/>
        <w:left w:val="none" w:sz="0" w:space="0" w:color="auto"/>
        <w:bottom w:val="none" w:sz="0" w:space="0" w:color="auto"/>
        <w:right w:val="none" w:sz="0" w:space="0" w:color="auto"/>
      </w:divBdr>
    </w:div>
    <w:div w:id="1679035789">
      <w:bodyDiv w:val="1"/>
      <w:marLeft w:val="0"/>
      <w:marRight w:val="0"/>
      <w:marTop w:val="0"/>
      <w:marBottom w:val="0"/>
      <w:divBdr>
        <w:top w:val="none" w:sz="0" w:space="0" w:color="auto"/>
        <w:left w:val="none" w:sz="0" w:space="0" w:color="auto"/>
        <w:bottom w:val="none" w:sz="0" w:space="0" w:color="auto"/>
        <w:right w:val="none" w:sz="0" w:space="0" w:color="auto"/>
      </w:divBdr>
    </w:div>
    <w:div w:id="196126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towardsdatascience.com/tagged/forecast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machinelearningmastery.com/sarima-for-time-series-forecasting-in-python/"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towardsdatascience.com/understanding-sarima-955fe217bc77"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42439-F1D7-44ED-A6FE-AA176D57D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3752</Words>
  <Characters>21387</Characters>
  <Application>Microsoft Office Word</Application>
  <DocSecurity>0</DocSecurity>
  <Lines>178</Lines>
  <Paragraphs>50</Paragraphs>
  <ScaleCrop>false</ScaleCrop>
  <Company/>
  <LinksUpToDate>false</LinksUpToDate>
  <CharactersWithSpaces>25089</CharactersWithSpaces>
  <SharedDoc>false</SharedDoc>
  <HLinks>
    <vt:vector size="150" baseType="variant">
      <vt:variant>
        <vt:i4>4653141</vt:i4>
      </vt:variant>
      <vt:variant>
        <vt:i4>144</vt:i4>
      </vt:variant>
      <vt:variant>
        <vt:i4>0</vt:i4>
      </vt:variant>
      <vt:variant>
        <vt:i4>5</vt:i4>
      </vt:variant>
      <vt:variant>
        <vt:lpwstr>https://machinelearningmastery.com/sarima-for-time-series-forecasting-in-python/</vt:lpwstr>
      </vt:variant>
      <vt:variant>
        <vt:lpwstr/>
      </vt:variant>
      <vt:variant>
        <vt:i4>4194323</vt:i4>
      </vt:variant>
      <vt:variant>
        <vt:i4>141</vt:i4>
      </vt:variant>
      <vt:variant>
        <vt:i4>0</vt:i4>
      </vt:variant>
      <vt:variant>
        <vt:i4>5</vt:i4>
      </vt:variant>
      <vt:variant>
        <vt:lpwstr>https://towardsdatascience.com/understanding-sarima-955fe217bc77</vt:lpwstr>
      </vt:variant>
      <vt:variant>
        <vt:lpwstr/>
      </vt:variant>
      <vt:variant>
        <vt:i4>6029382</vt:i4>
      </vt:variant>
      <vt:variant>
        <vt:i4>138</vt:i4>
      </vt:variant>
      <vt:variant>
        <vt:i4>0</vt:i4>
      </vt:variant>
      <vt:variant>
        <vt:i4>5</vt:i4>
      </vt:variant>
      <vt:variant>
        <vt:lpwstr>https://towardsdatascience.com/tagged/forecasting</vt:lpwstr>
      </vt:variant>
      <vt:variant>
        <vt:lpwstr/>
      </vt:variant>
      <vt:variant>
        <vt:i4>2031667</vt:i4>
      </vt:variant>
      <vt:variant>
        <vt:i4>128</vt:i4>
      </vt:variant>
      <vt:variant>
        <vt:i4>0</vt:i4>
      </vt:variant>
      <vt:variant>
        <vt:i4>5</vt:i4>
      </vt:variant>
      <vt:variant>
        <vt:lpwstr/>
      </vt:variant>
      <vt:variant>
        <vt:lpwstr>_Toc73568499</vt:lpwstr>
      </vt:variant>
      <vt:variant>
        <vt:i4>1966131</vt:i4>
      </vt:variant>
      <vt:variant>
        <vt:i4>122</vt:i4>
      </vt:variant>
      <vt:variant>
        <vt:i4>0</vt:i4>
      </vt:variant>
      <vt:variant>
        <vt:i4>5</vt:i4>
      </vt:variant>
      <vt:variant>
        <vt:lpwstr/>
      </vt:variant>
      <vt:variant>
        <vt:lpwstr>_Toc73568498</vt:lpwstr>
      </vt:variant>
      <vt:variant>
        <vt:i4>1114163</vt:i4>
      </vt:variant>
      <vt:variant>
        <vt:i4>116</vt:i4>
      </vt:variant>
      <vt:variant>
        <vt:i4>0</vt:i4>
      </vt:variant>
      <vt:variant>
        <vt:i4>5</vt:i4>
      </vt:variant>
      <vt:variant>
        <vt:lpwstr/>
      </vt:variant>
      <vt:variant>
        <vt:lpwstr>_Toc73568497</vt:lpwstr>
      </vt:variant>
      <vt:variant>
        <vt:i4>1048627</vt:i4>
      </vt:variant>
      <vt:variant>
        <vt:i4>110</vt:i4>
      </vt:variant>
      <vt:variant>
        <vt:i4>0</vt:i4>
      </vt:variant>
      <vt:variant>
        <vt:i4>5</vt:i4>
      </vt:variant>
      <vt:variant>
        <vt:lpwstr/>
      </vt:variant>
      <vt:variant>
        <vt:lpwstr>_Toc73568496</vt:lpwstr>
      </vt:variant>
      <vt:variant>
        <vt:i4>1245235</vt:i4>
      </vt:variant>
      <vt:variant>
        <vt:i4>104</vt:i4>
      </vt:variant>
      <vt:variant>
        <vt:i4>0</vt:i4>
      </vt:variant>
      <vt:variant>
        <vt:i4>5</vt:i4>
      </vt:variant>
      <vt:variant>
        <vt:lpwstr/>
      </vt:variant>
      <vt:variant>
        <vt:lpwstr>_Toc73568495</vt:lpwstr>
      </vt:variant>
      <vt:variant>
        <vt:i4>1179699</vt:i4>
      </vt:variant>
      <vt:variant>
        <vt:i4>98</vt:i4>
      </vt:variant>
      <vt:variant>
        <vt:i4>0</vt:i4>
      </vt:variant>
      <vt:variant>
        <vt:i4>5</vt:i4>
      </vt:variant>
      <vt:variant>
        <vt:lpwstr/>
      </vt:variant>
      <vt:variant>
        <vt:lpwstr>_Toc73568494</vt:lpwstr>
      </vt:variant>
      <vt:variant>
        <vt:i4>1376307</vt:i4>
      </vt:variant>
      <vt:variant>
        <vt:i4>92</vt:i4>
      </vt:variant>
      <vt:variant>
        <vt:i4>0</vt:i4>
      </vt:variant>
      <vt:variant>
        <vt:i4>5</vt:i4>
      </vt:variant>
      <vt:variant>
        <vt:lpwstr/>
      </vt:variant>
      <vt:variant>
        <vt:lpwstr>_Toc73568493</vt:lpwstr>
      </vt:variant>
      <vt:variant>
        <vt:i4>1310771</vt:i4>
      </vt:variant>
      <vt:variant>
        <vt:i4>86</vt:i4>
      </vt:variant>
      <vt:variant>
        <vt:i4>0</vt:i4>
      </vt:variant>
      <vt:variant>
        <vt:i4>5</vt:i4>
      </vt:variant>
      <vt:variant>
        <vt:lpwstr/>
      </vt:variant>
      <vt:variant>
        <vt:lpwstr>_Toc73568492</vt:lpwstr>
      </vt:variant>
      <vt:variant>
        <vt:i4>1507379</vt:i4>
      </vt:variant>
      <vt:variant>
        <vt:i4>80</vt:i4>
      </vt:variant>
      <vt:variant>
        <vt:i4>0</vt:i4>
      </vt:variant>
      <vt:variant>
        <vt:i4>5</vt:i4>
      </vt:variant>
      <vt:variant>
        <vt:lpwstr/>
      </vt:variant>
      <vt:variant>
        <vt:lpwstr>_Toc73568491</vt:lpwstr>
      </vt:variant>
      <vt:variant>
        <vt:i4>1441843</vt:i4>
      </vt:variant>
      <vt:variant>
        <vt:i4>74</vt:i4>
      </vt:variant>
      <vt:variant>
        <vt:i4>0</vt:i4>
      </vt:variant>
      <vt:variant>
        <vt:i4>5</vt:i4>
      </vt:variant>
      <vt:variant>
        <vt:lpwstr/>
      </vt:variant>
      <vt:variant>
        <vt:lpwstr>_Toc73568490</vt:lpwstr>
      </vt:variant>
      <vt:variant>
        <vt:i4>2031666</vt:i4>
      </vt:variant>
      <vt:variant>
        <vt:i4>68</vt:i4>
      </vt:variant>
      <vt:variant>
        <vt:i4>0</vt:i4>
      </vt:variant>
      <vt:variant>
        <vt:i4>5</vt:i4>
      </vt:variant>
      <vt:variant>
        <vt:lpwstr/>
      </vt:variant>
      <vt:variant>
        <vt:lpwstr>_Toc73568489</vt:lpwstr>
      </vt:variant>
      <vt:variant>
        <vt:i4>1966130</vt:i4>
      </vt:variant>
      <vt:variant>
        <vt:i4>62</vt:i4>
      </vt:variant>
      <vt:variant>
        <vt:i4>0</vt:i4>
      </vt:variant>
      <vt:variant>
        <vt:i4>5</vt:i4>
      </vt:variant>
      <vt:variant>
        <vt:lpwstr/>
      </vt:variant>
      <vt:variant>
        <vt:lpwstr>_Toc73568488</vt:lpwstr>
      </vt:variant>
      <vt:variant>
        <vt:i4>1114162</vt:i4>
      </vt:variant>
      <vt:variant>
        <vt:i4>56</vt:i4>
      </vt:variant>
      <vt:variant>
        <vt:i4>0</vt:i4>
      </vt:variant>
      <vt:variant>
        <vt:i4>5</vt:i4>
      </vt:variant>
      <vt:variant>
        <vt:lpwstr/>
      </vt:variant>
      <vt:variant>
        <vt:lpwstr>_Toc73568487</vt:lpwstr>
      </vt:variant>
      <vt:variant>
        <vt:i4>1048626</vt:i4>
      </vt:variant>
      <vt:variant>
        <vt:i4>50</vt:i4>
      </vt:variant>
      <vt:variant>
        <vt:i4>0</vt:i4>
      </vt:variant>
      <vt:variant>
        <vt:i4>5</vt:i4>
      </vt:variant>
      <vt:variant>
        <vt:lpwstr/>
      </vt:variant>
      <vt:variant>
        <vt:lpwstr>_Toc73568486</vt:lpwstr>
      </vt:variant>
      <vt:variant>
        <vt:i4>1245234</vt:i4>
      </vt:variant>
      <vt:variant>
        <vt:i4>44</vt:i4>
      </vt:variant>
      <vt:variant>
        <vt:i4>0</vt:i4>
      </vt:variant>
      <vt:variant>
        <vt:i4>5</vt:i4>
      </vt:variant>
      <vt:variant>
        <vt:lpwstr/>
      </vt:variant>
      <vt:variant>
        <vt:lpwstr>_Toc73568485</vt:lpwstr>
      </vt:variant>
      <vt:variant>
        <vt:i4>1179698</vt:i4>
      </vt:variant>
      <vt:variant>
        <vt:i4>38</vt:i4>
      </vt:variant>
      <vt:variant>
        <vt:i4>0</vt:i4>
      </vt:variant>
      <vt:variant>
        <vt:i4>5</vt:i4>
      </vt:variant>
      <vt:variant>
        <vt:lpwstr/>
      </vt:variant>
      <vt:variant>
        <vt:lpwstr>_Toc73568484</vt:lpwstr>
      </vt:variant>
      <vt:variant>
        <vt:i4>1376306</vt:i4>
      </vt:variant>
      <vt:variant>
        <vt:i4>32</vt:i4>
      </vt:variant>
      <vt:variant>
        <vt:i4>0</vt:i4>
      </vt:variant>
      <vt:variant>
        <vt:i4>5</vt:i4>
      </vt:variant>
      <vt:variant>
        <vt:lpwstr/>
      </vt:variant>
      <vt:variant>
        <vt:lpwstr>_Toc73568483</vt:lpwstr>
      </vt:variant>
      <vt:variant>
        <vt:i4>1310770</vt:i4>
      </vt:variant>
      <vt:variant>
        <vt:i4>26</vt:i4>
      </vt:variant>
      <vt:variant>
        <vt:i4>0</vt:i4>
      </vt:variant>
      <vt:variant>
        <vt:i4>5</vt:i4>
      </vt:variant>
      <vt:variant>
        <vt:lpwstr/>
      </vt:variant>
      <vt:variant>
        <vt:lpwstr>_Toc73568482</vt:lpwstr>
      </vt:variant>
      <vt:variant>
        <vt:i4>1507378</vt:i4>
      </vt:variant>
      <vt:variant>
        <vt:i4>20</vt:i4>
      </vt:variant>
      <vt:variant>
        <vt:i4>0</vt:i4>
      </vt:variant>
      <vt:variant>
        <vt:i4>5</vt:i4>
      </vt:variant>
      <vt:variant>
        <vt:lpwstr/>
      </vt:variant>
      <vt:variant>
        <vt:lpwstr>_Toc73568481</vt:lpwstr>
      </vt:variant>
      <vt:variant>
        <vt:i4>1441842</vt:i4>
      </vt:variant>
      <vt:variant>
        <vt:i4>14</vt:i4>
      </vt:variant>
      <vt:variant>
        <vt:i4>0</vt:i4>
      </vt:variant>
      <vt:variant>
        <vt:i4>5</vt:i4>
      </vt:variant>
      <vt:variant>
        <vt:lpwstr/>
      </vt:variant>
      <vt:variant>
        <vt:lpwstr>_Toc73568480</vt:lpwstr>
      </vt:variant>
      <vt:variant>
        <vt:i4>2031677</vt:i4>
      </vt:variant>
      <vt:variant>
        <vt:i4>8</vt:i4>
      </vt:variant>
      <vt:variant>
        <vt:i4>0</vt:i4>
      </vt:variant>
      <vt:variant>
        <vt:i4>5</vt:i4>
      </vt:variant>
      <vt:variant>
        <vt:lpwstr/>
      </vt:variant>
      <vt:variant>
        <vt:lpwstr>_Toc73568479</vt:lpwstr>
      </vt:variant>
      <vt:variant>
        <vt:i4>1966141</vt:i4>
      </vt:variant>
      <vt:variant>
        <vt:i4>2</vt:i4>
      </vt:variant>
      <vt:variant>
        <vt:i4>0</vt:i4>
      </vt:variant>
      <vt:variant>
        <vt:i4>5</vt:i4>
      </vt:variant>
      <vt:variant>
        <vt:lpwstr/>
      </vt:variant>
      <vt:variant>
        <vt:lpwstr>_Toc73568478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cp:lastModifiedBy>Nguyen Huy Phuc</cp:lastModifiedBy>
  <cp:revision>2</cp:revision>
  <cp:lastPrinted>2021-05-04T07:03:00Z</cp:lastPrinted>
  <dcterms:created xsi:type="dcterms:W3CDTF">2021-06-02T22:35:00Z</dcterms:created>
  <dcterms:modified xsi:type="dcterms:W3CDTF">2021-06-02T22:35:00Z</dcterms:modified>
</cp:coreProperties>
</file>