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07512" w14:textId="77777777" w:rsidR="006D539B" w:rsidRPr="006D539B" w:rsidRDefault="006D539B" w:rsidP="006D539B">
      <w:pPr>
        <w:jc w:val="center"/>
        <w:rPr>
          <w:rFonts w:ascii="Times New Roman" w:hAnsi="Times New Roman" w:cs="Times New Roman"/>
          <w:b/>
        </w:rPr>
      </w:pPr>
      <w:r w:rsidRPr="006D539B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6D539B">
        <w:rPr>
          <w:rFonts w:ascii="Times New Roman" w:hAnsi="Times New Roman" w:cs="Times New Roman"/>
          <w:b/>
        </w:rPr>
        <w:t>planului</w:t>
      </w:r>
      <w:proofErr w:type="spellEnd"/>
      <w:r w:rsidRPr="006D539B">
        <w:rPr>
          <w:rFonts w:ascii="Times New Roman" w:hAnsi="Times New Roman" w:cs="Times New Roman"/>
          <w:b/>
        </w:rPr>
        <w:t xml:space="preserve"> de </w:t>
      </w:r>
      <w:proofErr w:type="spellStart"/>
      <w:r w:rsidRPr="006D539B">
        <w:rPr>
          <w:rFonts w:ascii="Times New Roman" w:hAnsi="Times New Roman" w:cs="Times New Roman"/>
          <w:b/>
        </w:rPr>
        <w:t>lecție</w:t>
      </w:r>
      <w:proofErr w:type="spellEnd"/>
    </w:p>
    <w:p w14:paraId="522815FE" w14:textId="77777777" w:rsidR="006D539B" w:rsidRPr="006D539B" w:rsidRDefault="006D539B" w:rsidP="006D539B">
      <w:pPr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Grupa</w:t>
      </w:r>
      <w:proofErr w:type="spellEnd"/>
      <w:r w:rsidRPr="006D539B">
        <w:rPr>
          <w:rFonts w:ascii="Times New Roman" w:hAnsi="Times New Roman" w:cs="Times New Roman"/>
          <w:bCs/>
        </w:rPr>
        <w:t xml:space="preserve"> de </w:t>
      </w:r>
      <w:proofErr w:type="spellStart"/>
      <w:r w:rsidRPr="006D539B">
        <w:rPr>
          <w:rFonts w:ascii="Times New Roman" w:hAnsi="Times New Roman" w:cs="Times New Roman"/>
          <w:bCs/>
        </w:rPr>
        <w:t>vârstă</w:t>
      </w:r>
      <w:proofErr w:type="spellEnd"/>
      <w:r w:rsidRPr="006D539B">
        <w:rPr>
          <w:rFonts w:ascii="Times New Roman" w:hAnsi="Times New Roman" w:cs="Times New Roman"/>
          <w:bCs/>
        </w:rPr>
        <w:t>/</w:t>
      </w:r>
      <w:proofErr w:type="spellStart"/>
      <w:r w:rsidRPr="006D539B">
        <w:rPr>
          <w:rFonts w:ascii="Times New Roman" w:hAnsi="Times New Roman" w:cs="Times New Roman"/>
          <w:bCs/>
        </w:rPr>
        <w:t>clasa</w:t>
      </w:r>
      <w:proofErr w:type="spellEnd"/>
      <w:r w:rsidRPr="006D539B">
        <w:rPr>
          <w:rFonts w:ascii="Times New Roman" w:hAnsi="Times New Roman" w:cs="Times New Roman"/>
          <w:bCs/>
        </w:rPr>
        <w:t xml:space="preserve">: </w:t>
      </w:r>
      <w:proofErr w:type="gramStart"/>
      <w:r w:rsidRPr="006D539B">
        <w:rPr>
          <w:rFonts w:ascii="Times New Roman" w:hAnsi="Times New Roman" w:cs="Times New Roman"/>
          <w:bCs/>
        </w:rPr>
        <w:t xml:space="preserve">15 </w:t>
      </w:r>
      <w:proofErr w:type="spellStart"/>
      <w:r w:rsidRPr="006D539B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și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peste</w:t>
      </w:r>
      <w:proofErr w:type="spellEnd"/>
    </w:p>
    <w:p w14:paraId="66E0A509" w14:textId="77777777" w:rsidR="006D539B" w:rsidRPr="006D539B" w:rsidRDefault="006D539B" w:rsidP="006D539B">
      <w:pPr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Titlul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lecției</w:t>
      </w:r>
      <w:proofErr w:type="spellEnd"/>
      <w:r w:rsidRPr="006D539B">
        <w:rPr>
          <w:rFonts w:ascii="Times New Roman" w:hAnsi="Times New Roman" w:cs="Times New Roman"/>
          <w:bCs/>
        </w:rPr>
        <w:t xml:space="preserve">: </w:t>
      </w:r>
      <w:proofErr w:type="spellStart"/>
      <w:r w:rsidRPr="006D539B">
        <w:rPr>
          <w:rFonts w:ascii="Times New Roman" w:hAnsi="Times New Roman" w:cs="Times New Roman"/>
          <w:bCs/>
        </w:rPr>
        <w:t>Microscop</w:t>
      </w:r>
      <w:proofErr w:type="spellEnd"/>
      <w:r w:rsidRPr="006D539B">
        <w:rPr>
          <w:rFonts w:ascii="Times New Roman" w:hAnsi="Times New Roman" w:cs="Times New Roman"/>
          <w:bCs/>
        </w:rPr>
        <w:t xml:space="preserve"> electronic. </w:t>
      </w:r>
      <w:proofErr w:type="spellStart"/>
      <w:r w:rsidRPr="006D539B">
        <w:rPr>
          <w:rFonts w:ascii="Times New Roman" w:hAnsi="Times New Roman" w:cs="Times New Roman"/>
          <w:bCs/>
        </w:rPr>
        <w:t>Dispozitivul</w:t>
      </w:r>
      <w:proofErr w:type="spellEnd"/>
      <w:r w:rsidRPr="006D539B">
        <w:rPr>
          <w:rFonts w:ascii="Times New Roman" w:hAnsi="Times New Roman" w:cs="Times New Roman"/>
          <w:bCs/>
        </w:rPr>
        <w:t xml:space="preserve">. </w:t>
      </w:r>
      <w:proofErr w:type="spellStart"/>
      <w:r w:rsidRPr="006D539B">
        <w:rPr>
          <w:rFonts w:ascii="Times New Roman" w:hAnsi="Times New Roman" w:cs="Times New Roman"/>
          <w:bCs/>
        </w:rPr>
        <w:t>Operarea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unui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microscop</w:t>
      </w:r>
      <w:proofErr w:type="spellEnd"/>
      <w:r w:rsidRPr="006D539B">
        <w:rPr>
          <w:rFonts w:ascii="Times New Roman" w:hAnsi="Times New Roman" w:cs="Times New Roman"/>
          <w:bCs/>
        </w:rPr>
        <w:t xml:space="preserve"> electronic.</w:t>
      </w:r>
    </w:p>
    <w:p w14:paraId="53283C76" w14:textId="77777777" w:rsidR="006D539B" w:rsidRPr="006D539B" w:rsidRDefault="006D539B" w:rsidP="006D539B">
      <w:pPr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Disciplina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școlară</w:t>
      </w:r>
      <w:proofErr w:type="spellEnd"/>
      <w:r w:rsidRPr="006D539B">
        <w:rPr>
          <w:rFonts w:ascii="Times New Roman" w:hAnsi="Times New Roman" w:cs="Times New Roman"/>
          <w:bCs/>
        </w:rPr>
        <w:t xml:space="preserve">: </w:t>
      </w:r>
      <w:proofErr w:type="spellStart"/>
      <w:r w:rsidRPr="006D539B">
        <w:rPr>
          <w:rFonts w:ascii="Times New Roman" w:hAnsi="Times New Roman" w:cs="Times New Roman"/>
          <w:bCs/>
        </w:rPr>
        <w:t>Fizică</w:t>
      </w:r>
      <w:proofErr w:type="spellEnd"/>
    </w:p>
    <w:p w14:paraId="49A44DD0" w14:textId="77777777" w:rsidR="006D539B" w:rsidRPr="006D539B" w:rsidRDefault="006D539B" w:rsidP="006D539B">
      <w:pPr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Concepte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cheie</w:t>
      </w:r>
      <w:proofErr w:type="spellEnd"/>
      <w:r w:rsidRPr="006D539B">
        <w:rPr>
          <w:rFonts w:ascii="Times New Roman" w:hAnsi="Times New Roman" w:cs="Times New Roman"/>
          <w:bCs/>
        </w:rPr>
        <w:t xml:space="preserve">: </w:t>
      </w:r>
      <w:proofErr w:type="spellStart"/>
      <w:r w:rsidRPr="006D539B">
        <w:rPr>
          <w:rFonts w:ascii="Times New Roman" w:hAnsi="Times New Roman" w:cs="Times New Roman"/>
          <w:bCs/>
        </w:rPr>
        <w:t>Structura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unui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microscop</w:t>
      </w:r>
      <w:proofErr w:type="spellEnd"/>
      <w:r w:rsidRPr="006D539B">
        <w:rPr>
          <w:rFonts w:ascii="Times New Roman" w:hAnsi="Times New Roman" w:cs="Times New Roman"/>
          <w:bCs/>
        </w:rPr>
        <w:t xml:space="preserve"> electronic. </w:t>
      </w:r>
      <w:proofErr w:type="spellStart"/>
      <w:r w:rsidRPr="006D539B">
        <w:rPr>
          <w:rFonts w:ascii="Times New Roman" w:hAnsi="Times New Roman" w:cs="Times New Roman"/>
          <w:bCs/>
        </w:rPr>
        <w:t>Operarea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unui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microscop</w:t>
      </w:r>
      <w:proofErr w:type="spellEnd"/>
      <w:r w:rsidRPr="006D539B">
        <w:rPr>
          <w:rFonts w:ascii="Times New Roman" w:hAnsi="Times New Roman" w:cs="Times New Roman"/>
          <w:bCs/>
        </w:rPr>
        <w:t xml:space="preserve"> electronic.</w:t>
      </w:r>
    </w:p>
    <w:p w14:paraId="3F4A0153" w14:textId="77777777" w:rsidR="006D539B" w:rsidRPr="006D539B" w:rsidRDefault="006D539B" w:rsidP="006D539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Obiective</w:t>
      </w:r>
      <w:proofErr w:type="spellEnd"/>
      <w:r w:rsidRPr="006D539B">
        <w:rPr>
          <w:rFonts w:ascii="Times New Roman" w:hAnsi="Times New Roman" w:cs="Times New Roman"/>
          <w:bCs/>
        </w:rPr>
        <w:t>:</w:t>
      </w:r>
    </w:p>
    <w:p w14:paraId="1521A20D" w14:textId="77777777" w:rsidR="006D539B" w:rsidRPr="006D539B" w:rsidRDefault="006D539B" w:rsidP="006D539B">
      <w:pPr>
        <w:spacing w:after="0"/>
        <w:rPr>
          <w:rFonts w:ascii="Times New Roman" w:hAnsi="Times New Roman" w:cs="Times New Roman"/>
          <w:bCs/>
        </w:rPr>
      </w:pPr>
      <w:r w:rsidRPr="006D539B">
        <w:rPr>
          <w:rFonts w:ascii="Times New Roman" w:hAnsi="Times New Roman" w:cs="Times New Roman"/>
          <w:bCs/>
        </w:rPr>
        <w:t xml:space="preserve">- Cum </w:t>
      </w:r>
      <w:proofErr w:type="spellStart"/>
      <w:r w:rsidRPr="006D539B">
        <w:rPr>
          <w:rFonts w:ascii="Times New Roman" w:hAnsi="Times New Roman" w:cs="Times New Roman"/>
          <w:bCs/>
        </w:rPr>
        <w:t>funcționează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gramStart"/>
      <w:r w:rsidRPr="006D539B">
        <w:rPr>
          <w:rFonts w:ascii="Times New Roman" w:hAnsi="Times New Roman" w:cs="Times New Roman"/>
          <w:bCs/>
        </w:rPr>
        <w:t>un</w:t>
      </w:r>
      <w:proofErr w:type="gram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sistem</w:t>
      </w:r>
      <w:proofErr w:type="spellEnd"/>
      <w:r w:rsidRPr="006D539B">
        <w:rPr>
          <w:rFonts w:ascii="Times New Roman" w:hAnsi="Times New Roman" w:cs="Times New Roman"/>
          <w:bCs/>
        </w:rPr>
        <w:t xml:space="preserve"> optic</w:t>
      </w:r>
    </w:p>
    <w:p w14:paraId="4652787B" w14:textId="34F293D9" w:rsidR="006D539B" w:rsidRDefault="006D539B" w:rsidP="006D539B">
      <w:pPr>
        <w:spacing w:after="0"/>
        <w:rPr>
          <w:rFonts w:ascii="Times New Roman" w:hAnsi="Times New Roman" w:cs="Times New Roman"/>
          <w:bCs/>
        </w:rPr>
      </w:pPr>
      <w:r w:rsidRPr="006D539B">
        <w:rPr>
          <w:rFonts w:ascii="Times New Roman" w:hAnsi="Times New Roman" w:cs="Times New Roman"/>
          <w:bCs/>
        </w:rPr>
        <w:t xml:space="preserve">- Cum se </w:t>
      </w:r>
      <w:proofErr w:type="spellStart"/>
      <w:r w:rsidRPr="006D539B">
        <w:rPr>
          <w:rFonts w:ascii="Times New Roman" w:hAnsi="Times New Roman" w:cs="Times New Roman"/>
          <w:bCs/>
        </w:rPr>
        <w:t>operează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și</w:t>
      </w:r>
      <w:proofErr w:type="spellEnd"/>
      <w:r w:rsidRPr="006D539B">
        <w:rPr>
          <w:rFonts w:ascii="Times New Roman" w:hAnsi="Times New Roman" w:cs="Times New Roman"/>
          <w:bCs/>
        </w:rPr>
        <w:t xml:space="preserve"> se </w:t>
      </w:r>
      <w:proofErr w:type="spellStart"/>
      <w:r w:rsidRPr="006D539B">
        <w:rPr>
          <w:rFonts w:ascii="Times New Roman" w:hAnsi="Times New Roman" w:cs="Times New Roman"/>
          <w:bCs/>
        </w:rPr>
        <w:t>reglează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gramStart"/>
      <w:r w:rsidRPr="006D539B">
        <w:rPr>
          <w:rFonts w:ascii="Times New Roman" w:hAnsi="Times New Roman" w:cs="Times New Roman"/>
          <w:bCs/>
        </w:rPr>
        <w:t>un</w:t>
      </w:r>
      <w:proofErr w:type="gram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microscop</w:t>
      </w:r>
      <w:proofErr w:type="spellEnd"/>
    </w:p>
    <w:p w14:paraId="591EA8E6" w14:textId="77777777" w:rsidR="006D539B" w:rsidRPr="006D539B" w:rsidRDefault="006D539B" w:rsidP="006D539B">
      <w:pPr>
        <w:spacing w:after="0"/>
        <w:rPr>
          <w:rFonts w:ascii="Times New Roman" w:hAnsi="Times New Roman" w:cs="Times New Roman"/>
          <w:bCs/>
        </w:rPr>
      </w:pPr>
    </w:p>
    <w:p w14:paraId="64E4E385" w14:textId="77777777" w:rsidR="006D539B" w:rsidRPr="006D539B" w:rsidRDefault="006D539B" w:rsidP="006D539B">
      <w:pPr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Abilități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dezvoltate</w:t>
      </w:r>
      <w:proofErr w:type="spellEnd"/>
      <w:r w:rsidRPr="006D539B">
        <w:rPr>
          <w:rFonts w:ascii="Times New Roman" w:hAnsi="Times New Roman" w:cs="Times New Roman"/>
          <w:bCs/>
        </w:rPr>
        <w:t xml:space="preserve">: </w:t>
      </w:r>
      <w:proofErr w:type="spellStart"/>
      <w:r w:rsidRPr="006D539B">
        <w:rPr>
          <w:rFonts w:ascii="Times New Roman" w:hAnsi="Times New Roman" w:cs="Times New Roman"/>
          <w:bCs/>
        </w:rPr>
        <w:t>observație</w:t>
      </w:r>
      <w:proofErr w:type="spellEnd"/>
      <w:r w:rsidRPr="006D539B">
        <w:rPr>
          <w:rFonts w:ascii="Times New Roman" w:hAnsi="Times New Roman" w:cs="Times New Roman"/>
          <w:bCs/>
        </w:rPr>
        <w:t xml:space="preserve">, </w:t>
      </w:r>
      <w:proofErr w:type="spellStart"/>
      <w:r w:rsidRPr="006D539B">
        <w:rPr>
          <w:rFonts w:ascii="Times New Roman" w:hAnsi="Times New Roman" w:cs="Times New Roman"/>
          <w:bCs/>
        </w:rPr>
        <w:t>descriere</w:t>
      </w:r>
      <w:proofErr w:type="spellEnd"/>
      <w:r w:rsidRPr="006D539B">
        <w:rPr>
          <w:rFonts w:ascii="Times New Roman" w:hAnsi="Times New Roman" w:cs="Times New Roman"/>
          <w:bCs/>
        </w:rPr>
        <w:t xml:space="preserve">, </w:t>
      </w:r>
      <w:proofErr w:type="spellStart"/>
      <w:r w:rsidRPr="006D539B">
        <w:rPr>
          <w:rFonts w:ascii="Times New Roman" w:hAnsi="Times New Roman" w:cs="Times New Roman"/>
          <w:bCs/>
        </w:rPr>
        <w:t>analiză</w:t>
      </w:r>
      <w:proofErr w:type="spellEnd"/>
    </w:p>
    <w:p w14:paraId="3BF9412E" w14:textId="77777777" w:rsidR="006D539B" w:rsidRPr="006D539B" w:rsidRDefault="006D539B" w:rsidP="006D539B">
      <w:pPr>
        <w:spacing w:after="0"/>
        <w:rPr>
          <w:rFonts w:ascii="Times New Roman" w:hAnsi="Times New Roman" w:cs="Times New Roman"/>
          <w:bCs/>
        </w:rPr>
      </w:pPr>
      <w:proofErr w:type="spellStart"/>
      <w:r w:rsidRPr="006D539B">
        <w:rPr>
          <w:rFonts w:ascii="Times New Roman" w:hAnsi="Times New Roman" w:cs="Times New Roman"/>
          <w:bCs/>
        </w:rPr>
        <w:t>Materiale</w:t>
      </w:r>
      <w:proofErr w:type="spellEnd"/>
      <w:r w:rsidRPr="006D539B">
        <w:rPr>
          <w:rFonts w:ascii="Times New Roman" w:hAnsi="Times New Roman" w:cs="Times New Roman"/>
          <w:bCs/>
        </w:rPr>
        <w:t>/</w:t>
      </w:r>
      <w:proofErr w:type="spellStart"/>
      <w:r w:rsidRPr="006D539B">
        <w:rPr>
          <w:rFonts w:ascii="Times New Roman" w:hAnsi="Times New Roman" w:cs="Times New Roman"/>
          <w:bCs/>
        </w:rPr>
        <w:t>Echipamente</w:t>
      </w:r>
      <w:proofErr w:type="spellEnd"/>
      <w:r w:rsidRPr="006D539B">
        <w:rPr>
          <w:rFonts w:ascii="Times New Roman" w:hAnsi="Times New Roman" w:cs="Times New Roman"/>
          <w:bCs/>
        </w:rPr>
        <w:t xml:space="preserve"> </w:t>
      </w:r>
      <w:proofErr w:type="spellStart"/>
      <w:r w:rsidRPr="006D539B">
        <w:rPr>
          <w:rFonts w:ascii="Times New Roman" w:hAnsi="Times New Roman" w:cs="Times New Roman"/>
          <w:bCs/>
        </w:rPr>
        <w:t>necesare</w:t>
      </w:r>
      <w:proofErr w:type="spellEnd"/>
      <w:r w:rsidRPr="006D539B">
        <w:rPr>
          <w:rFonts w:ascii="Times New Roman" w:hAnsi="Times New Roman" w:cs="Times New Roman"/>
          <w:bCs/>
        </w:rPr>
        <w:t>:</w:t>
      </w:r>
    </w:p>
    <w:p w14:paraId="64464FB6" w14:textId="77777777" w:rsidR="006D539B" w:rsidRPr="006D539B" w:rsidRDefault="006D539B" w:rsidP="006D539B">
      <w:pPr>
        <w:spacing w:after="0"/>
        <w:rPr>
          <w:rFonts w:ascii="Times New Roman" w:hAnsi="Times New Roman" w:cs="Times New Roman"/>
          <w:bCs/>
        </w:rPr>
      </w:pPr>
      <w:r w:rsidRPr="006D539B">
        <w:rPr>
          <w:rFonts w:ascii="Times New Roman" w:hAnsi="Times New Roman" w:cs="Times New Roman"/>
          <w:bCs/>
        </w:rPr>
        <w:t xml:space="preserve">- </w:t>
      </w:r>
      <w:proofErr w:type="spellStart"/>
      <w:r w:rsidRPr="006D539B">
        <w:rPr>
          <w:rFonts w:ascii="Times New Roman" w:hAnsi="Times New Roman" w:cs="Times New Roman"/>
          <w:bCs/>
        </w:rPr>
        <w:t>Căști</w:t>
      </w:r>
      <w:proofErr w:type="spellEnd"/>
      <w:r w:rsidRPr="006D539B">
        <w:rPr>
          <w:rFonts w:ascii="Times New Roman" w:hAnsi="Times New Roman" w:cs="Times New Roman"/>
          <w:bCs/>
        </w:rPr>
        <w:t xml:space="preserve"> VR</w:t>
      </w:r>
    </w:p>
    <w:p w14:paraId="786CD653" w14:textId="5D3DC135" w:rsidR="006D539B" w:rsidRDefault="006D539B" w:rsidP="006D539B">
      <w:pPr>
        <w:spacing w:after="0"/>
        <w:rPr>
          <w:rFonts w:ascii="Times New Roman" w:hAnsi="Times New Roman" w:cs="Times New Roman"/>
          <w:bCs/>
        </w:rPr>
      </w:pPr>
      <w:r w:rsidRPr="006D539B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https://eloquent-ramanujan-887aa5.netlify.app/electronic-microscope.html</w:t>
        </w:r>
      </w:hyperlink>
    </w:p>
    <w:p w14:paraId="3243AEA3" w14:textId="77777777" w:rsidR="006D539B" w:rsidRPr="006D539B" w:rsidRDefault="006D539B" w:rsidP="006D539B">
      <w:pPr>
        <w:spacing w:after="0"/>
        <w:rPr>
          <w:rFonts w:ascii="Times New Roman" w:hAnsi="Times New Roman" w:cs="Times New Roman"/>
          <w:bCs/>
        </w:rPr>
      </w:pPr>
    </w:p>
    <w:p w14:paraId="458FDCE3" w14:textId="02672CDC" w:rsidR="00E13B13" w:rsidRPr="00EA3085" w:rsidRDefault="006D539B" w:rsidP="006D539B">
      <w:pPr>
        <w:rPr>
          <w:rFonts w:ascii="Times New Roman" w:hAnsi="Times New Roman" w:cs="Times New Roman"/>
          <w:b/>
        </w:rPr>
      </w:pPr>
      <w:proofErr w:type="spellStart"/>
      <w:r w:rsidRPr="006D539B">
        <w:rPr>
          <w:rFonts w:ascii="Times New Roman" w:hAnsi="Times New Roman" w:cs="Times New Roman"/>
          <w:b/>
        </w:rPr>
        <w:t>Planul</w:t>
      </w:r>
      <w:proofErr w:type="spellEnd"/>
      <w:r w:rsidRPr="006D539B">
        <w:rPr>
          <w:rFonts w:ascii="Times New Roman" w:hAnsi="Times New Roman" w:cs="Times New Roman"/>
          <w:b/>
        </w:rPr>
        <w:t xml:space="preserve"> </w:t>
      </w:r>
      <w:proofErr w:type="spellStart"/>
      <w:r w:rsidRPr="006D539B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3BE0DA1" w:rsidR="00E13B13" w:rsidRPr="00EA3085" w:rsidRDefault="006D539B" w:rsidP="006D53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18D575FC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3666C611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5DDAB041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1627E010" w14:textId="77777777" w:rsidR="006D539B" w:rsidRPr="006D539B" w:rsidRDefault="006D539B" w:rsidP="006D539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microscoape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2CB820F" w14:textId="77777777" w:rsidR="006D539B" w:rsidRPr="006D539B" w:rsidRDefault="006D539B" w:rsidP="006D539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24492E6D" w14:textId="77777777" w:rsidR="006D539B" w:rsidRPr="006D539B" w:rsidRDefault="006D539B" w:rsidP="006D539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686CF2F" w14:textId="77777777" w:rsidR="006D539B" w:rsidRPr="006D539B" w:rsidRDefault="006D539B" w:rsidP="006D539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CC711C6" w14:textId="77777777" w:rsidR="006D539B" w:rsidRPr="006D539B" w:rsidRDefault="006D539B" w:rsidP="006D539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1C018849" w:rsidR="00E13B13" w:rsidRPr="008E49CA" w:rsidRDefault="006D539B" w:rsidP="006D539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5DA097BA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E7EFB5E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87E1626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82470D7" w:rsidR="00E13B13" w:rsidRPr="008E49CA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face? Cum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arata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avem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nevoie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microscoape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Câte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tipuri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microscoape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cunoașteți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se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află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interiorul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unui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functioneazã</w:t>
            </w:r>
            <w:proofErr w:type="spellEnd"/>
            <w:r w:rsidRPr="006D539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4C1CCDC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166E2DDB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BE1F4AA" w:rsidR="00E13B13" w:rsidRPr="008E49CA" w:rsidRDefault="006D539B" w:rsidP="006D539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E23423C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46238667" w14:textId="77777777" w:rsidR="006D539B" w:rsidRPr="006D539B" w:rsidRDefault="006D539B" w:rsidP="006D53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D539B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încep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să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exploreze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VR la </w:t>
            </w:r>
            <w:proofErr w:type="spellStart"/>
            <w:r w:rsidRPr="006D539B">
              <w:rPr>
                <w:rFonts w:ascii="Times New Roman" w:hAnsi="Times New Roman" w:cs="Times New Roman"/>
              </w:rPr>
              <w:t>microscoape</w:t>
            </w:r>
            <w:proofErr w:type="spellEnd"/>
            <w:r w:rsidRPr="006D539B">
              <w:rPr>
                <w:rFonts w:ascii="Times New Roman" w:hAnsi="Times New Roman" w:cs="Times New Roman"/>
              </w:rPr>
              <w:t>.</w:t>
            </w:r>
          </w:p>
          <w:p w14:paraId="5BE80604" w14:textId="77777777" w:rsidR="006D539B" w:rsidRPr="006D539B" w:rsidRDefault="006D539B" w:rsidP="006D539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6D539B">
              <w:rPr>
                <w:rFonts w:ascii="Times New Roman" w:hAnsi="Times New Roman" w:cs="Times New Roman"/>
              </w:rPr>
              <w:t>Elevii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își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6D539B">
              <w:rPr>
                <w:rFonts w:ascii="Times New Roman" w:hAnsi="Times New Roman" w:cs="Times New Roman"/>
              </w:rPr>
              <w:t>căștile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D539B">
              <w:rPr>
                <w:rFonts w:ascii="Times New Roman" w:hAnsi="Times New Roman" w:cs="Times New Roman"/>
              </w:rPr>
              <w:t>și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încep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6D539B">
              <w:rPr>
                <w:rFonts w:ascii="Times New Roman" w:hAnsi="Times New Roman" w:cs="Times New Roman"/>
              </w:rPr>
              <w:t>pe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găsirea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mai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multor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despre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microscoapele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electronice</w:t>
            </w:r>
            <w:proofErr w:type="spellEnd"/>
            <w:r w:rsidRPr="006D539B">
              <w:rPr>
                <w:rFonts w:ascii="Times New Roman" w:hAnsi="Times New Roman" w:cs="Times New Roman"/>
              </w:rPr>
              <w:t>.</w:t>
            </w:r>
          </w:p>
          <w:p w14:paraId="432318DB" w14:textId="7C969468" w:rsidR="00E13B13" w:rsidRPr="00BF4FD9" w:rsidRDefault="006D539B" w:rsidP="006D539B">
            <w:pPr>
              <w:spacing w:after="0"/>
              <w:rPr>
                <w:rFonts w:ascii="TimesNewRomanPSMT" w:hAnsi="TimesNewRomanPSMT"/>
                <w:lang w:val="en-US"/>
              </w:rPr>
            </w:pPr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Acordați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timp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acestei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ghidate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sau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pornire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și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oprire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atât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timp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cât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este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necesar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pentru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6D539B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</w:rPr>
              <w:t>să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D539B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6D539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6D539B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6D53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68674EDA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E48F3C2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639ABDB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D82EDB0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2E55FD1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analiza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diferite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tipuri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microscoape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24999777" w14:textId="77777777" w:rsidR="006D539B" w:rsidRPr="006D539B" w:rsidRDefault="006D539B" w:rsidP="006D539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citiți</w:t>
            </w:r>
            <w:proofErr w:type="spellEnd"/>
            <w:proofErr w:type="gram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despre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microscoapele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ușoare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electronice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33546F19" w:rsidR="00995F68" w:rsidRPr="00D07A0D" w:rsidRDefault="006D539B" w:rsidP="006D539B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aflați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electronic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mai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bun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decât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D539B">
              <w:rPr>
                <w:rFonts w:ascii="TimesNewRomanPSMT" w:hAnsi="TimesNewRomanPSMT"/>
                <w:sz w:val="22"/>
                <w:szCs w:val="22"/>
                <w:lang w:val="en-US"/>
              </w:rPr>
              <w:t>lumină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653A286" w:rsidR="00E13B13" w:rsidRPr="00EA3085" w:rsidRDefault="006D539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539B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6D539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539B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106328AC" w:rsidR="00E13B13" w:rsidRPr="00D07A0D" w:rsidRDefault="006D539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6D539B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videoclip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cum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funcționează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microscop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electronic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o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aplicație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de internet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pentru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a se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exercita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cu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privire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avantajele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dezavantajele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unui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microscop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electronic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comparație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cu un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micr</w:t>
            </w:r>
            <w:bookmarkStart w:id="0" w:name="_GoBack"/>
            <w:bookmarkEnd w:id="0"/>
            <w:r w:rsidRPr="006D539B">
              <w:rPr>
                <w:rFonts w:ascii="TimesNewRomanPSMT" w:hAnsi="TimesNewRomanPSMT"/>
                <w:lang w:val="en-US"/>
              </w:rPr>
              <w:t>oscop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 xml:space="preserve"> cu </w:t>
            </w:r>
            <w:proofErr w:type="spellStart"/>
            <w:r w:rsidRPr="006D539B">
              <w:rPr>
                <w:rFonts w:ascii="TimesNewRomanPSMT" w:hAnsi="TimesNewRomanPSMT"/>
                <w:lang w:val="en-US"/>
              </w:rPr>
              <w:t>lumină</w:t>
            </w:r>
            <w:proofErr w:type="spellEnd"/>
            <w:r w:rsidRPr="006D539B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A23F7" w14:textId="77777777" w:rsidR="00631ED2" w:rsidRDefault="00631ED2">
      <w:pPr>
        <w:spacing w:after="0" w:line="240" w:lineRule="auto"/>
      </w:pPr>
      <w:r>
        <w:separator/>
      </w:r>
    </w:p>
  </w:endnote>
  <w:endnote w:type="continuationSeparator" w:id="0">
    <w:p w14:paraId="43B2F0F7" w14:textId="77777777" w:rsidR="00631ED2" w:rsidRDefault="0063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B382A" w14:textId="77777777" w:rsidR="00631ED2" w:rsidRDefault="00631ED2">
      <w:pPr>
        <w:spacing w:after="0" w:line="240" w:lineRule="auto"/>
      </w:pPr>
      <w:r>
        <w:separator/>
      </w:r>
    </w:p>
  </w:footnote>
  <w:footnote w:type="continuationSeparator" w:id="0">
    <w:p w14:paraId="496917B3" w14:textId="77777777" w:rsidR="00631ED2" w:rsidRDefault="0063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631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517A8"/>
    <w:rsid w:val="00373C37"/>
    <w:rsid w:val="004E0ADD"/>
    <w:rsid w:val="00502B48"/>
    <w:rsid w:val="005E471E"/>
    <w:rsid w:val="00631ED2"/>
    <w:rsid w:val="006D539B"/>
    <w:rsid w:val="006F4AD6"/>
    <w:rsid w:val="007612F8"/>
    <w:rsid w:val="00927D28"/>
    <w:rsid w:val="00995F68"/>
    <w:rsid w:val="009F23CE"/>
    <w:rsid w:val="00B36557"/>
    <w:rsid w:val="00B6184C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2021-10-23T18:17:00Z</dcterms:modified>
</cp:coreProperties>
</file>