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4839" w14:textId="4EF1C5CD" w:rsidR="0062078C" w:rsidRPr="00EA3085" w:rsidRDefault="00CC3D31" w:rsidP="006207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Ferrari and the Main Components of a Car Engine </w:t>
      </w:r>
    </w:p>
    <w:p w14:paraId="47259683" w14:textId="7BE7D81B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464DFD" w:rsidRPr="00464DFD">
        <w:rPr>
          <w:rFonts w:ascii="Times New Roman" w:hAnsi="Times New Roman" w:cs="Times New Roman"/>
        </w:rPr>
        <w:t>15 – 16 years old</w:t>
      </w:r>
      <w:r w:rsidR="00464DFD">
        <w:rPr>
          <w:rFonts w:ascii="Times New Roman" w:hAnsi="Times New Roman" w:cs="Times New Roman"/>
          <w:b/>
        </w:rPr>
        <w:t xml:space="preserve"> </w:t>
      </w:r>
      <w:r w:rsidRPr="00EA3085">
        <w:rPr>
          <w:rFonts w:ascii="Times New Roman" w:hAnsi="Times New Roman" w:cs="Times New Roman"/>
        </w:rPr>
        <w:tab/>
      </w:r>
      <w:r w:rsidRPr="00EA3085">
        <w:rPr>
          <w:rFonts w:ascii="Times New Roman" w:hAnsi="Times New Roman" w:cs="Times New Roman"/>
        </w:rPr>
        <w:tab/>
      </w:r>
    </w:p>
    <w:p w14:paraId="293E5474" w14:textId="62528CBF" w:rsidR="00AE5806" w:rsidRDefault="00F624A0" w:rsidP="00F624A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 w:rsidR="00464DFD">
        <w:rPr>
          <w:rFonts w:ascii="Times New Roman" w:hAnsi="Times New Roman" w:cs="Times New Roman"/>
          <w:b/>
        </w:rPr>
        <w:t xml:space="preserve"> </w:t>
      </w:r>
      <w:r w:rsidR="00CC3D31" w:rsidRPr="00CC3D31">
        <w:rPr>
          <w:rFonts w:ascii="Times New Roman" w:hAnsi="Times New Roman" w:cs="Times New Roman"/>
        </w:rPr>
        <w:t xml:space="preserve">Ferrari and the </w:t>
      </w:r>
      <w:r w:rsidR="00CC3D31">
        <w:rPr>
          <w:rFonts w:ascii="Times New Roman" w:hAnsi="Times New Roman" w:cs="Times New Roman"/>
        </w:rPr>
        <w:t>Main Components of a Car Engine</w:t>
      </w:r>
    </w:p>
    <w:p w14:paraId="080BF756" w14:textId="001B0200" w:rsidR="00F624A0" w:rsidRPr="00EA3085" w:rsidRDefault="00AE5806" w:rsidP="00F62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Discipline:</w:t>
      </w:r>
      <w:r w:rsidR="00F624A0" w:rsidRPr="00EA3085">
        <w:rPr>
          <w:rFonts w:ascii="Times New Roman" w:hAnsi="Times New Roman" w:cs="Times New Roman"/>
        </w:rPr>
        <w:t xml:space="preserve"> </w:t>
      </w:r>
      <w:r w:rsidR="00CC3D31">
        <w:rPr>
          <w:rFonts w:ascii="Times New Roman" w:hAnsi="Times New Roman" w:cs="Times New Roman"/>
        </w:rPr>
        <w:t xml:space="preserve">Mechanics, Engineering </w:t>
      </w:r>
      <w:r w:rsidR="00F624A0" w:rsidRPr="00EA3085">
        <w:rPr>
          <w:rFonts w:ascii="Times New Roman" w:hAnsi="Times New Roman" w:cs="Times New Roman"/>
        </w:rPr>
        <w:t xml:space="preserve">    </w:t>
      </w:r>
    </w:p>
    <w:p w14:paraId="4E1C4641" w14:textId="536A4519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Key concepts:</w:t>
      </w:r>
      <w:r w:rsidRPr="00EA3085">
        <w:rPr>
          <w:rFonts w:ascii="Times New Roman" w:hAnsi="Times New Roman" w:cs="Times New Roman"/>
        </w:rPr>
        <w:t xml:space="preserve"> </w:t>
      </w:r>
      <w:r w:rsidR="00464DFD">
        <w:rPr>
          <w:rFonts w:ascii="Times New Roman" w:hAnsi="Times New Roman" w:cs="Times New Roman"/>
        </w:rPr>
        <w:t xml:space="preserve">to </w:t>
      </w:r>
      <w:r w:rsidR="00CC3D31">
        <w:rPr>
          <w:rFonts w:ascii="Times New Roman" w:hAnsi="Times New Roman" w:cs="Times New Roman"/>
        </w:rPr>
        <w:t xml:space="preserve">understand how a car engine works and what are its main components </w:t>
      </w:r>
    </w:p>
    <w:p w14:paraId="2DC0054E" w14:textId="77777777" w:rsidR="00142D6C" w:rsidRDefault="00142D6C" w:rsidP="00695154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</w:p>
    <w:p w14:paraId="45B3EBB5" w14:textId="126A76FC" w:rsidR="00464DFD" w:rsidRDefault="00CC3D31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how a car engine works </w:t>
      </w:r>
    </w:p>
    <w:p w14:paraId="4D7B68A6" w14:textId="11296B38" w:rsidR="00CC3D31" w:rsidRDefault="00CC3D31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the main elements of a car engine </w:t>
      </w:r>
    </w:p>
    <w:p w14:paraId="382837DC" w14:textId="582AAC59" w:rsidR="00464DFD" w:rsidRPr="00464DFD" w:rsidRDefault="00CC3D31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mechanic and engineering components of a car engine </w:t>
      </w:r>
    </w:p>
    <w:p w14:paraId="3A984512" w14:textId="28BE5837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Skills developed</w:t>
      </w:r>
      <w:r w:rsidRPr="00EA3085">
        <w:rPr>
          <w:rFonts w:ascii="Times New Roman" w:hAnsi="Times New Roman" w:cs="Times New Roman"/>
        </w:rPr>
        <w:t xml:space="preserve">: </w:t>
      </w:r>
      <w:r w:rsidR="00464DFD">
        <w:rPr>
          <w:rFonts w:ascii="Times New Roman" w:hAnsi="Times New Roman" w:cs="Times New Roman"/>
        </w:rPr>
        <w:t xml:space="preserve">observation, </w:t>
      </w:r>
      <w:r w:rsidR="004B6A24">
        <w:rPr>
          <w:rFonts w:ascii="Times New Roman" w:hAnsi="Times New Roman" w:cs="Times New Roman"/>
        </w:rPr>
        <w:t xml:space="preserve">analysis and research </w:t>
      </w:r>
      <w:r w:rsidRPr="00EA3085">
        <w:rPr>
          <w:rFonts w:ascii="Times New Roman" w:hAnsi="Times New Roman" w:cs="Times New Roman"/>
        </w:rPr>
        <w:t xml:space="preserve">       </w:t>
      </w:r>
    </w:p>
    <w:p w14:paraId="7E9EA52B" w14:textId="77777777" w:rsidR="00F624A0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0B629497" w14:textId="5F99FD8E" w:rsidR="00CC3D31" w:rsidRPr="00CC3D31" w:rsidRDefault="007A3400" w:rsidP="004B6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history="1">
        <w:r w:rsidR="00CC3D31" w:rsidRPr="00CC3D31">
          <w:rPr>
            <w:rStyle w:val="Hyperlink"/>
            <w:rFonts w:ascii="Times New Roman" w:hAnsi="Times New Roman" w:cs="Times New Roman"/>
          </w:rPr>
          <w:t>https://www.youtube.com/watch?v=LU_Zn9Z3ibU</w:t>
        </w:r>
      </w:hyperlink>
    </w:p>
    <w:p w14:paraId="6A6293DD" w14:textId="0225F572" w:rsidR="004B6A24" w:rsidRPr="00111D12" w:rsidRDefault="004B6A24" w:rsidP="00CC3D31">
      <w:pPr>
        <w:pStyle w:val="ListParagraph"/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  <w:i/>
          <w:sz w:val="20"/>
        </w:rPr>
        <w:t>(</w:t>
      </w:r>
      <w:proofErr w:type="gramStart"/>
      <w:r w:rsidRPr="004B6A24">
        <w:rPr>
          <w:rFonts w:ascii="Times New Roman" w:hAnsi="Times New Roman" w:cs="Times New Roman"/>
          <w:i/>
          <w:sz w:val="20"/>
        </w:rPr>
        <w:t>to</w:t>
      </w:r>
      <w:proofErr w:type="gramEnd"/>
      <w:r w:rsidRPr="004B6A24">
        <w:rPr>
          <w:rFonts w:ascii="Times New Roman" w:hAnsi="Times New Roman" w:cs="Times New Roman"/>
          <w:i/>
          <w:sz w:val="20"/>
        </w:rPr>
        <w:t xml:space="preserve"> be used in the introduction activity to provide some basic information about </w:t>
      </w:r>
      <w:r w:rsidR="00CC3D31">
        <w:rPr>
          <w:rFonts w:ascii="Times New Roman" w:hAnsi="Times New Roman" w:cs="Times New Roman"/>
          <w:i/>
          <w:sz w:val="20"/>
        </w:rPr>
        <w:t xml:space="preserve">how a car engine works) </w:t>
      </w:r>
      <w:r w:rsidRPr="004B6A24">
        <w:rPr>
          <w:rFonts w:ascii="Times New Roman" w:hAnsi="Times New Roman" w:cs="Times New Roman"/>
          <w:sz w:val="20"/>
        </w:rPr>
        <w:t xml:space="preserve"> </w:t>
      </w:r>
    </w:p>
    <w:p w14:paraId="2697EFB0" w14:textId="52A0E466" w:rsidR="00111D12" w:rsidRDefault="00111D12" w:rsidP="00111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VR headset </w:t>
      </w:r>
    </w:p>
    <w:p w14:paraId="1D6AD5C7" w14:textId="4DD01CD7" w:rsidR="00111D12" w:rsidRPr="00E26EBE" w:rsidRDefault="00111D12" w:rsidP="00E26EBE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VR video / link </w:t>
      </w:r>
      <w:r w:rsidR="00E26EBE">
        <w:rPr>
          <w:rFonts w:ascii="Times New Roman" w:hAnsi="Times New Roman" w:cs="Times New Roman"/>
        </w:rPr>
        <w:t xml:space="preserve"> </w:t>
      </w:r>
      <w:hyperlink r:id="rId8" w:history="1">
        <w:r w:rsidR="00E26EBE" w:rsidRPr="00A453C7">
          <w:rPr>
            <w:rStyle w:val="Hyperlink"/>
          </w:rPr>
          <w:t>https://eloque</w:t>
        </w:r>
        <w:r w:rsidR="00E26EBE">
          <w:rPr>
            <w:rStyle w:val="Hyperlink"/>
          </w:rPr>
          <w:t>nt-ramanujan-887aa5.netlify.app/ferrari-s</w:t>
        </w:r>
        <w:r w:rsidR="00E26EBE" w:rsidRPr="00E26EBE">
          <w:rPr>
            <w:rStyle w:val="Hyperlink"/>
          </w:rPr>
          <w:t>ports.</w:t>
        </w:r>
        <w:r w:rsidR="00E26EBE" w:rsidRPr="00A453C7">
          <w:rPr>
            <w:rStyle w:val="Hyperlink"/>
          </w:rPr>
          <w:t>html</w:t>
        </w:r>
      </w:hyperlink>
    </w:p>
    <w:p w14:paraId="3EF4AEE3" w14:textId="30F1A5EF" w:rsidR="003944A6" w:rsidRPr="00111D12" w:rsidRDefault="003944A6" w:rsidP="00111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panel with </w:t>
      </w:r>
      <w:r w:rsidR="00BE28E8">
        <w:rPr>
          <w:rFonts w:ascii="Times New Roman" w:hAnsi="Times New Roman" w:cs="Times New Roman"/>
        </w:rPr>
        <w:t xml:space="preserve">car engine’ main components </w:t>
      </w:r>
    </w:p>
    <w:p w14:paraId="43EE8B68" w14:textId="3166F60A" w:rsidR="00BE28E8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1F46D176" w14:textId="77777777" w:rsid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If this is a first VR experience for students – go through the safety rules: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7ADE5A6E" w14:textId="2850216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are to sit down whilst using the VR glasses and not hold anything in their hands, unless the experience is of such a nature that it requires you standing, in which case, ensure enough space is allowed around all students.</w:t>
            </w:r>
          </w:p>
          <w:p w14:paraId="3F402180" w14:textId="74652E46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will be told to expect a feeling of vertigo. If it gets worse, students must remove VR glasses.</w:t>
            </w:r>
          </w:p>
          <w:p w14:paraId="1A5208F0" w14:textId="68AD317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need to know how to adjust the viewing focus before using the headsets.</w:t>
            </w:r>
          </w:p>
          <w:p w14:paraId="582DA612" w14:textId="574F436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must not use the headset when they are: tired, need sleep, under emotional stress or anxiety, when suffering from cold, flu, headaches, migraines as this can worsen their susceptibility to adverse reactions.</w:t>
            </w:r>
          </w:p>
          <w:p w14:paraId="0D01A5B3" w14:textId="1BCDDEF1" w:rsidR="00BE28E8" w:rsidRPr="00BE28E8" w:rsidRDefault="00E411A8" w:rsidP="00BE28E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should be given the choice to opt out of using VR.</w:t>
            </w:r>
          </w:p>
          <w:p w14:paraId="43772073" w14:textId="77777777" w:rsidR="000A1812" w:rsidRPr="00EA3085" w:rsidRDefault="000A1812" w:rsidP="000A1812">
            <w:pPr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4DADACD" w14:textId="77777777" w:rsidR="000A1812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Learning Intentions with students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7BFA46E" w14:textId="306D617F" w:rsidR="0073257B" w:rsidRDefault="00E411A8" w:rsidP="00CC3D3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aim</w:t>
            </w:r>
            <w:r w:rsidR="00CC3D3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the current lesson plan </w:t>
            </w:r>
            <w:r w:rsidR="00CC3D31">
              <w:rPr>
                <w:rFonts w:ascii="Times New Roman" w:hAnsi="Times New Roman" w:cs="Times New Roman"/>
              </w:rPr>
              <w:t xml:space="preserve">are: </w:t>
            </w:r>
          </w:p>
          <w:p w14:paraId="3DCE3B36" w14:textId="4EFAD10E" w:rsidR="00CC3D31" w:rsidRPr="00CC3D31" w:rsidRDefault="00CC3D31" w:rsidP="00CC3D31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 w:rsidRPr="00CC3D31">
              <w:rPr>
                <w:rFonts w:ascii="Times New Roman" w:hAnsi="Times New Roman" w:cs="Times New Roman"/>
              </w:rPr>
              <w:t xml:space="preserve">Understand how a car engine works </w:t>
            </w:r>
          </w:p>
          <w:p w14:paraId="2BC257EA" w14:textId="79C022EA" w:rsidR="00CC3D31" w:rsidRPr="00CC3D31" w:rsidRDefault="00CC3D31" w:rsidP="00CC3D31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 w:rsidRPr="00CC3D31">
              <w:rPr>
                <w:rFonts w:ascii="Times New Roman" w:hAnsi="Times New Roman" w:cs="Times New Roman"/>
              </w:rPr>
              <w:t xml:space="preserve">Introduce the main elements of a car engine </w:t>
            </w:r>
          </w:p>
          <w:p w14:paraId="6F421A41" w14:textId="5B085E79" w:rsidR="00CC3D31" w:rsidRPr="00CC3D31" w:rsidRDefault="00CC3D31" w:rsidP="00CC3D31">
            <w:pPr>
              <w:pStyle w:val="ListParagraph"/>
              <w:numPr>
                <w:ilvl w:val="0"/>
                <w:numId w:val="15"/>
              </w:num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 w:rsidRPr="00CC3D31">
              <w:rPr>
                <w:rFonts w:ascii="Times New Roman" w:hAnsi="Times New Roman" w:cs="Times New Roman"/>
              </w:rPr>
              <w:lastRenderedPageBreak/>
              <w:t>Understand the mechanic and engineering components of a car engine</w:t>
            </w:r>
          </w:p>
          <w:p w14:paraId="68D0C2B2" w14:textId="77777777" w:rsidR="00E411A8" w:rsidRDefault="00E411A8" w:rsidP="00E411A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480DE25" w14:textId="77777777" w:rsidR="00CC3D31" w:rsidRDefault="00CC3D31" w:rsidP="00CC3D31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shows a video providing basic information about how a car engine works and which are its main components:</w:t>
            </w:r>
          </w:p>
          <w:p w14:paraId="2B4B429E" w14:textId="152CFC24" w:rsidR="0073257B" w:rsidRDefault="007A3400" w:rsidP="00CC3D31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CC3D31" w:rsidRPr="00FA5CD7">
                <w:rPr>
                  <w:rStyle w:val="Hyperlink"/>
                  <w:rFonts w:ascii="Times New Roman" w:hAnsi="Times New Roman" w:cs="Times New Roman"/>
                </w:rPr>
                <w:t>https://www.youtube.com/watch?v=LU_Zn9Z</w:t>
              </w:r>
              <w:r w:rsidR="00CC3D31" w:rsidRPr="00FA5CD7">
                <w:rPr>
                  <w:rStyle w:val="Hyperlink"/>
                  <w:rFonts w:ascii="Times New Roman" w:hAnsi="Times New Roman" w:cs="Times New Roman"/>
                </w:rPr>
                <w:t>3</w:t>
              </w:r>
              <w:r w:rsidR="00CC3D31" w:rsidRPr="00FA5CD7">
                <w:rPr>
                  <w:rStyle w:val="Hyperlink"/>
                  <w:rFonts w:ascii="Times New Roman" w:hAnsi="Times New Roman" w:cs="Times New Roman"/>
                </w:rPr>
                <w:t>ibU</w:t>
              </w:r>
            </w:hyperlink>
            <w:r w:rsidR="00CC3D31">
              <w:rPr>
                <w:rFonts w:ascii="Times New Roman" w:hAnsi="Times New Roman" w:cs="Times New Roman"/>
              </w:rPr>
              <w:t xml:space="preserve"> </w:t>
            </w:r>
          </w:p>
          <w:p w14:paraId="1FA53519" w14:textId="77777777" w:rsidR="003944A6" w:rsidRDefault="003944A6" w:rsidP="003944A6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</w:p>
          <w:p w14:paraId="2A02EEB6" w14:textId="334FFFA7" w:rsidR="00CC3D31" w:rsidRDefault="003944A6" w:rsidP="003944A6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addition to the video, teacher asks students to read the following article: </w:t>
            </w:r>
          </w:p>
          <w:p w14:paraId="64E3C6F2" w14:textId="50D1E759" w:rsidR="003944A6" w:rsidRDefault="007A3400" w:rsidP="00CC3D31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hyperlink r:id="rId10" w:history="1">
              <w:r w:rsidR="003944A6" w:rsidRPr="00FA5CD7">
                <w:rPr>
                  <w:rStyle w:val="Hyperlink"/>
                  <w:rFonts w:ascii="Times New Roman" w:hAnsi="Times New Roman" w:cs="Times New Roman"/>
                </w:rPr>
                <w:t>https://www.cars24.com/blog/h</w:t>
              </w:r>
              <w:r w:rsidR="003944A6" w:rsidRPr="00FA5CD7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="003944A6" w:rsidRPr="00FA5CD7">
                <w:rPr>
                  <w:rStyle w:val="Hyperlink"/>
                  <w:rFonts w:ascii="Times New Roman" w:hAnsi="Times New Roman" w:cs="Times New Roman"/>
                </w:rPr>
                <w:t>w-a-car-engine-works/</w:t>
              </w:r>
            </w:hyperlink>
            <w:r w:rsidR="003944A6">
              <w:rPr>
                <w:rFonts w:ascii="Times New Roman" w:hAnsi="Times New Roman" w:cs="Times New Roman"/>
              </w:rPr>
              <w:t xml:space="preserve"> </w:t>
            </w:r>
          </w:p>
          <w:p w14:paraId="234E3788" w14:textId="6815E6FC" w:rsidR="00CC3D31" w:rsidRPr="00CC3D31" w:rsidRDefault="00CC3D31" w:rsidP="00CC3D31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1541220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636E9CB0" w14:textId="0CE9EBEA" w:rsidR="00111D12" w:rsidRDefault="0073257B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“And now let’s go inside the atmosphere of the Ferrari museum”: </w:t>
            </w:r>
            <w:hyperlink r:id="rId11" w:history="1">
              <w:r w:rsidR="00E26EBE" w:rsidRPr="00A453C7">
                <w:rPr>
                  <w:rStyle w:val="Hyperlink"/>
                </w:rPr>
                <w:t>https://eloque</w:t>
              </w:r>
              <w:r w:rsidR="00E26EBE">
                <w:rPr>
                  <w:rStyle w:val="Hyperlink"/>
                </w:rPr>
                <w:t>nt-ramanujan-887aa5.netlify.app/ferrari-s</w:t>
              </w:r>
              <w:r w:rsidR="00E26EBE" w:rsidRPr="00E26EBE">
                <w:rPr>
                  <w:rStyle w:val="Hyperlink"/>
                </w:rPr>
                <w:t>ports.</w:t>
              </w:r>
              <w:r w:rsidR="00E26EBE" w:rsidRPr="00A453C7">
                <w:rPr>
                  <w:rStyle w:val="Hyperlink"/>
                </w:rPr>
                <w:t>html</w:t>
              </w:r>
            </w:hyperlink>
          </w:p>
          <w:p w14:paraId="4C940C1B" w14:textId="77777777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415AE9D5" w14:textId="2AE50317" w:rsidR="00111D12" w:rsidRPr="00111D12" w:rsidRDefault="00111D12" w:rsidP="00111D12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r w:rsidRPr="00111D12">
              <w:rPr>
                <w:sz w:val="22"/>
                <w:szCs w:val="22"/>
                <w:lang w:val="en-US"/>
              </w:rPr>
              <w:t xml:space="preserve">Learners put on the VR headsets and explore the video </w:t>
            </w:r>
            <w:r>
              <w:rPr>
                <w:sz w:val="22"/>
                <w:szCs w:val="22"/>
                <w:lang w:val="en-US"/>
              </w:rPr>
              <w:t xml:space="preserve">with the support of the teacher. </w:t>
            </w:r>
            <w:r w:rsidRPr="007B1E55">
              <w:rPr>
                <w:sz w:val="22"/>
                <w:szCs w:val="22"/>
                <w:lang w:val="en-US"/>
              </w:rPr>
              <w:t>This experience offers students the opportunity to concretely live the atmosphere, the sounds, and the emotions of the Ferrari museum</w:t>
            </w:r>
            <w:r w:rsidR="003944A6">
              <w:rPr>
                <w:sz w:val="22"/>
                <w:szCs w:val="22"/>
                <w:lang w:val="en-US"/>
              </w:rPr>
              <w:t xml:space="preserve">. </w:t>
            </w:r>
            <w:r w:rsidRPr="007B1E55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59C23528" w:rsidR="000A1812" w:rsidRPr="00EA3085" w:rsidRDefault="003944A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57E0A7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1484E6A6" w14:textId="1E7E2DAC" w:rsidR="003944A6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 asks students to watch again the video from minute </w:t>
            </w:r>
            <w:r w:rsidR="003944A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to minute </w:t>
            </w:r>
            <w:r w:rsidR="003944A6">
              <w:rPr>
                <w:rFonts w:ascii="Times New Roman" w:hAnsi="Times New Roman" w:cs="Times New Roman"/>
              </w:rPr>
              <w:t xml:space="preserve">8 </w:t>
            </w:r>
            <w:r>
              <w:rPr>
                <w:rFonts w:ascii="Times New Roman" w:hAnsi="Times New Roman" w:cs="Times New Roman"/>
              </w:rPr>
              <w:t xml:space="preserve">(in which </w:t>
            </w:r>
            <w:r w:rsidR="003944A6">
              <w:rPr>
                <w:rFonts w:ascii="Times New Roman" w:hAnsi="Times New Roman" w:cs="Times New Roman"/>
              </w:rPr>
              <w:t xml:space="preserve">there is a specific focus on the Ferrari car engine). Teacher asks students to identify the main components which have been described in the previous video. </w:t>
            </w:r>
          </w:p>
          <w:p w14:paraId="5FFB1A19" w14:textId="1FD9FACA" w:rsidR="00111D12" w:rsidRPr="00EA3085" w:rsidRDefault="00111D12" w:rsidP="003944A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5044C09A" w:rsidR="000A1812" w:rsidRPr="00EA3085" w:rsidRDefault="003944A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  <w:r w:rsidR="00111D1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401BFFB9" w14:textId="40857C97" w:rsidR="00111D12" w:rsidRDefault="00111D12" w:rsidP="003944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3944A6">
              <w:rPr>
                <w:rFonts w:ascii="Times New Roman" w:hAnsi="Times New Roman" w:cs="Times New Roman"/>
              </w:rPr>
              <w:t xml:space="preserve">Quiz time </w:t>
            </w:r>
          </w:p>
          <w:p w14:paraId="5C09899E" w14:textId="77777777" w:rsidR="003944A6" w:rsidRDefault="003944A6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6748DA5E" w14:textId="66AD3DE3" w:rsidR="003944A6" w:rsidRDefault="003944A6" w:rsidP="003944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 presents the following panel </w:t>
            </w:r>
            <w:r w:rsidR="00BE28E8">
              <w:rPr>
                <w:rFonts w:ascii="Times New Roman" w:hAnsi="Times New Roman" w:cs="Times New Roman"/>
              </w:rPr>
              <w:t xml:space="preserve">to the students: </w:t>
            </w:r>
          </w:p>
          <w:p w14:paraId="3F8181F1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1479"/>
              <w:gridCol w:w="1599"/>
            </w:tblGrid>
            <w:tr w:rsidR="00BE28E8" w14:paraId="3C89180E" w14:textId="77777777" w:rsidTr="00BE28E8">
              <w:tc>
                <w:tcPr>
                  <w:tcW w:w="2132" w:type="dxa"/>
                </w:tcPr>
                <w:p w14:paraId="0C3CE5FF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1750230F" w14:textId="4C5F295B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Name </w:t>
                  </w:r>
                </w:p>
              </w:tc>
              <w:tc>
                <w:tcPr>
                  <w:tcW w:w="2132" w:type="dxa"/>
                </w:tcPr>
                <w:p w14:paraId="785DAB7F" w14:textId="34A7DE65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Function </w:t>
                  </w:r>
                </w:p>
              </w:tc>
            </w:tr>
            <w:tr w:rsidR="00BE28E8" w14:paraId="2CC8601D" w14:textId="77777777" w:rsidTr="00BE28E8">
              <w:tc>
                <w:tcPr>
                  <w:tcW w:w="2132" w:type="dxa"/>
                </w:tcPr>
                <w:p w14:paraId="6DBC5020" w14:textId="77777777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  <w:p w14:paraId="6C5AC80B" w14:textId="77777777" w:rsidR="00BE28E8" w:rsidRDefault="00BE28E8" w:rsidP="00BE28E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7FD47A" wp14:editId="7F5B5441">
                        <wp:extent cx="1375444" cy="1237957"/>
                        <wp:effectExtent l="0" t="0" r="0" b="0"/>
                        <wp:docPr id="1" name="Picture 1" descr="Changchai 6bt 5.9 Diesel Engine Cylinder Block For Engine Parts 3942162 -  Buy Engine Cylinder Block,Tractor Cylinder Block,Engine Blocks For Sale  Product on Alibaba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chai 6bt 5.9 Diesel Engine Cylinder Block For Engine Parts 3942162 -  Buy Engine Cylinder Block,Tractor Cylinder Block,Engine Blocks For Sale  Product on Alibaba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507" cy="123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2A9E85" w14:textId="5BDB0F21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461056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132" w:type="dxa"/>
                </w:tcPr>
                <w:p w14:paraId="7BC0C166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0A7878CF" w14:textId="77777777" w:rsidTr="00BE28E8">
              <w:tc>
                <w:tcPr>
                  <w:tcW w:w="2132" w:type="dxa"/>
                </w:tcPr>
                <w:p w14:paraId="3F37DD01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9722C7" wp14:editId="262A48CE">
                        <wp:extent cx="1589649" cy="1512277"/>
                        <wp:effectExtent l="0" t="0" r="0" b="0"/>
                        <wp:docPr id="8" name="Picture 8" descr="Pristine Pistons: How an Oil Change Can Keep Your Car Engine's Pistons  Running Smoothly | Mr. Clean Car Was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istine Pistons: How an Oil Change Can Keep Your Car Engine's Pistons  Running Smoothly | Mr. Clean Car Wa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9677" cy="15123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2B9367" w14:textId="14ACDB02" w:rsidR="00BE28E8" w:rsidRDefault="00BE28E8" w:rsidP="003944A6">
                  <w:pPr>
                    <w:jc w:val="both"/>
                    <w:rPr>
                      <w:noProof/>
                      <w:lang w:val="it-IT" w:eastAsia="it-IT"/>
                    </w:rPr>
                  </w:pPr>
                </w:p>
              </w:tc>
              <w:tc>
                <w:tcPr>
                  <w:tcW w:w="2132" w:type="dxa"/>
                </w:tcPr>
                <w:p w14:paraId="73C29A4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BA66B8B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54546DD5" w14:textId="77777777" w:rsidTr="00BE28E8">
              <w:tc>
                <w:tcPr>
                  <w:tcW w:w="2132" w:type="dxa"/>
                </w:tcPr>
                <w:p w14:paraId="069E5698" w14:textId="682B121C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C277A6" wp14:editId="557A25B5">
                        <wp:extent cx="1765496" cy="1179188"/>
                        <wp:effectExtent l="0" t="0" r="0" b="0"/>
                        <wp:docPr id="9" name="Picture 9" descr="Crankshaft - what is a crankshaft in a car: device | AvtoTachk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rankshaft - what is a crankshaft in a car: device | AvtoTachk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603" cy="1179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036CB7E0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7CD6B7C1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4709D5F0" w14:textId="77777777" w:rsidTr="00BE28E8">
              <w:tc>
                <w:tcPr>
                  <w:tcW w:w="2132" w:type="dxa"/>
                </w:tcPr>
                <w:p w14:paraId="0BDD18B8" w14:textId="77777777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</w:p>
                <w:p w14:paraId="7E80FC1A" w14:textId="24F8C061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763236" wp14:editId="4F104149">
                        <wp:extent cx="1973052" cy="808892"/>
                        <wp:effectExtent l="0" t="0" r="0" b="0"/>
                        <wp:docPr id="10" name="Picture 10" descr="Camshaft: definition, working, parts, problems, making - studentless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amshaft: definition, working, parts, problems, making - studentless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0780" cy="812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55475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0436D804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E28E8" w14:paraId="7D8DF62D" w14:textId="77777777" w:rsidTr="00BE28E8">
              <w:tc>
                <w:tcPr>
                  <w:tcW w:w="2132" w:type="dxa"/>
                </w:tcPr>
                <w:p w14:paraId="4A6692A6" w14:textId="00DD8AC3" w:rsidR="00BE28E8" w:rsidRDefault="00BE28E8" w:rsidP="00BE28E8">
                  <w:pPr>
                    <w:jc w:val="center"/>
                    <w:rPr>
                      <w:noProof/>
                      <w:lang w:val="it-IT" w:eastAsia="it-IT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5AAD82" wp14:editId="1EFC4CDB">
                        <wp:extent cx="1913206" cy="1196550"/>
                        <wp:effectExtent l="0" t="0" r="0" b="0"/>
                        <wp:docPr id="11" name="Picture 11" descr="Oil Pan (New OEM) - 3RZ (93-98) (T100) OEM Toyota P/N: 12101-75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Oil Pan (New OEM) - 3RZ (93-98) (T100) OEM Toyota P/N: 12101-75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8098" cy="1199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2" w:type="dxa"/>
                </w:tcPr>
                <w:p w14:paraId="3169BFCD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077B1AC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FAD31F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020AE47A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4C67DB20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CF219E8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2731E268" w14:textId="77777777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C14CA23" w14:textId="0ED89DFE" w:rsidR="00A428FE" w:rsidRDefault="00A428FE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2" w:type="dxa"/>
                </w:tcPr>
                <w:p w14:paraId="249B86C5" w14:textId="77777777" w:rsidR="00BE28E8" w:rsidRDefault="00BE28E8" w:rsidP="003944A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62D523" w14:textId="77777777" w:rsidR="00BE28E8" w:rsidRDefault="00BE28E8" w:rsidP="003944A6">
            <w:pPr>
              <w:jc w:val="both"/>
              <w:rPr>
                <w:rFonts w:ascii="Times New Roman" w:hAnsi="Times New Roman" w:cs="Times New Roman"/>
              </w:rPr>
            </w:pPr>
          </w:p>
          <w:p w14:paraId="48D3710C" w14:textId="341C7DA6" w:rsidR="007B1E55" w:rsidRDefault="00BE28E8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are asked to name each of the car components above and to define their functionality within a car engine. </w:t>
            </w:r>
          </w:p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6997464B" w:rsidR="0040643A" w:rsidRDefault="00BE28E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580DD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15D4D631" w:rsidR="000A1812" w:rsidRPr="00EA3085" w:rsidRDefault="0040643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min.  </w:t>
            </w:r>
            <w:r w:rsidR="00EB71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7AF26109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2CA49792" w14:textId="6537C235" w:rsidR="00EA3085" w:rsidRDefault="00C15D6D" w:rsidP="00C15D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BE28E8">
              <w:rPr>
                <w:rFonts w:ascii="Times New Roman" w:hAnsi="Times New Roman" w:cs="Times New Roman"/>
              </w:rPr>
              <w:t>Which is the main process within a car engine?”</w:t>
            </w:r>
          </w:p>
          <w:p w14:paraId="27225F52" w14:textId="53C04EAE" w:rsidR="00BE28E8" w:rsidRDefault="00BE28E8" w:rsidP="00C15D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“Which are the 4 strokes of a car engine?” </w:t>
            </w:r>
          </w:p>
          <w:p w14:paraId="13974C92" w14:textId="6C5DA53A" w:rsidR="00BE28E8" w:rsidRDefault="00BE28E8" w:rsidP="00C15D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“Which is the function of the oil sump?”</w:t>
            </w:r>
          </w:p>
          <w:p w14:paraId="129BF1A7" w14:textId="5A5BF3DE" w:rsidR="00C15D6D" w:rsidRPr="00C15D6D" w:rsidRDefault="00C15D6D" w:rsidP="00BE28E8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77777777" w:rsidR="00EA3085" w:rsidRPr="00C15D6D" w:rsidRDefault="00EA3085" w:rsidP="00EA308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101662C" w14:textId="2E61395C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7"/>
      <w:footerReference w:type="default" r:id="rId1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FD6AC" w14:textId="77777777" w:rsidR="007A3400" w:rsidRDefault="007A3400" w:rsidP="0062078C">
      <w:pPr>
        <w:spacing w:after="0" w:line="240" w:lineRule="auto"/>
      </w:pPr>
      <w:r>
        <w:separator/>
      </w:r>
    </w:p>
  </w:endnote>
  <w:endnote w:type="continuationSeparator" w:id="0">
    <w:p w14:paraId="382ECF66" w14:textId="77777777" w:rsidR="007A3400" w:rsidRDefault="007A340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16C0D" w14:textId="77777777" w:rsidR="007A3400" w:rsidRDefault="007A3400" w:rsidP="0062078C">
      <w:pPr>
        <w:spacing w:after="0" w:line="240" w:lineRule="auto"/>
      </w:pPr>
      <w:r>
        <w:separator/>
      </w:r>
    </w:p>
  </w:footnote>
  <w:footnote w:type="continuationSeparator" w:id="0">
    <w:p w14:paraId="4D5D80AE" w14:textId="77777777" w:rsidR="007A3400" w:rsidRDefault="007A340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88"/>
    <w:multiLevelType w:val="hybridMultilevel"/>
    <w:tmpl w:val="09E87A80"/>
    <w:lvl w:ilvl="0" w:tplc="97F05018">
      <w:numFmt w:val="bullet"/>
      <w:lvlText w:val="•"/>
      <w:lvlJc w:val="left"/>
      <w:pPr>
        <w:ind w:left="404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0393"/>
    <w:multiLevelType w:val="hybridMultilevel"/>
    <w:tmpl w:val="B49C5CDA"/>
    <w:lvl w:ilvl="0" w:tplc="6B20428E">
      <w:start w:val="1"/>
      <w:numFmt w:val="bullet"/>
      <w:lvlText w:val=""/>
      <w:lvlJc w:val="left"/>
      <w:pPr>
        <w:ind w:left="5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8" w15:restartNumberingAfterBreak="0">
    <w:nsid w:val="55236829"/>
    <w:multiLevelType w:val="hybridMultilevel"/>
    <w:tmpl w:val="651C550C"/>
    <w:lvl w:ilvl="0" w:tplc="6B20428E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C532621"/>
    <w:multiLevelType w:val="hybridMultilevel"/>
    <w:tmpl w:val="D370EE54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A1812"/>
    <w:rsid w:val="00111D12"/>
    <w:rsid w:val="00124C41"/>
    <w:rsid w:val="00142D6C"/>
    <w:rsid w:val="002469C8"/>
    <w:rsid w:val="002E6E55"/>
    <w:rsid w:val="003944A6"/>
    <w:rsid w:val="003F2520"/>
    <w:rsid w:val="0040643A"/>
    <w:rsid w:val="0041508F"/>
    <w:rsid w:val="00460882"/>
    <w:rsid w:val="00464DFD"/>
    <w:rsid w:val="00491309"/>
    <w:rsid w:val="004B6A24"/>
    <w:rsid w:val="00516CC8"/>
    <w:rsid w:val="005259CF"/>
    <w:rsid w:val="005E17FB"/>
    <w:rsid w:val="0062078C"/>
    <w:rsid w:val="00695154"/>
    <w:rsid w:val="00722E69"/>
    <w:rsid w:val="0073257B"/>
    <w:rsid w:val="007845FE"/>
    <w:rsid w:val="007A3400"/>
    <w:rsid w:val="007B0063"/>
    <w:rsid w:val="007B1E55"/>
    <w:rsid w:val="007F1BF6"/>
    <w:rsid w:val="00801E67"/>
    <w:rsid w:val="00961661"/>
    <w:rsid w:val="009B4F64"/>
    <w:rsid w:val="009C60BC"/>
    <w:rsid w:val="00A428FE"/>
    <w:rsid w:val="00A5255C"/>
    <w:rsid w:val="00A874CA"/>
    <w:rsid w:val="00AC4E7E"/>
    <w:rsid w:val="00AE5806"/>
    <w:rsid w:val="00AF4156"/>
    <w:rsid w:val="00BE28E8"/>
    <w:rsid w:val="00C15D6D"/>
    <w:rsid w:val="00C44838"/>
    <w:rsid w:val="00CC3D31"/>
    <w:rsid w:val="00CD7E6A"/>
    <w:rsid w:val="00CE5283"/>
    <w:rsid w:val="00E26EBE"/>
    <w:rsid w:val="00E411A8"/>
    <w:rsid w:val="00EA3085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7D7241DA-1F61-44CB-890E-22EF795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E26E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5.html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U_Zn9Z3ibU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chemistry-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www.cars24.com/blog/how-a-car-engine-work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_Zn9Z3ibU" TargetMode="Externa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2020-02-06T18:16:00Z</dcterms:created>
  <dcterms:modified xsi:type="dcterms:W3CDTF">2021-08-06T13:17:00Z</dcterms:modified>
</cp:coreProperties>
</file>