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0B1EA" w14:textId="77777777" w:rsidR="00C91262" w:rsidRPr="00C91262" w:rsidRDefault="00C91262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C91262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C91262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C91262">
        <w:rPr>
          <w:rFonts w:ascii="Times New Roman" w:hAnsi="Times New Roman" w:cs="Times New Roman"/>
          <w:b/>
        </w:rPr>
        <w:t xml:space="preserve"> </w:t>
      </w:r>
      <w:proofErr w:type="spellStart"/>
      <w:r w:rsidRPr="00C91262">
        <w:rPr>
          <w:rFonts w:ascii="Times New Roman" w:hAnsi="Times New Roman" w:cs="Times New Roman"/>
          <w:b/>
        </w:rPr>
        <w:t>struktūra</w:t>
      </w:r>
      <w:proofErr w:type="spellEnd"/>
    </w:p>
    <w:p w14:paraId="6E06573D" w14:textId="77777777" w:rsidR="00C91262" w:rsidRPr="00C91262" w:rsidRDefault="00C91262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044DBB78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Amžiaus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grupė</w:t>
      </w:r>
      <w:proofErr w:type="spellEnd"/>
      <w:r w:rsidRPr="00C91262">
        <w:rPr>
          <w:rFonts w:ascii="Times New Roman" w:hAnsi="Times New Roman" w:cs="Times New Roman"/>
          <w:bCs/>
        </w:rPr>
        <w:t>/</w:t>
      </w:r>
      <w:proofErr w:type="spellStart"/>
      <w:r w:rsidRPr="00C91262">
        <w:rPr>
          <w:rFonts w:ascii="Times New Roman" w:hAnsi="Times New Roman" w:cs="Times New Roman"/>
          <w:bCs/>
        </w:rPr>
        <w:t>klasė</w:t>
      </w:r>
      <w:proofErr w:type="spellEnd"/>
      <w:r w:rsidRPr="00C91262">
        <w:rPr>
          <w:rFonts w:ascii="Times New Roman" w:hAnsi="Times New Roman" w:cs="Times New Roman"/>
          <w:bCs/>
        </w:rPr>
        <w:t xml:space="preserve">: 13-15 </w:t>
      </w:r>
      <w:proofErr w:type="spellStart"/>
      <w:r w:rsidRPr="00C91262">
        <w:rPr>
          <w:rFonts w:ascii="Times New Roman" w:hAnsi="Times New Roman" w:cs="Times New Roman"/>
          <w:bCs/>
        </w:rPr>
        <w:t>metų</w:t>
      </w:r>
      <w:proofErr w:type="spellEnd"/>
    </w:p>
    <w:p w14:paraId="351DAB42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Pamokos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pavadinimas</w:t>
      </w:r>
      <w:proofErr w:type="spellEnd"/>
      <w:r w:rsidRPr="00C91262">
        <w:rPr>
          <w:rFonts w:ascii="Times New Roman" w:hAnsi="Times New Roman" w:cs="Times New Roman"/>
          <w:bCs/>
        </w:rPr>
        <w:t xml:space="preserve">: </w:t>
      </w:r>
      <w:proofErr w:type="spellStart"/>
      <w:r w:rsidRPr="00C91262">
        <w:rPr>
          <w:rFonts w:ascii="Times New Roman" w:hAnsi="Times New Roman" w:cs="Times New Roman"/>
          <w:bCs/>
        </w:rPr>
        <w:t>Augalų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dauginimas</w:t>
      </w:r>
      <w:proofErr w:type="spellEnd"/>
    </w:p>
    <w:p w14:paraId="4E3FD373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Mokyklos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disciplina</w:t>
      </w:r>
      <w:proofErr w:type="spellEnd"/>
      <w:r w:rsidRPr="00C91262">
        <w:rPr>
          <w:rFonts w:ascii="Times New Roman" w:hAnsi="Times New Roman" w:cs="Times New Roman"/>
          <w:bCs/>
        </w:rPr>
        <w:t xml:space="preserve">: </w:t>
      </w:r>
      <w:proofErr w:type="spellStart"/>
      <w:r w:rsidRPr="00C91262">
        <w:rPr>
          <w:rFonts w:ascii="Times New Roman" w:hAnsi="Times New Roman" w:cs="Times New Roman"/>
          <w:bCs/>
        </w:rPr>
        <w:t>biologija</w:t>
      </w:r>
      <w:proofErr w:type="spellEnd"/>
    </w:p>
    <w:p w14:paraId="093551A6" w14:textId="77777777" w:rsid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019FBFC4" w14:textId="7E9730BA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Pagrindinės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sąvokos</w:t>
      </w:r>
      <w:proofErr w:type="spellEnd"/>
      <w:r w:rsidRPr="00C91262">
        <w:rPr>
          <w:rFonts w:ascii="Times New Roman" w:hAnsi="Times New Roman" w:cs="Times New Roman"/>
          <w:bCs/>
        </w:rPr>
        <w:t>:</w:t>
      </w:r>
    </w:p>
    <w:p w14:paraId="688C85A3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1. </w:t>
      </w:r>
      <w:proofErr w:type="spellStart"/>
      <w:r w:rsidRPr="00C91262">
        <w:rPr>
          <w:rFonts w:ascii="Times New Roman" w:hAnsi="Times New Roman" w:cs="Times New Roman"/>
          <w:bCs/>
        </w:rPr>
        <w:t>Biologinių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sistemų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procesų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reiškinių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tyrinėjimas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mokslinėmis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priemonėmis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metodais</w:t>
      </w:r>
      <w:proofErr w:type="spellEnd"/>
    </w:p>
    <w:p w14:paraId="71EFAA56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Information </w:t>
      </w:r>
      <w:proofErr w:type="spellStart"/>
      <w:r w:rsidRPr="00C91262">
        <w:rPr>
          <w:rFonts w:ascii="Times New Roman" w:hAnsi="Times New Roman" w:cs="Times New Roman"/>
          <w:bCs/>
        </w:rPr>
        <w:t>Informacijos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iš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tekstų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filmų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lentelių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brėžinių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diagramų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sisteminimas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naudojamas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kaip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biologinių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sistemų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procesų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reiškinių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tyrinėjimo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šaltinis</w:t>
      </w:r>
      <w:proofErr w:type="spellEnd"/>
    </w:p>
    <w:p w14:paraId="12668EAB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 </w:t>
      </w:r>
      <w:proofErr w:type="spellStart"/>
      <w:r w:rsidRPr="00C91262">
        <w:rPr>
          <w:rFonts w:ascii="Times New Roman" w:hAnsi="Times New Roman" w:cs="Times New Roman"/>
          <w:bCs/>
        </w:rPr>
        <w:t>Nepriklausomas</w:t>
      </w:r>
      <w:proofErr w:type="spellEnd"/>
      <w:r w:rsidRPr="00C91262">
        <w:rPr>
          <w:rFonts w:ascii="Times New Roman" w:hAnsi="Times New Roman" w:cs="Times New Roman"/>
          <w:bCs/>
        </w:rPr>
        <w:t xml:space="preserve"> kai </w:t>
      </w:r>
      <w:proofErr w:type="spellStart"/>
      <w:r w:rsidRPr="00C91262">
        <w:rPr>
          <w:rFonts w:ascii="Times New Roman" w:hAnsi="Times New Roman" w:cs="Times New Roman"/>
          <w:bCs/>
        </w:rPr>
        <w:t>kurių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tyrimų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veiklos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vykdymas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remiantis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studentų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parengtais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darbalapiais</w:t>
      </w:r>
      <w:proofErr w:type="spellEnd"/>
      <w:r w:rsidRPr="00C91262">
        <w:rPr>
          <w:rFonts w:ascii="Times New Roman" w:hAnsi="Times New Roman" w:cs="Times New Roman"/>
          <w:bCs/>
        </w:rPr>
        <w:t>.</w:t>
      </w:r>
    </w:p>
    <w:p w14:paraId="037BFF7B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2. </w:t>
      </w:r>
      <w:proofErr w:type="spellStart"/>
      <w:r w:rsidRPr="00C91262">
        <w:rPr>
          <w:rFonts w:ascii="Times New Roman" w:hAnsi="Times New Roman" w:cs="Times New Roman"/>
          <w:bCs/>
        </w:rPr>
        <w:t>Tinkamas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bendravimas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įvairiuose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moksliniuose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socialiniuose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kontekstuose</w:t>
      </w:r>
      <w:proofErr w:type="spellEnd"/>
    </w:p>
    <w:p w14:paraId="4704BE7E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 </w:t>
      </w:r>
      <w:proofErr w:type="spellStart"/>
      <w:r w:rsidRPr="00C91262">
        <w:rPr>
          <w:rFonts w:ascii="Times New Roman" w:hAnsi="Times New Roman" w:cs="Times New Roman"/>
          <w:bCs/>
        </w:rPr>
        <w:t>Kontekstualizuotas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mokslinės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informacijos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interpretavimas</w:t>
      </w:r>
      <w:proofErr w:type="spellEnd"/>
    </w:p>
    <w:p w14:paraId="1C0CB314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Grupėje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pateikiant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informaciją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pateiktą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modelių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grafikos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tekstų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meno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kūrinių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pavidalu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naudojant</w:t>
      </w:r>
      <w:proofErr w:type="spellEnd"/>
      <w:r w:rsidRPr="00C91262">
        <w:rPr>
          <w:rFonts w:ascii="Times New Roman" w:hAnsi="Times New Roman" w:cs="Times New Roman"/>
          <w:bCs/>
        </w:rPr>
        <w:t xml:space="preserve"> IRT </w:t>
      </w:r>
      <w:proofErr w:type="spellStart"/>
      <w:r w:rsidRPr="00C91262">
        <w:rPr>
          <w:rFonts w:ascii="Times New Roman" w:hAnsi="Times New Roman" w:cs="Times New Roman"/>
          <w:bCs/>
        </w:rPr>
        <w:t>priemones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tinkamai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naudojant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biologijai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būdingą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terminiją</w:t>
      </w:r>
      <w:proofErr w:type="spellEnd"/>
    </w:p>
    <w:p w14:paraId="2E3ECECC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3. </w:t>
      </w:r>
      <w:proofErr w:type="spellStart"/>
      <w:r w:rsidRPr="00C91262">
        <w:rPr>
          <w:rFonts w:ascii="Times New Roman" w:hAnsi="Times New Roman" w:cs="Times New Roman"/>
          <w:bCs/>
        </w:rPr>
        <w:t>Probleminių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situacijų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sprendimas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gyvajame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pasaulyje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remiantis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loginiu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mąstymu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kūrybiškumu</w:t>
      </w:r>
      <w:proofErr w:type="spellEnd"/>
    </w:p>
    <w:p w14:paraId="3A903B5B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Realizarea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unor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modele</w:t>
      </w:r>
      <w:proofErr w:type="spellEnd"/>
      <w:r w:rsidRPr="00C91262">
        <w:rPr>
          <w:rFonts w:ascii="Times New Roman" w:hAnsi="Times New Roman" w:cs="Times New Roman"/>
          <w:bCs/>
        </w:rPr>
        <w:t xml:space="preserve"> ale </w:t>
      </w:r>
      <w:proofErr w:type="spellStart"/>
      <w:r w:rsidRPr="00C91262">
        <w:rPr>
          <w:rFonts w:ascii="Times New Roman" w:hAnsi="Times New Roman" w:cs="Times New Roman"/>
          <w:bCs/>
        </w:rPr>
        <w:t>sistemelor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biologice</w:t>
      </w:r>
      <w:proofErr w:type="spellEnd"/>
    </w:p>
    <w:p w14:paraId="4A41E454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 4. </w:t>
      </w:r>
      <w:proofErr w:type="spellStart"/>
      <w:r w:rsidRPr="00C91262">
        <w:rPr>
          <w:rFonts w:ascii="Times New Roman" w:hAnsi="Times New Roman" w:cs="Times New Roman"/>
          <w:bCs/>
        </w:rPr>
        <w:t>Sveikos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gyvensenos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pasireiškimas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natūralioje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palankioje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gyvybei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aplinkoje</w:t>
      </w:r>
      <w:proofErr w:type="spellEnd"/>
    </w:p>
    <w:p w14:paraId="5CE15549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Measures </w:t>
      </w:r>
      <w:proofErr w:type="spellStart"/>
      <w:r w:rsidRPr="00C91262">
        <w:rPr>
          <w:rFonts w:ascii="Times New Roman" w:hAnsi="Times New Roman" w:cs="Times New Roman"/>
          <w:bCs/>
        </w:rPr>
        <w:t>Sukurti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priemones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sveikam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gyvenimo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būdui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palaikyti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propaguoti</w:t>
      </w:r>
      <w:proofErr w:type="spellEnd"/>
    </w:p>
    <w:p w14:paraId="142FB49B" w14:textId="77777777" w:rsid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4B91CB81" w14:textId="5D8A0D5E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Tikslai</w:t>
      </w:r>
      <w:proofErr w:type="spellEnd"/>
      <w:r w:rsidRPr="00C91262">
        <w:rPr>
          <w:rFonts w:ascii="Times New Roman" w:hAnsi="Times New Roman" w:cs="Times New Roman"/>
          <w:bCs/>
        </w:rPr>
        <w:t>:</w:t>
      </w:r>
    </w:p>
    <w:p w14:paraId="3338E29D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Po </w:t>
      </w:r>
      <w:proofErr w:type="spellStart"/>
      <w:r w:rsidRPr="00C91262">
        <w:rPr>
          <w:rFonts w:ascii="Times New Roman" w:hAnsi="Times New Roman" w:cs="Times New Roman"/>
          <w:bCs/>
        </w:rPr>
        <w:t>užsiėmimo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studentas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žinos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pagrindines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augalų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struktūrines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ypatybes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kad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susidarytų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operatyvinio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pobūdžio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sąvokas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būtinas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suprasti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augalų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grupių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dauginimosi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būdą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evoliuciniu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mastu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lavins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savo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viešo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pristatymo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dialogo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koordinavimo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įgūdžius</w:t>
      </w:r>
      <w:proofErr w:type="spellEnd"/>
      <w:r w:rsidRPr="00C91262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C91262">
        <w:rPr>
          <w:rFonts w:ascii="Times New Roman" w:hAnsi="Times New Roman" w:cs="Times New Roman"/>
          <w:bCs/>
        </w:rPr>
        <w:t>kiti</w:t>
      </w:r>
      <w:proofErr w:type="spellEnd"/>
      <w:proofErr w:type="gramEnd"/>
      <w:r w:rsidRPr="00C91262">
        <w:rPr>
          <w:rFonts w:ascii="Times New Roman" w:hAnsi="Times New Roman" w:cs="Times New Roman"/>
          <w:bCs/>
        </w:rPr>
        <w:t xml:space="preserve">. , </w:t>
      </w:r>
      <w:proofErr w:type="spellStart"/>
      <w:r w:rsidRPr="00C91262">
        <w:rPr>
          <w:rFonts w:ascii="Times New Roman" w:hAnsi="Times New Roman" w:cs="Times New Roman"/>
          <w:bCs/>
        </w:rPr>
        <w:t>kritinis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mąstymas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komandinis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darbas</w:t>
      </w:r>
      <w:proofErr w:type="spellEnd"/>
      <w:r w:rsidRPr="00C91262">
        <w:rPr>
          <w:rFonts w:ascii="Times New Roman" w:hAnsi="Times New Roman" w:cs="Times New Roman"/>
          <w:bCs/>
        </w:rPr>
        <w:t>.</w:t>
      </w:r>
    </w:p>
    <w:p w14:paraId="285A7734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Išugdyti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įgūdžiai</w:t>
      </w:r>
      <w:proofErr w:type="spellEnd"/>
      <w:r w:rsidRPr="00C91262">
        <w:rPr>
          <w:rFonts w:ascii="Times New Roman" w:hAnsi="Times New Roman" w:cs="Times New Roman"/>
          <w:bCs/>
        </w:rPr>
        <w:t>:</w:t>
      </w:r>
    </w:p>
    <w:p w14:paraId="319BDB63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Užsiėmimo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metu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kiekviena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komanda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išmoks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atpažinti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palyginti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klasifikuoti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skirtingus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augalų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tipus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naudodama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skirtingus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identifikavimo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kriterijus</w:t>
      </w:r>
      <w:proofErr w:type="spellEnd"/>
      <w:r w:rsidRPr="00C91262">
        <w:rPr>
          <w:rFonts w:ascii="Times New Roman" w:hAnsi="Times New Roman" w:cs="Times New Roman"/>
          <w:bCs/>
        </w:rPr>
        <w:t xml:space="preserve"> (</w:t>
      </w:r>
      <w:proofErr w:type="spellStart"/>
      <w:r w:rsidRPr="00C91262">
        <w:rPr>
          <w:rFonts w:ascii="Times New Roman" w:hAnsi="Times New Roman" w:cs="Times New Roman"/>
          <w:bCs/>
        </w:rPr>
        <w:t>avaskulinius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kraujagyslinius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talofitus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kormofitus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nelytinius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lytinius</w:t>
      </w:r>
      <w:proofErr w:type="spellEnd"/>
      <w:r w:rsidRPr="00C91262">
        <w:rPr>
          <w:rFonts w:ascii="Times New Roman" w:hAnsi="Times New Roman" w:cs="Times New Roman"/>
          <w:bCs/>
        </w:rPr>
        <w:t xml:space="preserve">), </w:t>
      </w:r>
      <w:proofErr w:type="spellStart"/>
      <w:r w:rsidRPr="00C91262">
        <w:rPr>
          <w:rFonts w:ascii="Times New Roman" w:hAnsi="Times New Roman" w:cs="Times New Roman"/>
          <w:bCs/>
        </w:rPr>
        <w:t>pristatys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kiekvienos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augalų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grupės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reprodukcinių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organų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tipus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gėlių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elementai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gimnasėkliuose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apibūdins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žiedą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gaubtasėkliuose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žiedo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funkcijas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paminėdami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naujas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struktūras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atsirandančias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apvaisinimo</w:t>
      </w:r>
      <w:proofErr w:type="spellEnd"/>
      <w:r w:rsidRPr="00C91262">
        <w:rPr>
          <w:rFonts w:ascii="Times New Roman" w:hAnsi="Times New Roman" w:cs="Times New Roman"/>
          <w:bCs/>
        </w:rPr>
        <w:t>;</w:t>
      </w:r>
    </w:p>
    <w:p w14:paraId="4AC970E5" w14:textId="77777777" w:rsid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</w:p>
    <w:p w14:paraId="433C221B" w14:textId="7C75B5B9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proofErr w:type="spellStart"/>
      <w:r w:rsidRPr="00C91262">
        <w:rPr>
          <w:rFonts w:ascii="Times New Roman" w:hAnsi="Times New Roman" w:cs="Times New Roman"/>
          <w:bCs/>
        </w:rPr>
        <w:t>Reikalingos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medžiagos</w:t>
      </w:r>
      <w:proofErr w:type="spellEnd"/>
      <w:r w:rsidRPr="00C91262">
        <w:rPr>
          <w:rFonts w:ascii="Times New Roman" w:hAnsi="Times New Roman" w:cs="Times New Roman"/>
          <w:bCs/>
        </w:rPr>
        <w:t>/</w:t>
      </w:r>
      <w:proofErr w:type="spellStart"/>
      <w:r w:rsidRPr="00C91262">
        <w:rPr>
          <w:rFonts w:ascii="Times New Roman" w:hAnsi="Times New Roman" w:cs="Times New Roman"/>
          <w:bCs/>
        </w:rPr>
        <w:t>įranga</w:t>
      </w:r>
      <w:proofErr w:type="spellEnd"/>
      <w:r w:rsidRPr="00C91262">
        <w:rPr>
          <w:rFonts w:ascii="Times New Roman" w:hAnsi="Times New Roman" w:cs="Times New Roman"/>
          <w:bCs/>
        </w:rPr>
        <w:t xml:space="preserve">: </w:t>
      </w:r>
      <w:proofErr w:type="spellStart"/>
      <w:r w:rsidRPr="00C91262">
        <w:rPr>
          <w:rFonts w:ascii="Times New Roman" w:hAnsi="Times New Roman" w:cs="Times New Roman"/>
          <w:bCs/>
        </w:rPr>
        <w:t>dėlionė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atskirtais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gėlių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elementais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šviežia</w:t>
      </w:r>
      <w:proofErr w:type="spellEnd"/>
      <w:r w:rsidRPr="00C91262">
        <w:rPr>
          <w:rFonts w:ascii="Times New Roman" w:hAnsi="Times New Roman" w:cs="Times New Roman"/>
          <w:bCs/>
        </w:rPr>
        <w:t xml:space="preserve"> / </w:t>
      </w:r>
      <w:proofErr w:type="spellStart"/>
      <w:r w:rsidRPr="00C91262">
        <w:rPr>
          <w:rFonts w:ascii="Times New Roman" w:hAnsi="Times New Roman" w:cs="Times New Roman"/>
          <w:bCs/>
        </w:rPr>
        <w:t>konservuota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biologinė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medžiaga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įvairių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rūšių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gėlės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vaisiai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sėklos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vaizdo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įrašas</w:t>
      </w:r>
      <w:proofErr w:type="spellEnd"/>
      <w:r w:rsidRPr="00C91262">
        <w:rPr>
          <w:rFonts w:ascii="Times New Roman" w:hAnsi="Times New Roman" w:cs="Times New Roman"/>
          <w:bCs/>
        </w:rPr>
        <w:t xml:space="preserve"> „</w:t>
      </w:r>
      <w:proofErr w:type="spellStart"/>
      <w:r w:rsidRPr="00C91262">
        <w:rPr>
          <w:rFonts w:ascii="Times New Roman" w:hAnsi="Times New Roman" w:cs="Times New Roman"/>
          <w:bCs/>
        </w:rPr>
        <w:t>Tręšimas</w:t>
      </w:r>
      <w:proofErr w:type="spellEnd"/>
      <w:r w:rsidRPr="00C91262">
        <w:rPr>
          <w:rFonts w:ascii="Times New Roman" w:hAnsi="Times New Roman" w:cs="Times New Roman"/>
          <w:bCs/>
        </w:rPr>
        <w:t xml:space="preserve">“, </w:t>
      </w:r>
      <w:proofErr w:type="spellStart"/>
      <w:r w:rsidRPr="00C91262">
        <w:rPr>
          <w:rFonts w:ascii="Times New Roman" w:hAnsi="Times New Roman" w:cs="Times New Roman"/>
          <w:bCs/>
        </w:rPr>
        <w:t>vaizdo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įrašas</w:t>
      </w:r>
      <w:proofErr w:type="spellEnd"/>
      <w:r w:rsidRPr="00C91262">
        <w:rPr>
          <w:rFonts w:ascii="Times New Roman" w:hAnsi="Times New Roman" w:cs="Times New Roman"/>
          <w:bCs/>
        </w:rPr>
        <w:t xml:space="preserve"> „</w:t>
      </w:r>
      <w:proofErr w:type="spellStart"/>
      <w:r w:rsidRPr="00C91262">
        <w:rPr>
          <w:rFonts w:ascii="Times New Roman" w:hAnsi="Times New Roman" w:cs="Times New Roman"/>
          <w:bCs/>
        </w:rPr>
        <w:t>Vaisių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formavimas</w:t>
      </w:r>
      <w:proofErr w:type="spellEnd"/>
      <w:r w:rsidRPr="00C91262">
        <w:rPr>
          <w:rFonts w:ascii="Times New Roman" w:hAnsi="Times New Roman" w:cs="Times New Roman"/>
          <w:bCs/>
        </w:rPr>
        <w:t xml:space="preserve">“, </w:t>
      </w:r>
      <w:proofErr w:type="spellStart"/>
      <w:r w:rsidRPr="00C91262">
        <w:rPr>
          <w:rFonts w:ascii="Times New Roman" w:hAnsi="Times New Roman" w:cs="Times New Roman"/>
          <w:bCs/>
        </w:rPr>
        <w:t>spausdinimo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lentelė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koliažai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mikroskopas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mikroskopiniai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preparatai</w:t>
      </w:r>
      <w:proofErr w:type="spellEnd"/>
      <w:r w:rsidRPr="00C91262">
        <w:rPr>
          <w:rFonts w:ascii="Times New Roman" w:hAnsi="Times New Roman" w:cs="Times New Roman"/>
          <w:bCs/>
        </w:rPr>
        <w:t>,</w:t>
      </w:r>
    </w:p>
    <w:p w14:paraId="74F54809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- - </w:t>
      </w:r>
      <w:proofErr w:type="spellStart"/>
      <w:r w:rsidRPr="00C91262">
        <w:rPr>
          <w:rFonts w:ascii="Times New Roman" w:hAnsi="Times New Roman" w:cs="Times New Roman"/>
          <w:bCs/>
        </w:rPr>
        <w:t>informacijos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vaizdų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lapai</w:t>
      </w:r>
      <w:proofErr w:type="spellEnd"/>
      <w:r w:rsidRPr="00C91262">
        <w:rPr>
          <w:rFonts w:ascii="Times New Roman" w:hAnsi="Times New Roman" w:cs="Times New Roman"/>
          <w:bCs/>
        </w:rPr>
        <w:t xml:space="preserve"> (</w:t>
      </w:r>
      <w:proofErr w:type="spellStart"/>
      <w:r w:rsidRPr="00C91262">
        <w:rPr>
          <w:rFonts w:ascii="Times New Roman" w:hAnsi="Times New Roman" w:cs="Times New Roman"/>
          <w:bCs/>
        </w:rPr>
        <w:t>koliažai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su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raumenų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rūšimis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paparčiais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gimnasėkliais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ir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gaubtasėkliais</w:t>
      </w:r>
      <w:proofErr w:type="spellEnd"/>
      <w:r w:rsidRPr="00C91262">
        <w:rPr>
          <w:rFonts w:ascii="Times New Roman" w:hAnsi="Times New Roman" w:cs="Times New Roman"/>
          <w:bCs/>
        </w:rPr>
        <w:t>),</w:t>
      </w:r>
    </w:p>
    <w:p w14:paraId="00D9867F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C91262">
        <w:rPr>
          <w:rFonts w:ascii="Times New Roman" w:hAnsi="Times New Roman" w:cs="Times New Roman"/>
          <w:bCs/>
        </w:rPr>
        <w:t>popierius</w:t>
      </w:r>
      <w:proofErr w:type="spellEnd"/>
      <w:proofErr w:type="gram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pieštukai</w:t>
      </w:r>
      <w:proofErr w:type="spellEnd"/>
      <w:r w:rsidRPr="00C91262">
        <w:rPr>
          <w:rFonts w:ascii="Times New Roman" w:hAnsi="Times New Roman" w:cs="Times New Roman"/>
          <w:bCs/>
        </w:rPr>
        <w:t xml:space="preserve">, </w:t>
      </w:r>
      <w:proofErr w:type="spellStart"/>
      <w:r w:rsidRPr="00C91262">
        <w:rPr>
          <w:rFonts w:ascii="Times New Roman" w:hAnsi="Times New Roman" w:cs="Times New Roman"/>
          <w:bCs/>
        </w:rPr>
        <w:t>žymekliai</w:t>
      </w:r>
      <w:proofErr w:type="spellEnd"/>
      <w:r w:rsidRPr="00C91262">
        <w:rPr>
          <w:rFonts w:ascii="Times New Roman" w:hAnsi="Times New Roman" w:cs="Times New Roman"/>
          <w:bCs/>
        </w:rPr>
        <w:t>,</w:t>
      </w:r>
    </w:p>
    <w:p w14:paraId="3409681D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-- </w:t>
      </w:r>
      <w:proofErr w:type="spellStart"/>
      <w:r w:rsidRPr="00C91262">
        <w:rPr>
          <w:rFonts w:ascii="Times New Roman" w:hAnsi="Times New Roman" w:cs="Times New Roman"/>
          <w:bCs/>
        </w:rPr>
        <w:t>Kompiuteriai</w:t>
      </w:r>
      <w:proofErr w:type="spellEnd"/>
      <w:r w:rsidRPr="00C91262">
        <w:rPr>
          <w:rFonts w:ascii="Times New Roman" w:hAnsi="Times New Roman" w:cs="Times New Roman"/>
          <w:bCs/>
        </w:rPr>
        <w:t xml:space="preserve">, video </w:t>
      </w:r>
      <w:proofErr w:type="spellStart"/>
      <w:r w:rsidRPr="00C91262">
        <w:rPr>
          <w:rFonts w:ascii="Times New Roman" w:hAnsi="Times New Roman" w:cs="Times New Roman"/>
          <w:bCs/>
        </w:rPr>
        <w:t>projektorius</w:t>
      </w:r>
      <w:proofErr w:type="spellEnd"/>
      <w:r w:rsidRPr="00C91262">
        <w:rPr>
          <w:rFonts w:ascii="Times New Roman" w:hAnsi="Times New Roman" w:cs="Times New Roman"/>
          <w:bCs/>
        </w:rPr>
        <w:t>,</w:t>
      </w:r>
    </w:p>
    <w:p w14:paraId="67EC004B" w14:textId="77777777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>-</w:t>
      </w:r>
      <w:r w:rsidRPr="00C91262">
        <w:rPr>
          <w:rFonts w:ascii="Times New Roman" w:hAnsi="Times New Roman" w:cs="Times New Roman"/>
          <w:bCs/>
        </w:rPr>
        <w:tab/>
        <w:t xml:space="preserve">- </w:t>
      </w:r>
      <w:proofErr w:type="spellStart"/>
      <w:r w:rsidRPr="00C91262">
        <w:rPr>
          <w:rFonts w:ascii="Times New Roman" w:hAnsi="Times New Roman" w:cs="Times New Roman"/>
          <w:bCs/>
        </w:rPr>
        <w:t>Interneto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ryšys</w:t>
      </w:r>
      <w:proofErr w:type="spellEnd"/>
      <w:r w:rsidRPr="00C91262">
        <w:rPr>
          <w:rFonts w:ascii="Times New Roman" w:hAnsi="Times New Roman" w:cs="Times New Roman"/>
          <w:bCs/>
        </w:rPr>
        <w:t xml:space="preserve">; </w:t>
      </w:r>
      <w:proofErr w:type="spellStart"/>
      <w:r w:rsidRPr="00C91262">
        <w:rPr>
          <w:rFonts w:ascii="Times New Roman" w:hAnsi="Times New Roman" w:cs="Times New Roman"/>
          <w:bCs/>
        </w:rPr>
        <w:t>knygos</w:t>
      </w:r>
      <w:proofErr w:type="spellEnd"/>
      <w:r w:rsidRPr="00C91262">
        <w:rPr>
          <w:rFonts w:ascii="Times New Roman" w:hAnsi="Times New Roman" w:cs="Times New Roman"/>
          <w:bCs/>
        </w:rPr>
        <w:t>,</w:t>
      </w:r>
    </w:p>
    <w:p w14:paraId="63D427D4" w14:textId="3A4ACDA6" w:rsidR="00C91262" w:rsidRPr="00C91262" w:rsidRDefault="00C91262" w:rsidP="00C91262">
      <w:pPr>
        <w:pStyle w:val="ListParagraph"/>
        <w:ind w:left="360"/>
        <w:rPr>
          <w:rFonts w:ascii="Times New Roman" w:hAnsi="Times New Roman" w:cs="Times New Roman"/>
          <w:bCs/>
        </w:rPr>
      </w:pPr>
      <w:r w:rsidRPr="00C91262">
        <w:rPr>
          <w:rFonts w:ascii="Times New Roman" w:hAnsi="Times New Roman" w:cs="Times New Roman"/>
          <w:bCs/>
        </w:rPr>
        <w:t xml:space="preserve">- - </w:t>
      </w:r>
      <w:proofErr w:type="spellStart"/>
      <w:r w:rsidRPr="00C91262">
        <w:rPr>
          <w:rFonts w:ascii="Times New Roman" w:hAnsi="Times New Roman" w:cs="Times New Roman"/>
          <w:bCs/>
        </w:rPr>
        <w:t>patekti</w:t>
      </w:r>
      <w:proofErr w:type="spellEnd"/>
      <w:r w:rsidRPr="00C91262">
        <w:rPr>
          <w:rFonts w:ascii="Times New Roman" w:hAnsi="Times New Roman" w:cs="Times New Roman"/>
          <w:bCs/>
        </w:rPr>
        <w:t xml:space="preserve"> į </w:t>
      </w:r>
      <w:proofErr w:type="spellStart"/>
      <w:r w:rsidRPr="00C91262">
        <w:rPr>
          <w:rFonts w:ascii="Times New Roman" w:hAnsi="Times New Roman" w:cs="Times New Roman"/>
          <w:bCs/>
        </w:rPr>
        <w:t>mokyklos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biblioteką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arba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iš</w:t>
      </w:r>
      <w:proofErr w:type="spellEnd"/>
      <w:r w:rsidRPr="00C91262">
        <w:rPr>
          <w:rFonts w:ascii="Times New Roman" w:hAnsi="Times New Roman" w:cs="Times New Roman"/>
          <w:bCs/>
        </w:rPr>
        <w:t xml:space="preserve"> </w:t>
      </w:r>
      <w:proofErr w:type="spellStart"/>
      <w:r w:rsidRPr="00C91262">
        <w:rPr>
          <w:rFonts w:ascii="Times New Roman" w:hAnsi="Times New Roman" w:cs="Times New Roman"/>
          <w:bCs/>
        </w:rPr>
        <w:t>vietovės</w:t>
      </w:r>
      <w:proofErr w:type="spellEnd"/>
      <w:r w:rsidRPr="00C91262">
        <w:rPr>
          <w:rFonts w:ascii="Times New Roman" w:hAnsi="Times New Roman" w:cs="Times New Roman"/>
          <w:bCs/>
        </w:rPr>
        <w:t>;</w:t>
      </w:r>
    </w:p>
    <w:p w14:paraId="62C0194B" w14:textId="2581A39D" w:rsidR="00C91262" w:rsidRDefault="00C91262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796E8763" w14:textId="204CDA80" w:rsidR="004E727E" w:rsidRDefault="004E727E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3F672BF4" w14:textId="740E061B" w:rsidR="004E727E" w:rsidRDefault="004E727E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</w:p>
    <w:p w14:paraId="590D2B2D" w14:textId="77777777" w:rsidR="004E727E" w:rsidRPr="00C91262" w:rsidRDefault="004E727E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7335676" w14:textId="5D08EBCC" w:rsidR="005259CF" w:rsidRPr="00DC552B" w:rsidRDefault="00C91262" w:rsidP="00C9126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proofErr w:type="spellStart"/>
      <w:r w:rsidRPr="00C91262">
        <w:rPr>
          <w:rFonts w:ascii="Times New Roman" w:hAnsi="Times New Roman" w:cs="Times New Roman"/>
          <w:b/>
        </w:rPr>
        <w:lastRenderedPageBreak/>
        <w:t>Pamokos</w:t>
      </w:r>
      <w:proofErr w:type="spellEnd"/>
      <w:r w:rsidRPr="00C91262">
        <w:rPr>
          <w:rFonts w:ascii="Times New Roman" w:hAnsi="Times New Roman" w:cs="Times New Roman"/>
          <w:b/>
        </w:rPr>
        <w:t xml:space="preserve"> </w:t>
      </w:r>
      <w:proofErr w:type="spellStart"/>
      <w:r w:rsidRPr="00C91262">
        <w:rPr>
          <w:rFonts w:ascii="Times New Roman" w:hAnsi="Times New Roman" w:cs="Times New Roman"/>
          <w:b/>
        </w:rPr>
        <w:t>planas</w:t>
      </w:r>
      <w:proofErr w:type="spellEnd"/>
      <w:r w:rsidRPr="00C91262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DC552B" w14:paraId="62D0C94D" w14:textId="77777777" w:rsidTr="002E6E55">
        <w:tc>
          <w:tcPr>
            <w:tcW w:w="1703" w:type="dxa"/>
          </w:tcPr>
          <w:p w14:paraId="365B3744" w14:textId="626ECD91" w:rsidR="00C91262" w:rsidRPr="00C91262" w:rsidRDefault="00C91262" w:rsidP="00C912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6463EE63" w:rsidR="005259CF" w:rsidRPr="00DC552B" w:rsidRDefault="00C91262" w:rsidP="00C912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6627" w:type="dxa"/>
          </w:tcPr>
          <w:p w14:paraId="0AEA20AA" w14:textId="77777777" w:rsidR="00C91262" w:rsidRPr="00C91262" w:rsidRDefault="00C91262" w:rsidP="00C9126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  <w:p w14:paraId="53A92432" w14:textId="77777777" w:rsidR="00EA3085" w:rsidRPr="00DC552B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53439317" w:rsidR="005259CF" w:rsidRPr="00DC552B" w:rsidRDefault="00C91262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DC552B" w14:paraId="376F3F09" w14:textId="77777777" w:rsidTr="002E6E55">
        <w:tc>
          <w:tcPr>
            <w:tcW w:w="1703" w:type="dxa"/>
          </w:tcPr>
          <w:p w14:paraId="7EC76B95" w14:textId="7172C1D0" w:rsidR="000A1812" w:rsidRPr="00DC552B" w:rsidRDefault="00C9126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5BB15DD7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Klasė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paruošta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pamokos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pradžiai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medžiaga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užsakoma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3E69F9F7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Galite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pasirinkti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vieną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variantų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91262">
              <w:rPr>
                <w:rFonts w:ascii="Times New Roman" w:hAnsi="Times New Roman" w:cs="Times New Roman"/>
              </w:rPr>
              <w:t>Biologijos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laboratorija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Iasi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Informatikos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aukštojoje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mokykloje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C91262">
              <w:rPr>
                <w:rFonts w:ascii="Times New Roman" w:hAnsi="Times New Roman" w:cs="Times New Roman"/>
              </w:rPr>
              <w:t>Grigore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Moisil</w:t>
            </w:r>
            <w:proofErr w:type="spellEnd"/>
            <w:r w:rsidRPr="00C91262">
              <w:rPr>
                <w:rFonts w:ascii="Times New Roman" w:hAnsi="Times New Roman" w:cs="Times New Roman"/>
              </w:rPr>
              <w:t>“</w:t>
            </w:r>
          </w:p>
          <w:p w14:paraId="43772073" w14:textId="02A7520D" w:rsidR="000A1812" w:rsidRPr="00DC552B" w:rsidRDefault="00C91262" w:rsidP="00C91262">
            <w:pPr>
              <w:ind w:left="-2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Šiltnamių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botanikos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sodas „</w:t>
            </w:r>
            <w:proofErr w:type="spellStart"/>
            <w:r w:rsidRPr="00C91262">
              <w:rPr>
                <w:rFonts w:ascii="Times New Roman" w:hAnsi="Times New Roman" w:cs="Times New Roman"/>
              </w:rPr>
              <w:t>Anastasie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Fătu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“, USAMV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Iași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laboratorijos</w:t>
            </w:r>
            <w:proofErr w:type="spellEnd"/>
          </w:p>
        </w:tc>
        <w:tc>
          <w:tcPr>
            <w:tcW w:w="991" w:type="dxa"/>
          </w:tcPr>
          <w:p w14:paraId="4C24B637" w14:textId="118545F3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 min</w:t>
            </w:r>
          </w:p>
        </w:tc>
      </w:tr>
      <w:tr w:rsidR="000A1812" w:rsidRPr="00DC552B" w14:paraId="627C3CC0" w14:textId="77777777" w:rsidTr="002E6E55">
        <w:tc>
          <w:tcPr>
            <w:tcW w:w="1703" w:type="dxa"/>
          </w:tcPr>
          <w:p w14:paraId="1725E1A5" w14:textId="63086F34" w:rsidR="000A1812" w:rsidRPr="00DC552B" w:rsidRDefault="00C9126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2B4FD2A7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Mokytojas yra tas, kuris paskelbs temą mažiausiai prieš dvi savaites ir nurodys minimalią bibliografiją, sudarys mokinių grupes pagal keturias augalų kategorijas Briophyte, Pteridophyte, Gymnosperms ir Angiosperms.</w:t>
            </w:r>
          </w:p>
          <w:p w14:paraId="30512603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Dauginimasis – bendras gyvybės įamžinimo dėsnis.</w:t>
            </w:r>
          </w:p>
          <w:p w14:paraId="342C16A9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Dauginimasis yra esminė gyvosios medžiagos funkcija, skatinanti naujų individų formavimąsi.</w:t>
            </w:r>
          </w:p>
          <w:p w14:paraId="1A6E1582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IŠŠŪKIS -;</w:t>
            </w:r>
          </w:p>
          <w:p w14:paraId="0C3BD3FA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INOVACIJOS –</w:t>
            </w:r>
          </w:p>
          <w:p w14:paraId="234E3788" w14:textId="6E3FD6B0" w:rsidR="000A1812" w:rsidRPr="00DC552B" w:rsidRDefault="00C91262" w:rsidP="00C9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AKTUALIOS PAMOKOS -</w:t>
            </w:r>
          </w:p>
        </w:tc>
        <w:tc>
          <w:tcPr>
            <w:tcW w:w="991" w:type="dxa"/>
          </w:tcPr>
          <w:p w14:paraId="0AB525EA" w14:textId="43AE4C22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 min</w:t>
            </w:r>
          </w:p>
        </w:tc>
      </w:tr>
      <w:tr w:rsidR="000A1812" w:rsidRPr="00DC552B" w14:paraId="11B277CE" w14:textId="77777777" w:rsidTr="002E6E55">
        <w:tc>
          <w:tcPr>
            <w:tcW w:w="1703" w:type="dxa"/>
          </w:tcPr>
          <w:p w14:paraId="53337B2C" w14:textId="023D8DC1" w:rsidR="000A1812" w:rsidRPr="00DC552B" w:rsidRDefault="00C91262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46792887" w14:textId="77777777" w:rsidR="00C91262" w:rsidRPr="00C91262" w:rsidRDefault="00583F21" w:rsidP="00C9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Žiūrėkite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filmą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arba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stebėkite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medžiagas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atpažindami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gėlių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elementus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susijusius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su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vaisių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rūšių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formavimu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arba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sėklų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formavimu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sporų</w:t>
            </w:r>
            <w:proofErr w:type="spellEnd"/>
            <w:r w:rsidR="00C91262"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C91262" w:rsidRPr="00C91262">
              <w:rPr>
                <w:rFonts w:ascii="Times New Roman" w:hAnsi="Times New Roman" w:cs="Times New Roman"/>
                <w:color w:val="000000"/>
              </w:rPr>
              <w:t>susidarymu</w:t>
            </w:r>
            <w:proofErr w:type="spellEnd"/>
          </w:p>
          <w:p w14:paraId="31148FC5" w14:textId="77777777" w:rsidR="00C91262" w:rsidRPr="00C91262" w:rsidRDefault="00C91262" w:rsidP="00C9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Lytinis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dauginimasis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apima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dauginimosi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organų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kurie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sudaro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lytines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ląsteles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moterų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vyrų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reprodukcines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ląsteles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kurios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apvaisinimo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būdu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sudaro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kiaušinėlius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dalyvavimą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CDC5267" w14:textId="77777777" w:rsidR="00C91262" w:rsidRPr="00C91262" w:rsidRDefault="00C91262" w:rsidP="00C9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91262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Start"/>
            <w:r w:rsidRPr="00C91262">
              <w:rPr>
                <w:rFonts w:ascii="Times New Roman" w:hAnsi="Times New Roman" w:cs="Times New Roman"/>
                <w:color w:val="000000"/>
              </w:rPr>
              <w:t>zigota</w:t>
            </w:r>
            <w:proofErr w:type="spellEnd"/>
            <w:proofErr w:type="gramEnd"/>
            <w:r w:rsidRPr="00C91262">
              <w:rPr>
                <w:rFonts w:ascii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kurios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išsivysto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naujas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augalas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90936A0" w14:textId="2B523174" w:rsidR="000A1812" w:rsidRPr="00DC552B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Nelytinis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dauginimasis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(be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apvaisinimo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gali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būti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pasiektas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per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specializuotas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struktūras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sporas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arba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vegetatyvinius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color w:val="000000"/>
              </w:rPr>
              <w:t>organus</w:t>
            </w:r>
            <w:proofErr w:type="spellEnd"/>
            <w:r w:rsidRPr="00C9126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14:paraId="71818AB0" w14:textId="1607AA29" w:rsidR="000A1812" w:rsidRPr="00DC552B" w:rsidRDefault="00482DDD" w:rsidP="000A1812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20 min</w:t>
            </w:r>
          </w:p>
        </w:tc>
      </w:tr>
      <w:tr w:rsidR="00CE52EF" w:rsidRPr="00DC552B" w14:paraId="0C854160" w14:textId="77777777" w:rsidTr="002E6E55">
        <w:tc>
          <w:tcPr>
            <w:tcW w:w="1703" w:type="dxa"/>
          </w:tcPr>
          <w:p w14:paraId="06AAC2AD" w14:textId="387793D3" w:rsidR="00CE52EF" w:rsidRPr="00DC552B" w:rsidRDefault="00C91262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6C116980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Aš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augalus</w:t>
            </w:r>
            <w:proofErr w:type="spellEnd"/>
          </w:p>
          <w:p w14:paraId="73094C95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Atpažinkite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suskirstykite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augalus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darbalapio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paveikslėliuose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46CBDE59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Aš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nelytinį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seksualinį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dauginimąsi</w:t>
            </w:r>
            <w:proofErr w:type="spellEnd"/>
          </w:p>
          <w:p w14:paraId="161DDDAB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sąvoką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gimnasėkliai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gaubtasėkliai</w:t>
            </w:r>
            <w:proofErr w:type="spellEnd"/>
          </w:p>
          <w:p w14:paraId="12CD9ABA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Gėlių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elementus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atpažįstu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įvardiju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aprašau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surinku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gautos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dėlionės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biologinės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medžiagos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74B58E7C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Stebėkite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gerai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išvystytą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gėlės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talpyklą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kiaušidžių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išsidėstymą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joje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74281EBC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Žiūrėdami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vaizdo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įrašą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suraskite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vyriškas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moteriškas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gametas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apibūdinkite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apvaisinimą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422FFD85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Identifikuoja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naujai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susiformavusius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organus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po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apvaisinimo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91262">
              <w:rPr>
                <w:rFonts w:ascii="Times New Roman" w:hAnsi="Times New Roman" w:cs="Times New Roman"/>
              </w:rPr>
              <w:t>zigotą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vaisius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sėklas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struktūras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kurių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jie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atsiranda</w:t>
            </w:r>
            <w:proofErr w:type="spellEnd"/>
            <w:r w:rsidRPr="00C91262">
              <w:rPr>
                <w:rFonts w:ascii="Times New Roman" w:hAnsi="Times New Roman" w:cs="Times New Roman"/>
              </w:rPr>
              <w:t>.</w:t>
            </w:r>
          </w:p>
          <w:p w14:paraId="461DAE75" w14:textId="77777777" w:rsidR="00C91262" w:rsidRPr="00C91262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Kiaušidę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atpažįstu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kaip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darinį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virsta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vaisiais</w:t>
            </w:r>
            <w:proofErr w:type="spellEnd"/>
          </w:p>
          <w:p w14:paraId="5FFB1A19" w14:textId="7BBAA1DB" w:rsidR="00CE52EF" w:rsidRPr="00DC552B" w:rsidRDefault="00C91262" w:rsidP="00C91262">
            <w:pPr>
              <w:rPr>
                <w:rFonts w:ascii="Times New Roman" w:hAnsi="Times New Roman" w:cs="Times New Roman"/>
              </w:rPr>
            </w:pPr>
            <w:proofErr w:type="spellStart"/>
            <w:r w:rsidRPr="00C91262">
              <w:rPr>
                <w:rFonts w:ascii="Times New Roman" w:hAnsi="Times New Roman" w:cs="Times New Roman"/>
              </w:rPr>
              <w:t>Argumentuoja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vaisių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išvaizdos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svarbą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vaidmenį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augalų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vadinamų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</w:rPr>
              <w:t>gaubtasėkliais</w:t>
            </w:r>
            <w:proofErr w:type="spellEnd"/>
            <w:r w:rsidRPr="00C9126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</w:rPr>
              <w:t>racione</w:t>
            </w:r>
            <w:proofErr w:type="spellEnd"/>
          </w:p>
        </w:tc>
        <w:tc>
          <w:tcPr>
            <w:tcW w:w="991" w:type="dxa"/>
          </w:tcPr>
          <w:p w14:paraId="3F251436" w14:textId="2AFD6DE6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17 min</w:t>
            </w:r>
          </w:p>
        </w:tc>
      </w:tr>
      <w:tr w:rsidR="00CE52EF" w:rsidRPr="00DC552B" w14:paraId="49F9EC72" w14:textId="77777777" w:rsidTr="002E6E55">
        <w:tc>
          <w:tcPr>
            <w:tcW w:w="1703" w:type="dxa"/>
          </w:tcPr>
          <w:p w14:paraId="6F29A69C" w14:textId="7B954DAB" w:rsidR="00CE52EF" w:rsidRPr="00DC552B" w:rsidRDefault="00C91262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582A6640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Aš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augalus</w:t>
            </w:r>
            <w:proofErr w:type="spellEnd"/>
          </w:p>
          <w:p w14:paraId="6DA18681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Atpažinkite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suskirstykite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augalus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darbalapio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paveikslėliuose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>.</w:t>
            </w:r>
          </w:p>
          <w:p w14:paraId="68B1FA39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Aš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nelytinį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seksualinį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dauginimąsi</w:t>
            </w:r>
            <w:proofErr w:type="spellEnd"/>
          </w:p>
          <w:p w14:paraId="0ED94430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Apibrėžiu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sąvoką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gimnasėkliai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gaubtasėkliai</w:t>
            </w:r>
            <w:proofErr w:type="spellEnd"/>
          </w:p>
          <w:p w14:paraId="401992FF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Atpažinti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pavadinti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apibūdinti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surinkti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gėlių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elementus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Atitikti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šiuos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reikalavimus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>:</w:t>
            </w:r>
          </w:p>
          <w:p w14:paraId="302904E6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r w:rsidRPr="00C91262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Pavadinkite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tris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terminus /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sąvokas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iš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augalų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reprodukcijos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pamokos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>.</w:t>
            </w:r>
          </w:p>
          <w:p w14:paraId="30ADB13D" w14:textId="77777777" w:rsidR="00C91262" w:rsidRPr="00C91262" w:rsidRDefault="00C91262" w:rsidP="00C91262">
            <w:pPr>
              <w:rPr>
                <w:rFonts w:ascii="Times New Roman" w:hAnsi="Times New Roman" w:cs="Times New Roman"/>
                <w:iCs/>
              </w:rPr>
            </w:pPr>
            <w:r w:rsidRPr="00C91262">
              <w:rPr>
                <w:rFonts w:ascii="Times New Roman" w:hAnsi="Times New Roman" w:cs="Times New Roman"/>
                <w:iCs/>
              </w:rPr>
              <w:t>-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Dvomis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idėjomis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/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sakiniais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paaiškinkite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sąvokas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kurias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norėtumėte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pagilinti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susijusias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su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šia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tema</w:t>
            </w:r>
            <w:proofErr w:type="spellEnd"/>
          </w:p>
          <w:p w14:paraId="3E5F7F20" w14:textId="12754828" w:rsidR="00CE52EF" w:rsidRPr="00DC552B" w:rsidRDefault="00C91262" w:rsidP="00C91262">
            <w:pPr>
              <w:rPr>
                <w:rFonts w:ascii="Times New Roman" w:hAnsi="Times New Roman" w:cs="Times New Roman"/>
              </w:rPr>
            </w:pPr>
            <w:r w:rsidRPr="00C91262">
              <w:rPr>
                <w:rFonts w:ascii="Times New Roman" w:hAnsi="Times New Roman" w:cs="Times New Roman"/>
                <w:iCs/>
              </w:rPr>
              <w:t xml:space="preserve">-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Nurodykite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gebėjimus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/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įgūdžius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kuriuos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įgijote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vykdydami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mokymo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mokymosi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iCs/>
              </w:rPr>
              <w:t>veiklą</w:t>
            </w:r>
            <w:proofErr w:type="spellEnd"/>
            <w:r w:rsidRPr="00C91262">
              <w:rPr>
                <w:rFonts w:ascii="Times New Roman" w:hAnsi="Times New Roman" w:cs="Times New Roman"/>
                <w:iCs/>
              </w:rPr>
              <w:t>.</w:t>
            </w:r>
          </w:p>
        </w:tc>
        <w:tc>
          <w:tcPr>
            <w:tcW w:w="991" w:type="dxa"/>
          </w:tcPr>
          <w:p w14:paraId="709CC9E3" w14:textId="6EFD5241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t>5 min</w:t>
            </w:r>
          </w:p>
        </w:tc>
      </w:tr>
      <w:tr w:rsidR="00CE52EF" w:rsidRPr="00DC552B" w14:paraId="1C7E369A" w14:textId="77777777" w:rsidTr="002E6E55">
        <w:tc>
          <w:tcPr>
            <w:tcW w:w="1703" w:type="dxa"/>
          </w:tcPr>
          <w:p w14:paraId="13F0A94F" w14:textId="3AF5A288" w:rsidR="00CE52EF" w:rsidRPr="00DC552B" w:rsidRDefault="00C91262" w:rsidP="00CE52E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262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C9126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262">
              <w:rPr>
                <w:rFonts w:ascii="Times New Roman" w:hAnsi="Times New Roman" w:cs="Times New Roman"/>
                <w:b/>
              </w:rPr>
              <w:lastRenderedPageBreak/>
              <w:t>vertinimas</w:t>
            </w:r>
            <w:proofErr w:type="spellEnd"/>
          </w:p>
        </w:tc>
        <w:tc>
          <w:tcPr>
            <w:tcW w:w="6627" w:type="dxa"/>
          </w:tcPr>
          <w:p w14:paraId="649CD082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lastRenderedPageBreak/>
              <w:t>Mokiniai:</w:t>
            </w:r>
          </w:p>
          <w:p w14:paraId="6EF7F9E5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lastRenderedPageBreak/>
              <w:t>- Išmoks problemų sprendimo būdų;</w:t>
            </w:r>
          </w:p>
          <w:p w14:paraId="3A3AAAE5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Jie ugdys savo kritinį mąstymą, nes kiekvieno atveju turės identifikuoti: iššūkį, naujoves, atitinkamas pamokas.</w:t>
            </w:r>
          </w:p>
          <w:p w14:paraId="77BAF1D3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Jie praktikuos savo pristatymo įgūdžius prieš auditoriją, efektyvų bendravimą, komandinį bendradarbiavimą, lyderystę ir kūrybinius įgūdžius;</w:t>
            </w:r>
          </w:p>
          <w:p w14:paraId="59DC154D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Jie tęs savęs pažinimo ir kitų pažinimo procesą.</w:t>
            </w:r>
          </w:p>
          <w:p w14:paraId="6B2A094E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</w:p>
          <w:p w14:paraId="46B3E97A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Bibliografija, reikalinga duomenims rinkti;</w:t>
            </w:r>
          </w:p>
          <w:p w14:paraId="7F10B5C6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Veiklos organizavimo lapai, kuriuose yra kiekvienos grupės mokinių vardai, pavardės, jų turimos užduotys veikloje, terminas;</w:t>
            </w:r>
          </w:p>
          <w:p w14:paraId="3F1A5F92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Veiklos stebėjimo lapai: aktualios informacijos pateikimas, jos atitikimas temai, komandinis bendradarbiavimas, dalyvavimas diskusijose (su susijusiu balu);</w:t>
            </w:r>
          </w:p>
          <w:p w14:paraId="71D13A94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</w:p>
          <w:p w14:paraId="02C1381B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Formuojamasis vertinimas</w:t>
            </w:r>
          </w:p>
          <w:p w14:paraId="49920C7F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per žodinius klausimynus, sistemingą mokinių stebėjimą, įsivertinimą ir tarpusavio atsiskaitymą pagal užduočių lapų reikalavimų pildymą.</w:t>
            </w:r>
          </w:p>
          <w:p w14:paraId="02F62FD2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taikant nusistovėjusius studentų egzaminavimo metodus (žodiniu, raštu, praktiniu).</w:t>
            </w:r>
          </w:p>
          <w:p w14:paraId="399540F0" w14:textId="77777777" w:rsidR="00C91262" w:rsidRPr="00C91262" w:rsidRDefault="00C91262" w:rsidP="00C91262">
            <w:pPr>
              <w:rPr>
                <w:rFonts w:ascii="Times New Roman" w:hAnsi="Times New Roman" w:cs="Times New Roman"/>
                <w:lang w:val="ro-RO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naudojant alternatyvius vertinimo metodus (pavyzdžiui: dokumentus, projektus, aplankus, tyrimą, savęs vertinimą, tarpusavio vertinimą ir kt.)</w:t>
            </w:r>
          </w:p>
          <w:p w14:paraId="129BF1A7" w14:textId="2DE91321" w:rsidR="00CE52EF" w:rsidRPr="00DC552B" w:rsidRDefault="00C91262" w:rsidP="00C91262">
            <w:pPr>
              <w:rPr>
                <w:rFonts w:ascii="Times New Roman" w:hAnsi="Times New Roman" w:cs="Times New Roman"/>
              </w:rPr>
            </w:pPr>
            <w:r w:rsidRPr="00C91262">
              <w:rPr>
                <w:rFonts w:ascii="Times New Roman" w:hAnsi="Times New Roman" w:cs="Times New Roman"/>
                <w:lang w:val="ro-RO"/>
              </w:rPr>
              <w:t>- IKT metodų, metodų ir priemonių naudojimas</w:t>
            </w:r>
          </w:p>
        </w:tc>
        <w:tc>
          <w:tcPr>
            <w:tcW w:w="991" w:type="dxa"/>
          </w:tcPr>
          <w:p w14:paraId="03923EC1" w14:textId="21141A38" w:rsidR="00CE52EF" w:rsidRPr="00DC552B" w:rsidRDefault="00CE52EF" w:rsidP="00CE52EF">
            <w:pPr>
              <w:rPr>
                <w:rFonts w:ascii="Times New Roman" w:hAnsi="Times New Roman" w:cs="Times New Roman"/>
              </w:rPr>
            </w:pPr>
            <w:r w:rsidRPr="00DC552B">
              <w:rPr>
                <w:rFonts w:ascii="Times New Roman" w:hAnsi="Times New Roman" w:cs="Times New Roman"/>
              </w:rPr>
              <w:lastRenderedPageBreak/>
              <w:t>5 min</w:t>
            </w:r>
          </w:p>
        </w:tc>
      </w:tr>
    </w:tbl>
    <w:p w14:paraId="21FEBC6F" w14:textId="51FE9099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2DFE122D" w14:textId="070C24F6" w:rsidR="00B35725" w:rsidRPr="00DC552B" w:rsidRDefault="00B35725" w:rsidP="00B35725">
      <w:pPr>
        <w:rPr>
          <w:rFonts w:ascii="Times New Roman" w:hAnsi="Times New Roman" w:cs="Times New Roman"/>
          <w:i/>
          <w:iCs/>
        </w:rPr>
      </w:pPr>
    </w:p>
    <w:p w14:paraId="58CC252E" w14:textId="77777777" w:rsidR="00EA36D0" w:rsidRPr="00DC552B" w:rsidRDefault="00EA36D0" w:rsidP="00EA36D0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14:paraId="3101662C" w14:textId="77777777" w:rsidR="00695154" w:rsidRPr="00DC552B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DC552B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D32F8" w14:textId="77777777" w:rsidR="00C73B28" w:rsidRDefault="00C73B28" w:rsidP="0062078C">
      <w:pPr>
        <w:spacing w:after="0" w:line="240" w:lineRule="auto"/>
      </w:pPr>
      <w:r>
        <w:separator/>
      </w:r>
    </w:p>
  </w:endnote>
  <w:endnote w:type="continuationSeparator" w:id="0">
    <w:p w14:paraId="183B70B1" w14:textId="77777777" w:rsidR="00C73B28" w:rsidRDefault="00C73B2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C54C7C" w:rsidRDefault="00C54C7C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1DE09" w14:textId="77777777" w:rsidR="00C73B28" w:rsidRDefault="00C73B28" w:rsidP="0062078C">
      <w:pPr>
        <w:spacing w:after="0" w:line="240" w:lineRule="auto"/>
      </w:pPr>
      <w:r>
        <w:separator/>
      </w:r>
    </w:p>
  </w:footnote>
  <w:footnote w:type="continuationSeparator" w:id="0">
    <w:p w14:paraId="0BC32FD0" w14:textId="77777777" w:rsidR="00C73B28" w:rsidRDefault="00C73B2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C54C7C" w:rsidRPr="00DE583A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C54C7C" w:rsidRPr="00DE583A" w:rsidRDefault="00C54C7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C54C7C" w:rsidRDefault="00C54C7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C54C7C" w:rsidRDefault="00C5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CF7"/>
    <w:multiLevelType w:val="hybridMultilevel"/>
    <w:tmpl w:val="D4E28950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593"/>
    <w:multiLevelType w:val="hybridMultilevel"/>
    <w:tmpl w:val="CCBE4DF2"/>
    <w:lvl w:ilvl="0" w:tplc="C132492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92EAA"/>
    <w:multiLevelType w:val="hybridMultilevel"/>
    <w:tmpl w:val="C096CA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801AE"/>
    <w:multiLevelType w:val="hybridMultilevel"/>
    <w:tmpl w:val="207A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B6C"/>
    <w:multiLevelType w:val="hybridMultilevel"/>
    <w:tmpl w:val="ADDC55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26F7E"/>
    <w:multiLevelType w:val="hybridMultilevel"/>
    <w:tmpl w:val="37481D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3C03F1"/>
    <w:multiLevelType w:val="hybridMultilevel"/>
    <w:tmpl w:val="7298B7D8"/>
    <w:lvl w:ilvl="0" w:tplc="C79077B8">
      <w:start w:val="5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F151F"/>
    <w:multiLevelType w:val="hybridMultilevel"/>
    <w:tmpl w:val="E94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649A2"/>
    <w:multiLevelType w:val="hybridMultilevel"/>
    <w:tmpl w:val="1C680B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4011"/>
    <w:multiLevelType w:val="hybridMultilevel"/>
    <w:tmpl w:val="07B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C1462"/>
    <w:multiLevelType w:val="hybridMultilevel"/>
    <w:tmpl w:val="6B08AF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BE50C2"/>
    <w:multiLevelType w:val="hybridMultilevel"/>
    <w:tmpl w:val="CBA8933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B2601"/>
    <w:multiLevelType w:val="hybridMultilevel"/>
    <w:tmpl w:val="80ACC04A"/>
    <w:lvl w:ilvl="0" w:tplc="FF26197E">
      <w:start w:val="2"/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BF96E52"/>
    <w:multiLevelType w:val="hybridMultilevel"/>
    <w:tmpl w:val="38FA1AD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748BE"/>
    <w:multiLevelType w:val="hybridMultilevel"/>
    <w:tmpl w:val="A8DC85F4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448E4E7B"/>
    <w:multiLevelType w:val="hybridMultilevel"/>
    <w:tmpl w:val="4BB834A4"/>
    <w:lvl w:ilvl="0" w:tplc="37482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3D3348"/>
    <w:multiLevelType w:val="hybridMultilevel"/>
    <w:tmpl w:val="2D88439C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15387"/>
    <w:multiLevelType w:val="hybridMultilevel"/>
    <w:tmpl w:val="61240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A3E5E"/>
    <w:multiLevelType w:val="hybridMultilevel"/>
    <w:tmpl w:val="A364B224"/>
    <w:lvl w:ilvl="0" w:tplc="6872482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64D2D"/>
    <w:multiLevelType w:val="hybridMultilevel"/>
    <w:tmpl w:val="4C9C89B4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41182"/>
    <w:multiLevelType w:val="hybridMultilevel"/>
    <w:tmpl w:val="D30E7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F7512"/>
    <w:multiLevelType w:val="hybridMultilevel"/>
    <w:tmpl w:val="619AB352"/>
    <w:lvl w:ilvl="0" w:tplc="E2CE91B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1207"/>
    <w:multiLevelType w:val="hybridMultilevel"/>
    <w:tmpl w:val="7D767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3E9F"/>
    <w:multiLevelType w:val="hybridMultilevel"/>
    <w:tmpl w:val="50D0A6D2"/>
    <w:lvl w:ilvl="0" w:tplc="48A435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7"/>
  </w:num>
  <w:num w:numId="5">
    <w:abstractNumId w:val="8"/>
  </w:num>
  <w:num w:numId="6">
    <w:abstractNumId w:val="14"/>
  </w:num>
  <w:num w:numId="7">
    <w:abstractNumId w:val="1"/>
  </w:num>
  <w:num w:numId="8">
    <w:abstractNumId w:val="10"/>
  </w:num>
  <w:num w:numId="9">
    <w:abstractNumId w:val="12"/>
  </w:num>
  <w:num w:numId="10">
    <w:abstractNumId w:val="11"/>
  </w:num>
  <w:num w:numId="11">
    <w:abstractNumId w:val="16"/>
  </w:num>
  <w:num w:numId="12">
    <w:abstractNumId w:val="0"/>
  </w:num>
  <w:num w:numId="13">
    <w:abstractNumId w:val="18"/>
  </w:num>
  <w:num w:numId="14">
    <w:abstractNumId w:val="19"/>
  </w:num>
  <w:num w:numId="15">
    <w:abstractNumId w:val="5"/>
  </w:num>
  <w:num w:numId="16">
    <w:abstractNumId w:val="15"/>
  </w:num>
  <w:num w:numId="17">
    <w:abstractNumId w:val="2"/>
  </w:num>
  <w:num w:numId="18">
    <w:abstractNumId w:val="4"/>
  </w:num>
  <w:num w:numId="19">
    <w:abstractNumId w:val="6"/>
  </w:num>
  <w:num w:numId="20">
    <w:abstractNumId w:val="21"/>
  </w:num>
  <w:num w:numId="21">
    <w:abstractNumId w:val="23"/>
  </w:num>
  <w:num w:numId="22">
    <w:abstractNumId w:val="9"/>
  </w:num>
  <w:num w:numId="23">
    <w:abstractNumId w:val="3"/>
  </w:num>
  <w:num w:numId="24">
    <w:abstractNumId w:val="22"/>
  </w:num>
  <w:num w:numId="25">
    <w:abstractNumId w:val="7"/>
  </w:num>
  <w:num w:numId="26">
    <w:abstractNumId w:val="1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A1812"/>
    <w:rsid w:val="000B1CED"/>
    <w:rsid w:val="00124C41"/>
    <w:rsid w:val="00142D6C"/>
    <w:rsid w:val="0018492B"/>
    <w:rsid w:val="00184CD7"/>
    <w:rsid w:val="001A46F2"/>
    <w:rsid w:val="001D72D8"/>
    <w:rsid w:val="002B5A6D"/>
    <w:rsid w:val="002E6E55"/>
    <w:rsid w:val="002F1CF3"/>
    <w:rsid w:val="00307C23"/>
    <w:rsid w:val="003545F9"/>
    <w:rsid w:val="003C5DAD"/>
    <w:rsid w:val="0041508F"/>
    <w:rsid w:val="00433828"/>
    <w:rsid w:val="00472D15"/>
    <w:rsid w:val="00482DDD"/>
    <w:rsid w:val="00483884"/>
    <w:rsid w:val="00491309"/>
    <w:rsid w:val="004E727E"/>
    <w:rsid w:val="004F6DF8"/>
    <w:rsid w:val="00513298"/>
    <w:rsid w:val="00516CC8"/>
    <w:rsid w:val="005259CF"/>
    <w:rsid w:val="00577937"/>
    <w:rsid w:val="00581009"/>
    <w:rsid w:val="00583F21"/>
    <w:rsid w:val="00585569"/>
    <w:rsid w:val="005C440F"/>
    <w:rsid w:val="005E17FB"/>
    <w:rsid w:val="0062078C"/>
    <w:rsid w:val="00695154"/>
    <w:rsid w:val="007122AC"/>
    <w:rsid w:val="00722E69"/>
    <w:rsid w:val="00735F28"/>
    <w:rsid w:val="00777BB1"/>
    <w:rsid w:val="00781A06"/>
    <w:rsid w:val="007845FE"/>
    <w:rsid w:val="007B0063"/>
    <w:rsid w:val="007C503B"/>
    <w:rsid w:val="007F1BF6"/>
    <w:rsid w:val="00801E67"/>
    <w:rsid w:val="00846791"/>
    <w:rsid w:val="008B0A64"/>
    <w:rsid w:val="008C6824"/>
    <w:rsid w:val="008E0E45"/>
    <w:rsid w:val="00933235"/>
    <w:rsid w:val="00961661"/>
    <w:rsid w:val="009A794A"/>
    <w:rsid w:val="009B4F64"/>
    <w:rsid w:val="009C60BC"/>
    <w:rsid w:val="00A13AAF"/>
    <w:rsid w:val="00A27C57"/>
    <w:rsid w:val="00A5255C"/>
    <w:rsid w:val="00A55AE0"/>
    <w:rsid w:val="00A874CA"/>
    <w:rsid w:val="00AB3355"/>
    <w:rsid w:val="00AC4E7E"/>
    <w:rsid w:val="00AE5806"/>
    <w:rsid w:val="00AF4156"/>
    <w:rsid w:val="00B224DD"/>
    <w:rsid w:val="00B35725"/>
    <w:rsid w:val="00C229F0"/>
    <w:rsid w:val="00C2423E"/>
    <w:rsid w:val="00C54C7C"/>
    <w:rsid w:val="00C73B28"/>
    <w:rsid w:val="00C8248D"/>
    <w:rsid w:val="00C91262"/>
    <w:rsid w:val="00CD6F62"/>
    <w:rsid w:val="00CD7E6A"/>
    <w:rsid w:val="00CE5283"/>
    <w:rsid w:val="00CE52EF"/>
    <w:rsid w:val="00DC552B"/>
    <w:rsid w:val="00DE50C3"/>
    <w:rsid w:val="00DF679A"/>
    <w:rsid w:val="00E56F01"/>
    <w:rsid w:val="00EA3085"/>
    <w:rsid w:val="00EA36D0"/>
    <w:rsid w:val="00EB7EDB"/>
    <w:rsid w:val="00F253BC"/>
    <w:rsid w:val="00F5349E"/>
    <w:rsid w:val="00F624A0"/>
    <w:rsid w:val="00F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1D37D46-2B27-47F2-AF6D-26671213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FootnoteText">
    <w:name w:val="footnote text"/>
    <w:basedOn w:val="Normal"/>
    <w:link w:val="FootnoteTextChar"/>
    <w:uiPriority w:val="99"/>
    <w:semiHidden/>
    <w:unhideWhenUsed/>
    <w:rsid w:val="00CE52EF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2EF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E5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57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6</cp:revision>
  <dcterms:created xsi:type="dcterms:W3CDTF">2021-04-22T15:13:00Z</dcterms:created>
  <dcterms:modified xsi:type="dcterms:W3CDTF">2021-10-24T06:39:00Z</dcterms:modified>
</cp:coreProperties>
</file>