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CDFC1" w14:textId="77777777" w:rsidR="001A73FE" w:rsidRDefault="001A73FE" w:rsidP="001A73FE">
      <w:pPr>
        <w:jc w:val="center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Grandinės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pavaros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mechanizmas</w:t>
      </w:r>
      <w:proofErr w:type="spellEnd"/>
      <w:r w:rsidRPr="001A73FE">
        <w:rPr>
          <w:rFonts w:ascii="Times New Roman" w:hAnsi="Times New Roman" w:cs="Times New Roman"/>
          <w:b/>
        </w:rPr>
        <w:t xml:space="preserve">: Leonardo da Vinci </w:t>
      </w:r>
      <w:proofErr w:type="spellStart"/>
      <w:r w:rsidRPr="001A73FE">
        <w:rPr>
          <w:rFonts w:ascii="Times New Roman" w:hAnsi="Times New Roman" w:cs="Times New Roman"/>
          <w:b/>
        </w:rPr>
        <w:t>dviratis</w:t>
      </w:r>
      <w:proofErr w:type="spellEnd"/>
    </w:p>
    <w:p w14:paraId="379C450A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Amžiaus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grupė</w:t>
      </w:r>
      <w:proofErr w:type="spellEnd"/>
      <w:r w:rsidRPr="001A73FE">
        <w:rPr>
          <w:rFonts w:ascii="Times New Roman" w:hAnsi="Times New Roman" w:cs="Times New Roman"/>
          <w:b/>
        </w:rPr>
        <w:t>/</w:t>
      </w:r>
      <w:proofErr w:type="spellStart"/>
      <w:r w:rsidRPr="001A73FE">
        <w:rPr>
          <w:rFonts w:ascii="Times New Roman" w:hAnsi="Times New Roman" w:cs="Times New Roman"/>
          <w:b/>
        </w:rPr>
        <w:t>klasė</w:t>
      </w:r>
      <w:proofErr w:type="spellEnd"/>
      <w:r w:rsidRPr="001A73FE">
        <w:rPr>
          <w:rFonts w:ascii="Times New Roman" w:hAnsi="Times New Roman" w:cs="Times New Roman"/>
          <w:b/>
        </w:rPr>
        <w:t xml:space="preserve">: </w:t>
      </w:r>
      <w:r w:rsidRPr="001A73FE">
        <w:rPr>
          <w:rFonts w:ascii="Times New Roman" w:hAnsi="Times New Roman" w:cs="Times New Roman"/>
          <w:bCs/>
        </w:rPr>
        <w:t xml:space="preserve">15 - 16 </w:t>
      </w:r>
      <w:proofErr w:type="spellStart"/>
      <w:r w:rsidRPr="001A73FE">
        <w:rPr>
          <w:rFonts w:ascii="Times New Roman" w:hAnsi="Times New Roman" w:cs="Times New Roman"/>
          <w:bCs/>
        </w:rPr>
        <w:t>metų</w:t>
      </w:r>
      <w:proofErr w:type="spellEnd"/>
    </w:p>
    <w:p w14:paraId="01115A37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Pamokos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pavadinimas</w:t>
      </w:r>
      <w:proofErr w:type="spellEnd"/>
      <w:r w:rsidRPr="001A73FE">
        <w:rPr>
          <w:rFonts w:ascii="Times New Roman" w:hAnsi="Times New Roman" w:cs="Times New Roman"/>
          <w:b/>
        </w:rPr>
        <w:t xml:space="preserve">: </w:t>
      </w:r>
      <w:proofErr w:type="spellStart"/>
      <w:r w:rsidRPr="001A73FE">
        <w:rPr>
          <w:rFonts w:ascii="Times New Roman" w:hAnsi="Times New Roman" w:cs="Times New Roman"/>
          <w:bCs/>
        </w:rPr>
        <w:t>Grandinės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pavaros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mechanizmas</w:t>
      </w:r>
      <w:proofErr w:type="spellEnd"/>
      <w:r w:rsidRPr="001A73FE">
        <w:rPr>
          <w:rFonts w:ascii="Times New Roman" w:hAnsi="Times New Roman" w:cs="Times New Roman"/>
          <w:bCs/>
        </w:rPr>
        <w:t xml:space="preserve">: Leonardo da Vinci </w:t>
      </w:r>
      <w:proofErr w:type="spellStart"/>
      <w:r w:rsidRPr="001A73FE">
        <w:rPr>
          <w:rFonts w:ascii="Times New Roman" w:hAnsi="Times New Roman" w:cs="Times New Roman"/>
          <w:bCs/>
        </w:rPr>
        <w:t>dviratis</w:t>
      </w:r>
      <w:proofErr w:type="spellEnd"/>
    </w:p>
    <w:p w14:paraId="11BEB1B2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Mokyklos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disciplina</w:t>
      </w:r>
      <w:proofErr w:type="spellEnd"/>
      <w:r w:rsidRPr="001A73FE">
        <w:rPr>
          <w:rFonts w:ascii="Times New Roman" w:hAnsi="Times New Roman" w:cs="Times New Roman"/>
          <w:b/>
        </w:rPr>
        <w:t xml:space="preserve">: </w:t>
      </w:r>
      <w:proofErr w:type="spellStart"/>
      <w:r w:rsidRPr="001A73FE">
        <w:rPr>
          <w:rFonts w:ascii="Times New Roman" w:hAnsi="Times New Roman" w:cs="Times New Roman"/>
          <w:bCs/>
        </w:rPr>
        <w:t>mechanika</w:t>
      </w:r>
      <w:proofErr w:type="spellEnd"/>
    </w:p>
    <w:p w14:paraId="5BB3B89B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Pagrindinės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sąvokos</w:t>
      </w:r>
      <w:proofErr w:type="spellEnd"/>
      <w:r w:rsidRPr="001A73FE">
        <w:rPr>
          <w:rFonts w:ascii="Times New Roman" w:hAnsi="Times New Roman" w:cs="Times New Roman"/>
          <w:b/>
        </w:rPr>
        <w:t xml:space="preserve">: </w:t>
      </w:r>
      <w:proofErr w:type="spellStart"/>
      <w:r w:rsidRPr="001A73FE">
        <w:rPr>
          <w:rFonts w:ascii="Times New Roman" w:hAnsi="Times New Roman" w:cs="Times New Roman"/>
          <w:bCs/>
        </w:rPr>
        <w:t>mechanikos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taikymas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realiame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gyvenime</w:t>
      </w:r>
      <w:proofErr w:type="spellEnd"/>
    </w:p>
    <w:p w14:paraId="0DE663CD" w14:textId="77777777" w:rsid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</w:p>
    <w:p w14:paraId="18BDE778" w14:textId="2E625868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Tikslai</w:t>
      </w:r>
      <w:proofErr w:type="spellEnd"/>
      <w:r w:rsidRPr="001A73FE">
        <w:rPr>
          <w:rFonts w:ascii="Times New Roman" w:hAnsi="Times New Roman" w:cs="Times New Roman"/>
          <w:b/>
        </w:rPr>
        <w:t>:</w:t>
      </w:r>
    </w:p>
    <w:p w14:paraId="48659799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r w:rsidRPr="001A73FE">
        <w:rPr>
          <w:rFonts w:ascii="Times New Roman" w:hAnsi="Times New Roman" w:cs="Times New Roman"/>
          <w:b/>
        </w:rPr>
        <w:t xml:space="preserve">• </w:t>
      </w:r>
      <w:proofErr w:type="spellStart"/>
      <w:proofErr w:type="gramStart"/>
      <w:r w:rsidRPr="001A73FE">
        <w:rPr>
          <w:rFonts w:ascii="Times New Roman" w:hAnsi="Times New Roman" w:cs="Times New Roman"/>
          <w:b/>
        </w:rPr>
        <w:t>pripažinti</w:t>
      </w:r>
      <w:proofErr w:type="spellEnd"/>
      <w:proofErr w:type="gram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mechanikos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studijų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praktinį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pritaikymą</w:t>
      </w:r>
      <w:proofErr w:type="spellEnd"/>
    </w:p>
    <w:p w14:paraId="7C759A7A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r w:rsidRPr="001A73FE">
        <w:rPr>
          <w:rFonts w:ascii="Times New Roman" w:hAnsi="Times New Roman" w:cs="Times New Roman"/>
          <w:b/>
        </w:rPr>
        <w:t xml:space="preserve">• </w:t>
      </w:r>
      <w:proofErr w:type="spellStart"/>
      <w:r w:rsidRPr="001A73FE">
        <w:rPr>
          <w:rFonts w:ascii="Times New Roman" w:hAnsi="Times New Roman" w:cs="Times New Roman"/>
          <w:b/>
        </w:rPr>
        <w:t>Pristatykite</w:t>
      </w:r>
      <w:proofErr w:type="spellEnd"/>
      <w:r w:rsidRPr="001A73FE">
        <w:rPr>
          <w:rFonts w:ascii="Times New Roman" w:hAnsi="Times New Roman" w:cs="Times New Roman"/>
          <w:b/>
        </w:rPr>
        <w:t xml:space="preserve"> Leonardo da Vinci </w:t>
      </w:r>
      <w:proofErr w:type="spellStart"/>
      <w:r w:rsidRPr="001A73FE">
        <w:rPr>
          <w:rFonts w:ascii="Times New Roman" w:hAnsi="Times New Roman" w:cs="Times New Roman"/>
          <w:b/>
        </w:rPr>
        <w:t>atradimus</w:t>
      </w:r>
      <w:proofErr w:type="spellEnd"/>
    </w:p>
    <w:p w14:paraId="4CD6334A" w14:textId="77777777" w:rsid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</w:p>
    <w:p w14:paraId="46B4289D" w14:textId="5A8F770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Lavinti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įgūdžiai</w:t>
      </w:r>
      <w:proofErr w:type="spellEnd"/>
      <w:r w:rsidRPr="001A73FE">
        <w:rPr>
          <w:rFonts w:ascii="Times New Roman" w:hAnsi="Times New Roman" w:cs="Times New Roman"/>
          <w:b/>
        </w:rPr>
        <w:t xml:space="preserve">: </w:t>
      </w:r>
      <w:proofErr w:type="spellStart"/>
      <w:r w:rsidRPr="001A73FE">
        <w:rPr>
          <w:rFonts w:ascii="Times New Roman" w:hAnsi="Times New Roman" w:cs="Times New Roman"/>
          <w:bCs/>
        </w:rPr>
        <w:t>stebėjimas</w:t>
      </w:r>
      <w:proofErr w:type="spellEnd"/>
      <w:r w:rsidRPr="001A73FE">
        <w:rPr>
          <w:rFonts w:ascii="Times New Roman" w:hAnsi="Times New Roman" w:cs="Times New Roman"/>
          <w:bCs/>
        </w:rPr>
        <w:t xml:space="preserve">, </w:t>
      </w:r>
      <w:proofErr w:type="spellStart"/>
      <w:r w:rsidRPr="001A73FE">
        <w:rPr>
          <w:rFonts w:ascii="Times New Roman" w:hAnsi="Times New Roman" w:cs="Times New Roman"/>
          <w:bCs/>
        </w:rPr>
        <w:t>analizė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ir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tyrimai</w:t>
      </w:r>
      <w:proofErr w:type="spellEnd"/>
    </w:p>
    <w:p w14:paraId="0674F8B1" w14:textId="77777777" w:rsid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</w:p>
    <w:p w14:paraId="0886F744" w14:textId="507A7F5D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Reikalingos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medžiagos</w:t>
      </w:r>
      <w:proofErr w:type="spellEnd"/>
      <w:r w:rsidRPr="001A73FE">
        <w:rPr>
          <w:rFonts w:ascii="Times New Roman" w:hAnsi="Times New Roman" w:cs="Times New Roman"/>
          <w:b/>
        </w:rPr>
        <w:t>/</w:t>
      </w:r>
      <w:proofErr w:type="spellStart"/>
      <w:r w:rsidRPr="001A73FE">
        <w:rPr>
          <w:rFonts w:ascii="Times New Roman" w:hAnsi="Times New Roman" w:cs="Times New Roman"/>
          <w:b/>
        </w:rPr>
        <w:t>įranga</w:t>
      </w:r>
      <w:proofErr w:type="spellEnd"/>
      <w:r w:rsidRPr="001A73FE">
        <w:rPr>
          <w:rFonts w:ascii="Times New Roman" w:hAnsi="Times New Roman" w:cs="Times New Roman"/>
          <w:b/>
        </w:rPr>
        <w:t>:</w:t>
      </w:r>
    </w:p>
    <w:p w14:paraId="3CC89237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 xml:space="preserve"> https://www.youtube.com/watch?v=_9xtuXJo364 (bus </w:t>
      </w:r>
      <w:proofErr w:type="spellStart"/>
      <w:r w:rsidRPr="001A73FE">
        <w:rPr>
          <w:rFonts w:ascii="Times New Roman" w:hAnsi="Times New Roman" w:cs="Times New Roman"/>
          <w:bCs/>
        </w:rPr>
        <w:t>naudojamas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įvadinėje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veikloje</w:t>
      </w:r>
      <w:proofErr w:type="spellEnd"/>
      <w:r w:rsidRPr="001A73FE">
        <w:rPr>
          <w:rFonts w:ascii="Times New Roman" w:hAnsi="Times New Roman" w:cs="Times New Roman"/>
          <w:bCs/>
        </w:rPr>
        <w:t xml:space="preserve">, </w:t>
      </w:r>
      <w:proofErr w:type="spellStart"/>
      <w:r w:rsidRPr="001A73FE">
        <w:rPr>
          <w:rFonts w:ascii="Times New Roman" w:hAnsi="Times New Roman" w:cs="Times New Roman"/>
          <w:bCs/>
        </w:rPr>
        <w:t>siekiant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pateikti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pagrindinę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informaciją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apie</w:t>
      </w:r>
      <w:proofErr w:type="spellEnd"/>
      <w:r w:rsidRPr="001A73FE">
        <w:rPr>
          <w:rFonts w:ascii="Times New Roman" w:hAnsi="Times New Roman" w:cs="Times New Roman"/>
          <w:bCs/>
        </w:rPr>
        <w:t xml:space="preserve"> Leonardo da Vinci)</w:t>
      </w:r>
    </w:p>
    <w:p w14:paraId="759E2FC1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> https://eloquent-ramanujan-887aa5.netlify.app/da-vinci.html</w:t>
      </w:r>
    </w:p>
    <w:p w14:paraId="509AEEE8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>(</w:t>
      </w:r>
      <w:proofErr w:type="gramStart"/>
      <w:r w:rsidRPr="001A73FE">
        <w:rPr>
          <w:rFonts w:ascii="Times New Roman" w:hAnsi="Times New Roman" w:cs="Times New Roman"/>
          <w:bCs/>
        </w:rPr>
        <w:t>bus</w:t>
      </w:r>
      <w:proofErr w:type="gram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naudojama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praktinei</w:t>
      </w:r>
      <w:proofErr w:type="spellEnd"/>
      <w:r w:rsidRPr="001A73FE">
        <w:rPr>
          <w:rFonts w:ascii="Times New Roman" w:hAnsi="Times New Roman" w:cs="Times New Roman"/>
          <w:bCs/>
        </w:rPr>
        <w:t xml:space="preserve"> VR </w:t>
      </w:r>
      <w:proofErr w:type="spellStart"/>
      <w:r w:rsidRPr="001A73FE">
        <w:rPr>
          <w:rFonts w:ascii="Times New Roman" w:hAnsi="Times New Roman" w:cs="Times New Roman"/>
          <w:bCs/>
        </w:rPr>
        <w:t>patirčiai</w:t>
      </w:r>
      <w:proofErr w:type="spellEnd"/>
      <w:r w:rsidRPr="001A73FE">
        <w:rPr>
          <w:rFonts w:ascii="Times New Roman" w:hAnsi="Times New Roman" w:cs="Times New Roman"/>
          <w:bCs/>
        </w:rPr>
        <w:t>)</w:t>
      </w:r>
    </w:p>
    <w:p w14:paraId="62CC146B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 xml:space="preserve"> VR </w:t>
      </w:r>
      <w:proofErr w:type="spellStart"/>
      <w:r w:rsidRPr="001A73FE">
        <w:rPr>
          <w:rFonts w:ascii="Times New Roman" w:hAnsi="Times New Roman" w:cs="Times New Roman"/>
          <w:bCs/>
        </w:rPr>
        <w:t>ausinės</w:t>
      </w:r>
      <w:proofErr w:type="spellEnd"/>
    </w:p>
    <w:p w14:paraId="4A383A6A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 xml:space="preserve"> VR </w:t>
      </w:r>
      <w:proofErr w:type="spellStart"/>
      <w:r w:rsidRPr="001A73FE">
        <w:rPr>
          <w:rFonts w:ascii="Times New Roman" w:hAnsi="Times New Roman" w:cs="Times New Roman"/>
          <w:bCs/>
        </w:rPr>
        <w:t>vaizdo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įrašas</w:t>
      </w:r>
      <w:proofErr w:type="spellEnd"/>
      <w:r w:rsidRPr="001A73FE">
        <w:rPr>
          <w:rFonts w:ascii="Times New Roman" w:hAnsi="Times New Roman" w:cs="Times New Roman"/>
          <w:bCs/>
        </w:rPr>
        <w:t xml:space="preserve"> / </w:t>
      </w:r>
      <w:proofErr w:type="spellStart"/>
      <w:r w:rsidRPr="001A73FE">
        <w:rPr>
          <w:rFonts w:ascii="Times New Roman" w:hAnsi="Times New Roman" w:cs="Times New Roman"/>
          <w:bCs/>
        </w:rPr>
        <w:t>nuoroda</w:t>
      </w:r>
      <w:proofErr w:type="spellEnd"/>
    </w:p>
    <w:p w14:paraId="6A25E3C6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 xml:space="preserve"> https://www.youtube.com/watch?v=b7hylqLxvPQ (bus </w:t>
      </w:r>
      <w:proofErr w:type="spellStart"/>
      <w:r w:rsidRPr="001A73FE">
        <w:rPr>
          <w:rFonts w:ascii="Times New Roman" w:hAnsi="Times New Roman" w:cs="Times New Roman"/>
          <w:bCs/>
        </w:rPr>
        <w:t>naudojama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tolesnei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veiklai</w:t>
      </w:r>
      <w:proofErr w:type="spellEnd"/>
      <w:r w:rsidRPr="001A73FE">
        <w:rPr>
          <w:rFonts w:ascii="Times New Roman" w:hAnsi="Times New Roman" w:cs="Times New Roman"/>
          <w:bCs/>
        </w:rPr>
        <w:t>)</w:t>
      </w:r>
    </w:p>
    <w:p w14:paraId="4AA01904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Cs/>
        </w:rPr>
      </w:pPr>
      <w:r w:rsidRPr="001A73FE">
        <w:rPr>
          <w:rFonts w:ascii="Times New Roman" w:hAnsi="Times New Roman" w:cs="Times New Roman"/>
          <w:bCs/>
        </w:rPr>
        <w:t xml:space="preserve"> https://www.youtube.com/watch?v=fShZebTq8qk (bus </w:t>
      </w:r>
      <w:proofErr w:type="spellStart"/>
      <w:r w:rsidRPr="001A73FE">
        <w:rPr>
          <w:rFonts w:ascii="Times New Roman" w:hAnsi="Times New Roman" w:cs="Times New Roman"/>
          <w:bCs/>
        </w:rPr>
        <w:t>naudojama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tolesnei</w:t>
      </w:r>
      <w:proofErr w:type="spellEnd"/>
      <w:r w:rsidRPr="001A73FE">
        <w:rPr>
          <w:rFonts w:ascii="Times New Roman" w:hAnsi="Times New Roman" w:cs="Times New Roman"/>
          <w:bCs/>
        </w:rPr>
        <w:t xml:space="preserve"> </w:t>
      </w:r>
      <w:proofErr w:type="spellStart"/>
      <w:r w:rsidRPr="001A73FE">
        <w:rPr>
          <w:rFonts w:ascii="Times New Roman" w:hAnsi="Times New Roman" w:cs="Times New Roman"/>
          <w:bCs/>
        </w:rPr>
        <w:t>veiklai</w:t>
      </w:r>
      <w:proofErr w:type="spellEnd"/>
      <w:r w:rsidRPr="001A73FE">
        <w:rPr>
          <w:rFonts w:ascii="Times New Roman" w:hAnsi="Times New Roman" w:cs="Times New Roman"/>
          <w:bCs/>
        </w:rPr>
        <w:t>)</w:t>
      </w:r>
    </w:p>
    <w:p w14:paraId="7AEC927B" w14:textId="77777777" w:rsidR="001A73FE" w:rsidRPr="001A73FE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</w:p>
    <w:p w14:paraId="27335676" w14:textId="60BC6554" w:rsidR="005259CF" w:rsidRPr="00EA3085" w:rsidRDefault="001A73FE" w:rsidP="001A73F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1A73FE">
        <w:rPr>
          <w:rFonts w:ascii="Times New Roman" w:hAnsi="Times New Roman" w:cs="Times New Roman"/>
          <w:b/>
        </w:rPr>
        <w:t>Pamokos</w:t>
      </w:r>
      <w:proofErr w:type="spellEnd"/>
      <w:r w:rsidRPr="001A73FE">
        <w:rPr>
          <w:rFonts w:ascii="Times New Roman" w:hAnsi="Times New Roman" w:cs="Times New Roman"/>
          <w:b/>
        </w:rPr>
        <w:t xml:space="preserve"> </w:t>
      </w:r>
      <w:proofErr w:type="spellStart"/>
      <w:r w:rsidRPr="001A73FE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EBB5961" w14:textId="768F6FD1" w:rsidR="001A73FE" w:rsidRPr="00EA3085" w:rsidRDefault="001A73FE" w:rsidP="001A73F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3FD4CD9A" w:rsidR="005259CF" w:rsidRPr="00EA3085" w:rsidRDefault="005259CF" w:rsidP="001A73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01F219CF" w:rsidR="00EA3085" w:rsidRPr="00EA3085" w:rsidRDefault="001A73FE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2BC9B7D7" w:rsidR="005259CF" w:rsidRPr="00EA3085" w:rsidRDefault="001A73FE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0D671075" w:rsidR="000A1812" w:rsidRPr="00EA3085" w:rsidRDefault="001A73F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0354BC6C" w14:textId="77777777" w:rsidR="001A73FE" w:rsidRPr="001A73FE" w:rsidRDefault="001A73FE" w:rsidP="001A73FE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laikykitės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taisyklių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FB0C058" w14:textId="1EBC7C66" w:rsidR="001A73FE" w:rsidRPr="001A73FE" w:rsidRDefault="001A73FE" w:rsidP="001A73FE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-</w:t>
            </w:r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2ACFB368" w14:textId="6CB832FC" w:rsidR="001A73FE" w:rsidRPr="001A73FE" w:rsidRDefault="001A73FE" w:rsidP="001A73FE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-</w:t>
            </w:r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A73FE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D226289" w14:textId="2B49C531" w:rsidR="001A73FE" w:rsidRPr="001A73FE" w:rsidRDefault="001A73FE" w:rsidP="001A73FE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-</w:t>
            </w:r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2B2B2618" w14:textId="5B6F09AB" w:rsidR="001A73FE" w:rsidRPr="001A73FE" w:rsidRDefault="001A73FE" w:rsidP="001A73FE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-</w:t>
            </w:r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067F2B88" w14:textId="6A2D418E" w:rsidR="0006094F" w:rsidRDefault="001A73FE" w:rsidP="001A73FE">
            <w:pPr>
              <w:pStyle w:val="Default"/>
              <w:jc w:val="both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-</w:t>
            </w:r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A73FE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turėtų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būti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suteikta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galimybė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atsisakyti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A73FE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1A73FE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43772073" w14:textId="6538DD85" w:rsidR="000A1812" w:rsidRPr="00EA3085" w:rsidRDefault="000A1812" w:rsidP="001A73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1725E1A5" w14:textId="1AE67E0E" w:rsidR="000A1812" w:rsidRPr="00EA3085" w:rsidRDefault="001A73F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546983C9" w14:textId="77777777" w:rsidR="001A73FE" w:rsidRPr="001A73FE" w:rsidRDefault="001A73FE" w:rsidP="001A73F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mokymosi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su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6EF1AA3B" w14:textId="77777777" w:rsidR="001A73FE" w:rsidRPr="001A73FE" w:rsidRDefault="001A73FE" w:rsidP="001A73F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481C8F12" w14:textId="77777777" w:rsidR="001A73FE" w:rsidRPr="001A73FE" w:rsidRDefault="001A73FE" w:rsidP="001A73F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pamokų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plano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tikslai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šie</w:t>
            </w:r>
            <w:proofErr w:type="spellEnd"/>
            <w:r w:rsidRPr="001A73FE">
              <w:rPr>
                <w:rFonts w:ascii="Times New Roman" w:hAnsi="Times New Roman" w:cs="Times New Roman"/>
              </w:rPr>
              <w:t>:</w:t>
            </w:r>
          </w:p>
          <w:p w14:paraId="0AA98646" w14:textId="72B204AA" w:rsidR="001A73FE" w:rsidRPr="001A73FE" w:rsidRDefault="001A73FE" w:rsidP="001A73FE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pripažinti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mechanikos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studijų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praktinį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pritaikymą</w:t>
            </w:r>
            <w:proofErr w:type="spellEnd"/>
          </w:p>
          <w:p w14:paraId="2490F204" w14:textId="14DE3144" w:rsidR="001A73FE" w:rsidRPr="001A73FE" w:rsidRDefault="001A73FE" w:rsidP="001A73FE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Pristatykite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Leonardo da Vinci </w:t>
            </w:r>
            <w:proofErr w:type="spellStart"/>
            <w:r w:rsidRPr="001A73FE">
              <w:rPr>
                <w:rFonts w:ascii="Times New Roman" w:hAnsi="Times New Roman" w:cs="Times New Roman"/>
              </w:rPr>
              <w:t>atradimus</w:t>
            </w:r>
            <w:proofErr w:type="spellEnd"/>
          </w:p>
          <w:p w14:paraId="234E3788" w14:textId="67A13AF9" w:rsidR="0005696C" w:rsidRPr="0005696C" w:rsidRDefault="001A73FE" w:rsidP="001A73FE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Mokyklos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dalykai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paprastai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jaučiami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toli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nuo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realaus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gyvenimo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ypač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mokinių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suvokimo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A73FE">
              <w:rPr>
                <w:rFonts w:ascii="Times New Roman" w:hAnsi="Times New Roman" w:cs="Times New Roman"/>
              </w:rPr>
              <w:t>Tikrovė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visiškai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kitokia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nes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kas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parašyta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mokyklinėse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knygose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tiesiogiai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pritaikoma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realiame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gyvenime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. Kai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kurie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mokiniams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labiau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pažįstami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objektai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natūralūs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išradėjų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atradimų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palikuonys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. Tie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patys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išradėjai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kurie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pildo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savo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mokyklines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knygas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Dabartiniu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pamokų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planu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siekiama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dar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labiau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išryškinti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šią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sąsają</w:t>
            </w:r>
            <w:proofErr w:type="spellEnd"/>
            <w:r w:rsidRPr="001A73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60BB12C" w:rsidR="000A1812" w:rsidRPr="00EA3085" w:rsidRDefault="001A73F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53F7D50" w14:textId="6E726CD5" w:rsidR="001A73FE" w:rsidRPr="001A73FE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  <w:r w:rsidRPr="001A73FE">
              <w:rPr>
                <w:rFonts w:ascii="Times New Roman" w:hAnsi="Times New Roman" w:cs="Times New Roman"/>
              </w:rPr>
              <w:t>„</w:t>
            </w:r>
            <w:proofErr w:type="spellStart"/>
            <w:r w:rsidRPr="001A73FE">
              <w:rPr>
                <w:rFonts w:ascii="Times New Roman" w:hAnsi="Times New Roman" w:cs="Times New Roman"/>
              </w:rPr>
              <w:t>Persikelkime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A73FE">
              <w:rPr>
                <w:rFonts w:ascii="Times New Roman" w:hAnsi="Times New Roman" w:cs="Times New Roman"/>
              </w:rPr>
              <w:t>Florenciją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ir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įeikime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į Leonardo da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Vinčio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muziejų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“: </w:t>
            </w:r>
            <w:hyperlink r:id="rId7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FB74C6B" w14:textId="77777777" w:rsidR="001A73FE" w:rsidRPr="001A73FE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273117BB" w:rsidR="000A1812" w:rsidRPr="00111D12" w:rsidRDefault="001A73FE" w:rsidP="001A73FE">
            <w:pPr>
              <w:pStyle w:val="Default"/>
              <w:rPr>
                <w:lang w:val="en-US"/>
              </w:rPr>
            </w:pPr>
            <w:r w:rsidRPr="001A73FE">
              <w:t>Besimokantieji užsideda VR ausines ir maždaug 10 minučių tyrinėja vaizdo įrašą savo tempu.</w:t>
            </w:r>
            <w: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66AA229" w:rsidR="000A1812" w:rsidRPr="00EA3085" w:rsidRDefault="001A73F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01CBA73C" w14:textId="77777777" w:rsidR="001A73FE" w:rsidRPr="001A73FE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Nemokamai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ištyręs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mokytojas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prašo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mokinių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sutelkti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dėmesį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pirmąjį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vaizdo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įraše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analizuojamą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1A73FE">
              <w:rPr>
                <w:rFonts w:ascii="Times New Roman" w:hAnsi="Times New Roman" w:cs="Times New Roman"/>
              </w:rPr>
              <w:t>atradimą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grandinės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pavaros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1A73FE">
              <w:rPr>
                <w:rFonts w:ascii="Times New Roman" w:hAnsi="Times New Roman" w:cs="Times New Roman"/>
              </w:rPr>
              <w:t>.</w:t>
            </w:r>
          </w:p>
          <w:p w14:paraId="7CDB481E" w14:textId="77777777" w:rsidR="001A73FE" w:rsidRPr="001A73FE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036A94E4" w:rsidR="00111D12" w:rsidRPr="00EA3085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Grandinės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pavaros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ir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jo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veikimą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išsamiai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paaiškina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mokytojas</w:t>
            </w:r>
            <w:proofErr w:type="spellEnd"/>
            <w:r w:rsidRPr="001A73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49305694" w:rsidR="000A1812" w:rsidRPr="00EA3085" w:rsidRDefault="001A73F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4EED1927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  <w:r w:rsidRPr="001A73FE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Darbo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grupė</w:t>
            </w:r>
            <w:proofErr w:type="spellEnd"/>
          </w:p>
          <w:p w14:paraId="6399359C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Studentai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suskirstyti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į 2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grupes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ir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jų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prašoma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išvardyti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galimas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grandinės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pavaros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mechanizmo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pritaikymo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galimybes</w:t>
            </w:r>
            <w:proofErr w:type="spellEnd"/>
            <w:r w:rsidRPr="001A73FE">
              <w:rPr>
                <w:rFonts w:ascii="Times New Roman" w:hAnsi="Times New Roman" w:cs="Times New Roman"/>
              </w:rPr>
              <w:t>.</w:t>
            </w:r>
          </w:p>
          <w:p w14:paraId="07AA90CB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</w:p>
          <w:p w14:paraId="35817D89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  <w:r w:rsidRPr="001A73FE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1A73FE">
              <w:rPr>
                <w:rFonts w:ascii="Times New Roman" w:hAnsi="Times New Roman" w:cs="Times New Roman"/>
              </w:rPr>
              <w:t>Nepaprasta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Leonardo da Vinci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dviračio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istorija</w:t>
            </w:r>
            <w:proofErr w:type="spellEnd"/>
          </w:p>
          <w:p w14:paraId="46A1F6BF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Mokinių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prašoma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vaizdo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įrašą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A73FE">
              <w:rPr>
                <w:rFonts w:ascii="Times New Roman" w:hAnsi="Times New Roman" w:cs="Times New Roman"/>
              </w:rPr>
              <w:t>kuriame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daugiausia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dėmesio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skiriama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Leonardo da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Vinčio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atradimams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. Tarp </w:t>
            </w:r>
            <w:proofErr w:type="spellStart"/>
            <w:r w:rsidRPr="001A73FE">
              <w:rPr>
                <w:rFonts w:ascii="Times New Roman" w:hAnsi="Times New Roman" w:cs="Times New Roman"/>
              </w:rPr>
              <w:t>jų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vienas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labiausiai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diskutuojamų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dalykų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dviratis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: https://www.youtube.com/watch?v=b7hylqLxvPQ (15–18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minučių</w:t>
            </w:r>
            <w:proofErr w:type="spellEnd"/>
            <w:r w:rsidRPr="001A73FE">
              <w:rPr>
                <w:rFonts w:ascii="Times New Roman" w:hAnsi="Times New Roman" w:cs="Times New Roman"/>
              </w:rPr>
              <w:t>).</w:t>
            </w:r>
          </w:p>
          <w:p w14:paraId="4E83C671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</w:p>
          <w:p w14:paraId="3060BAB6" w14:textId="77777777" w:rsidR="001A73FE" w:rsidRPr="001A73FE" w:rsidRDefault="001A73FE" w:rsidP="001A73FE">
            <w:pPr>
              <w:rPr>
                <w:rFonts w:ascii="Times New Roman" w:hAnsi="Times New Roman" w:cs="Times New Roman"/>
              </w:rPr>
            </w:pPr>
            <w:r w:rsidRPr="001A73FE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Praktiniai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mechanikų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pritaikymai</w:t>
            </w:r>
            <w:proofErr w:type="spellEnd"/>
          </w:p>
          <w:p w14:paraId="3E5F7F20" w14:textId="4C8C0A76" w:rsidR="008919D0" w:rsidRPr="00EA3085" w:rsidRDefault="001A73FE" w:rsidP="001A73F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73FE">
              <w:rPr>
                <w:rFonts w:ascii="Times New Roman" w:hAnsi="Times New Roman" w:cs="Times New Roman"/>
              </w:rPr>
              <w:t>Mechanika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</w:rPr>
              <w:t>visur</w:t>
            </w:r>
            <w:proofErr w:type="spellEnd"/>
            <w:r w:rsidRPr="001A73FE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06094F" w:rsidRPr="00395721">
                <w:rPr>
                  <w:rStyle w:val="Hyperlink"/>
                  <w:rFonts w:ascii="Times New Roman" w:hAnsi="Times New Roman" w:cs="Times New Roman"/>
                </w:rPr>
                <w:t>https://www.youtube.com/watch?v=fShZebTq8qk</w:t>
              </w:r>
            </w:hyperlink>
            <w:r w:rsidR="000609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1D7F3AD" w14:textId="754FFB7A" w:rsidR="0006094F" w:rsidRDefault="0006094F" w:rsidP="001A73FE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2E163B3C" w:rsidR="00EA3085" w:rsidRPr="00EA3085" w:rsidRDefault="001A73FE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A73FE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1A73F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2FD62746" w14:textId="77777777" w:rsidR="001A73FE" w:rsidRPr="001A73FE" w:rsidRDefault="001A73FE" w:rsidP="001A73F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73F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Kas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grandinės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pavaros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mechanizmas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45AD6BB7" w14:textId="6615A23B" w:rsidR="001A73FE" w:rsidRPr="001A73FE" w:rsidRDefault="001A73FE" w:rsidP="001A73F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73F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Kiek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grandinės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pavaros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sistemų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alternatyvų</w:t>
            </w:r>
            <w:proofErr w:type="spellEnd"/>
            <w:proofErr w:type="gramStart"/>
            <w:r w:rsidRPr="001A73FE">
              <w:rPr>
                <w:rFonts w:ascii="Times New Roman" w:hAnsi="Times New Roman" w:cs="Times New Roman"/>
                <w:lang w:val="en-US"/>
              </w:rPr>
              <w:t>?“</w:t>
            </w:r>
            <w:proofErr w:type="gramEnd"/>
          </w:p>
          <w:p w14:paraId="290A29AB" w14:textId="48DA171A" w:rsidR="001A73FE" w:rsidRPr="001A73FE" w:rsidRDefault="001A73FE" w:rsidP="001A73F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73F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Sąrašas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3 Leonardo da Vinci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atliktų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atradimų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>“</w:t>
            </w:r>
          </w:p>
          <w:p w14:paraId="129BF1A7" w14:textId="1AD2269F" w:rsidR="0006094F" w:rsidRPr="00907137" w:rsidRDefault="001A73FE" w:rsidP="001A73F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73F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Išvardykite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praktinius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mechanikos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pritaikymus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realiame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73FE">
              <w:rPr>
                <w:rFonts w:ascii="Times New Roman" w:hAnsi="Times New Roman" w:cs="Times New Roman"/>
                <w:lang w:val="en-US"/>
              </w:rPr>
              <w:t>gyvenime</w:t>
            </w:r>
            <w:proofErr w:type="spellEnd"/>
            <w:r w:rsidRPr="001A73FE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4DB6E" w14:textId="77777777" w:rsidR="00090B65" w:rsidRDefault="00090B65" w:rsidP="0062078C">
      <w:pPr>
        <w:spacing w:after="0" w:line="240" w:lineRule="auto"/>
      </w:pPr>
      <w:r>
        <w:separator/>
      </w:r>
    </w:p>
  </w:endnote>
  <w:endnote w:type="continuationSeparator" w:id="0">
    <w:p w14:paraId="127D3C36" w14:textId="77777777" w:rsidR="00090B65" w:rsidRDefault="00090B65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57C47" w14:textId="77777777" w:rsidR="00090B65" w:rsidRDefault="00090B65" w:rsidP="0062078C">
      <w:pPr>
        <w:spacing w:after="0" w:line="240" w:lineRule="auto"/>
      </w:pPr>
      <w:r>
        <w:separator/>
      </w:r>
    </w:p>
  </w:footnote>
  <w:footnote w:type="continuationSeparator" w:id="0">
    <w:p w14:paraId="7B501DC7" w14:textId="77777777" w:rsidR="00090B65" w:rsidRDefault="00090B65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242E"/>
    <w:multiLevelType w:val="hybridMultilevel"/>
    <w:tmpl w:val="83B2E2EC"/>
    <w:lvl w:ilvl="0" w:tplc="4DCE2C14">
      <w:start w:val="3"/>
      <w:numFmt w:val="bullet"/>
      <w:lvlText w:val="-"/>
      <w:lvlJc w:val="left"/>
      <w:pPr>
        <w:ind w:left="404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90B65"/>
    <w:rsid w:val="000A1812"/>
    <w:rsid w:val="000E00ED"/>
    <w:rsid w:val="00111D12"/>
    <w:rsid w:val="00124C41"/>
    <w:rsid w:val="00142D6C"/>
    <w:rsid w:val="001606D2"/>
    <w:rsid w:val="001A73FE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7321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546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6150DDA5-0778-4DE2-8313-F44EBB22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ShZebTq8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a-vinc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2020-02-06T18:16:00Z</dcterms:created>
  <dcterms:modified xsi:type="dcterms:W3CDTF">2021-10-19T12:07:00Z</dcterms:modified>
</cp:coreProperties>
</file>