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44378" w14:textId="77777777" w:rsidR="00FC0EEB" w:rsidRPr="00FC0EEB" w:rsidRDefault="00FC0EEB" w:rsidP="00FC0EEB">
      <w:pPr>
        <w:jc w:val="center"/>
        <w:rPr>
          <w:rFonts w:ascii="Times New Roman" w:hAnsi="Times New Roman" w:cs="Times New Roman"/>
          <w:b/>
        </w:rPr>
      </w:pPr>
      <w:r w:rsidRPr="00FC0EEB">
        <w:rPr>
          <w:rFonts w:ascii="Times New Roman" w:hAnsi="Times New Roman" w:cs="Times New Roman"/>
          <w:b/>
        </w:rPr>
        <w:t xml:space="preserve">O3.2_ </w:t>
      </w:r>
      <w:proofErr w:type="spellStart"/>
      <w:r w:rsidRPr="00FC0EEB">
        <w:rPr>
          <w:rFonts w:ascii="Times New Roman" w:hAnsi="Times New Roman" w:cs="Times New Roman"/>
          <w:b/>
        </w:rPr>
        <w:t>Pamokos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C0EEB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struktūra</w:t>
      </w:r>
      <w:proofErr w:type="spellEnd"/>
    </w:p>
    <w:p w14:paraId="4A7D1940" w14:textId="77777777" w:rsidR="00FC0EEB" w:rsidRPr="00FC0EEB" w:rsidRDefault="00FC0EEB" w:rsidP="00FC0EEB">
      <w:pPr>
        <w:rPr>
          <w:rFonts w:ascii="Times New Roman" w:hAnsi="Times New Roman" w:cs="Times New Roman"/>
          <w:bCs/>
        </w:rPr>
      </w:pPr>
      <w:proofErr w:type="spellStart"/>
      <w:r w:rsidRPr="00FC0EEB">
        <w:rPr>
          <w:rFonts w:ascii="Times New Roman" w:hAnsi="Times New Roman" w:cs="Times New Roman"/>
          <w:b/>
        </w:rPr>
        <w:t>Amžiaus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grupė</w:t>
      </w:r>
      <w:proofErr w:type="spellEnd"/>
      <w:r w:rsidRPr="00FC0EEB">
        <w:rPr>
          <w:rFonts w:ascii="Times New Roman" w:hAnsi="Times New Roman" w:cs="Times New Roman"/>
          <w:b/>
        </w:rPr>
        <w:t>/</w:t>
      </w:r>
      <w:proofErr w:type="spellStart"/>
      <w:r w:rsidRPr="00FC0EEB">
        <w:rPr>
          <w:rFonts w:ascii="Times New Roman" w:hAnsi="Times New Roman" w:cs="Times New Roman"/>
          <w:b/>
        </w:rPr>
        <w:t>klasė</w:t>
      </w:r>
      <w:proofErr w:type="spellEnd"/>
      <w:r w:rsidRPr="00FC0EEB">
        <w:rPr>
          <w:rFonts w:ascii="Times New Roman" w:hAnsi="Times New Roman" w:cs="Times New Roman"/>
          <w:b/>
        </w:rPr>
        <w:t xml:space="preserve">: </w:t>
      </w:r>
      <w:proofErr w:type="gramStart"/>
      <w:r w:rsidRPr="00FC0EEB">
        <w:rPr>
          <w:rFonts w:ascii="Times New Roman" w:hAnsi="Times New Roman" w:cs="Times New Roman"/>
          <w:bCs/>
        </w:rPr>
        <w:t xml:space="preserve">15 </w:t>
      </w:r>
      <w:proofErr w:type="spellStart"/>
      <w:r w:rsidRPr="00FC0EEB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FC0EEB">
        <w:rPr>
          <w:rFonts w:ascii="Times New Roman" w:hAnsi="Times New Roman" w:cs="Times New Roman"/>
          <w:bCs/>
        </w:rPr>
        <w:t xml:space="preserve"> </w:t>
      </w:r>
      <w:proofErr w:type="spellStart"/>
      <w:r w:rsidRPr="00FC0EEB">
        <w:rPr>
          <w:rFonts w:ascii="Times New Roman" w:hAnsi="Times New Roman" w:cs="Times New Roman"/>
          <w:bCs/>
        </w:rPr>
        <w:t>ir</w:t>
      </w:r>
      <w:proofErr w:type="spellEnd"/>
      <w:r w:rsidRPr="00FC0EEB">
        <w:rPr>
          <w:rFonts w:ascii="Times New Roman" w:hAnsi="Times New Roman" w:cs="Times New Roman"/>
          <w:bCs/>
        </w:rPr>
        <w:t xml:space="preserve"> </w:t>
      </w:r>
      <w:proofErr w:type="spellStart"/>
      <w:r w:rsidRPr="00FC0EEB">
        <w:rPr>
          <w:rFonts w:ascii="Times New Roman" w:hAnsi="Times New Roman" w:cs="Times New Roman"/>
          <w:bCs/>
        </w:rPr>
        <w:t>vyresni</w:t>
      </w:r>
      <w:proofErr w:type="spellEnd"/>
    </w:p>
    <w:p w14:paraId="3C3E911B" w14:textId="77777777" w:rsidR="00FC0EEB" w:rsidRPr="00FC0EEB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Pamokos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pavadinimas</w:t>
      </w:r>
      <w:proofErr w:type="spellEnd"/>
      <w:r w:rsidRPr="00FC0EEB">
        <w:rPr>
          <w:rFonts w:ascii="Times New Roman" w:hAnsi="Times New Roman" w:cs="Times New Roman"/>
          <w:b/>
        </w:rPr>
        <w:t xml:space="preserve">: </w:t>
      </w:r>
      <w:proofErr w:type="spellStart"/>
      <w:r w:rsidRPr="00FC0EEB">
        <w:rPr>
          <w:rFonts w:ascii="Times New Roman" w:hAnsi="Times New Roman" w:cs="Times New Roman"/>
          <w:bCs/>
        </w:rPr>
        <w:t>Matavimo</w:t>
      </w:r>
      <w:proofErr w:type="spellEnd"/>
      <w:r w:rsidRPr="00FC0EEB">
        <w:rPr>
          <w:rFonts w:ascii="Times New Roman" w:hAnsi="Times New Roman" w:cs="Times New Roman"/>
          <w:bCs/>
        </w:rPr>
        <w:t xml:space="preserve"> </w:t>
      </w:r>
      <w:proofErr w:type="spellStart"/>
      <w:r w:rsidRPr="00FC0EEB">
        <w:rPr>
          <w:rFonts w:ascii="Times New Roman" w:hAnsi="Times New Roman" w:cs="Times New Roman"/>
          <w:bCs/>
        </w:rPr>
        <w:t>įrankiai</w:t>
      </w:r>
      <w:proofErr w:type="spellEnd"/>
    </w:p>
    <w:p w14:paraId="47517F04" w14:textId="77777777" w:rsidR="00FC0EEB" w:rsidRPr="00FC0EEB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Mokyklos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disciplina</w:t>
      </w:r>
      <w:proofErr w:type="spellEnd"/>
      <w:r w:rsidRPr="00FC0EEB">
        <w:rPr>
          <w:rFonts w:ascii="Times New Roman" w:hAnsi="Times New Roman" w:cs="Times New Roman"/>
          <w:b/>
        </w:rPr>
        <w:t xml:space="preserve">: </w:t>
      </w:r>
      <w:proofErr w:type="spellStart"/>
      <w:r w:rsidRPr="00FC0EEB">
        <w:rPr>
          <w:rFonts w:ascii="Times New Roman" w:hAnsi="Times New Roman" w:cs="Times New Roman"/>
          <w:bCs/>
        </w:rPr>
        <w:t>fizika</w:t>
      </w:r>
      <w:proofErr w:type="spellEnd"/>
    </w:p>
    <w:p w14:paraId="1C829DDD" w14:textId="77777777" w:rsidR="00FC0EEB" w:rsidRPr="00FC0EEB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Pagrindinės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sąvokos</w:t>
      </w:r>
      <w:proofErr w:type="spellEnd"/>
      <w:r w:rsidRPr="00FC0EEB">
        <w:rPr>
          <w:rFonts w:ascii="Times New Roman" w:hAnsi="Times New Roman" w:cs="Times New Roman"/>
          <w:b/>
        </w:rPr>
        <w:t xml:space="preserve">: </w:t>
      </w:r>
      <w:proofErr w:type="spellStart"/>
      <w:r w:rsidRPr="00FC0EEB">
        <w:rPr>
          <w:rFonts w:ascii="Times New Roman" w:hAnsi="Times New Roman" w:cs="Times New Roman"/>
          <w:bCs/>
        </w:rPr>
        <w:t>Mechanikos</w:t>
      </w:r>
      <w:proofErr w:type="spellEnd"/>
      <w:r w:rsidRPr="00FC0EEB">
        <w:rPr>
          <w:rFonts w:ascii="Times New Roman" w:hAnsi="Times New Roman" w:cs="Times New Roman"/>
          <w:bCs/>
        </w:rPr>
        <w:t xml:space="preserve"> </w:t>
      </w:r>
      <w:proofErr w:type="spellStart"/>
      <w:r w:rsidRPr="00FC0EEB">
        <w:rPr>
          <w:rFonts w:ascii="Times New Roman" w:hAnsi="Times New Roman" w:cs="Times New Roman"/>
          <w:bCs/>
        </w:rPr>
        <w:t>matavimo</w:t>
      </w:r>
      <w:proofErr w:type="spellEnd"/>
      <w:r w:rsidRPr="00FC0EEB">
        <w:rPr>
          <w:rFonts w:ascii="Times New Roman" w:hAnsi="Times New Roman" w:cs="Times New Roman"/>
          <w:bCs/>
        </w:rPr>
        <w:t xml:space="preserve"> </w:t>
      </w:r>
      <w:proofErr w:type="spellStart"/>
      <w:r w:rsidRPr="00FC0EEB">
        <w:rPr>
          <w:rFonts w:ascii="Times New Roman" w:hAnsi="Times New Roman" w:cs="Times New Roman"/>
          <w:bCs/>
        </w:rPr>
        <w:t>įrankiai</w:t>
      </w:r>
      <w:proofErr w:type="spellEnd"/>
    </w:p>
    <w:p w14:paraId="59EEDFDB" w14:textId="77777777" w:rsidR="00FC0EEB" w:rsidRPr="00FC0EEB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Tikslai</w:t>
      </w:r>
      <w:proofErr w:type="spellEnd"/>
      <w:r w:rsidRPr="00FC0EEB">
        <w:rPr>
          <w:rFonts w:ascii="Times New Roman" w:hAnsi="Times New Roman" w:cs="Times New Roman"/>
          <w:b/>
        </w:rPr>
        <w:t>:</w:t>
      </w:r>
    </w:p>
    <w:p w14:paraId="3C0EB3B8" w14:textId="77777777" w:rsidR="00FC0EEB" w:rsidRPr="00FC0EEB" w:rsidRDefault="00FC0EEB" w:rsidP="00FC0EEB">
      <w:pPr>
        <w:rPr>
          <w:rFonts w:ascii="Times New Roman" w:hAnsi="Times New Roman" w:cs="Times New Roman"/>
          <w:bCs/>
        </w:rPr>
      </w:pPr>
      <w:r w:rsidRPr="00FC0EEB">
        <w:rPr>
          <w:rFonts w:ascii="Times New Roman" w:hAnsi="Times New Roman" w:cs="Times New Roman"/>
          <w:bCs/>
        </w:rPr>
        <w:t xml:space="preserve">- </w:t>
      </w:r>
      <w:proofErr w:type="spellStart"/>
      <w:r w:rsidRPr="00FC0EEB">
        <w:rPr>
          <w:rFonts w:ascii="Times New Roman" w:hAnsi="Times New Roman" w:cs="Times New Roman"/>
          <w:bCs/>
        </w:rPr>
        <w:t>Apkaba</w:t>
      </w:r>
      <w:proofErr w:type="spellEnd"/>
    </w:p>
    <w:p w14:paraId="1B11678C" w14:textId="77777777" w:rsidR="00FC0EEB" w:rsidRPr="00FC0EEB" w:rsidRDefault="00FC0EEB" w:rsidP="00FC0EEB">
      <w:pPr>
        <w:rPr>
          <w:rFonts w:ascii="Times New Roman" w:hAnsi="Times New Roman" w:cs="Times New Roman"/>
          <w:bCs/>
        </w:rPr>
      </w:pPr>
      <w:r w:rsidRPr="00FC0EEB">
        <w:rPr>
          <w:rFonts w:ascii="Times New Roman" w:hAnsi="Times New Roman" w:cs="Times New Roman"/>
          <w:bCs/>
        </w:rPr>
        <w:t xml:space="preserve">- </w:t>
      </w:r>
      <w:proofErr w:type="spellStart"/>
      <w:r w:rsidRPr="00FC0EEB">
        <w:rPr>
          <w:rFonts w:ascii="Times New Roman" w:hAnsi="Times New Roman" w:cs="Times New Roman"/>
          <w:bCs/>
        </w:rPr>
        <w:t>Mikrometras</w:t>
      </w:r>
      <w:proofErr w:type="spellEnd"/>
    </w:p>
    <w:p w14:paraId="05BE2733" w14:textId="77777777" w:rsidR="00FC0EEB" w:rsidRPr="00FC0EEB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Lavinti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įgūdžiai</w:t>
      </w:r>
      <w:proofErr w:type="spellEnd"/>
      <w:r w:rsidRPr="00FC0EEB">
        <w:rPr>
          <w:rFonts w:ascii="Times New Roman" w:hAnsi="Times New Roman" w:cs="Times New Roman"/>
          <w:b/>
        </w:rPr>
        <w:t xml:space="preserve">: </w:t>
      </w:r>
      <w:proofErr w:type="spellStart"/>
      <w:r w:rsidRPr="00FC0EEB">
        <w:rPr>
          <w:rFonts w:ascii="Times New Roman" w:hAnsi="Times New Roman" w:cs="Times New Roman"/>
          <w:bCs/>
        </w:rPr>
        <w:t>stebėjimas</w:t>
      </w:r>
      <w:proofErr w:type="spellEnd"/>
      <w:r w:rsidRPr="00FC0EEB">
        <w:rPr>
          <w:rFonts w:ascii="Times New Roman" w:hAnsi="Times New Roman" w:cs="Times New Roman"/>
          <w:bCs/>
        </w:rPr>
        <w:t xml:space="preserve">, </w:t>
      </w:r>
      <w:proofErr w:type="spellStart"/>
      <w:r w:rsidRPr="00FC0EEB">
        <w:rPr>
          <w:rFonts w:ascii="Times New Roman" w:hAnsi="Times New Roman" w:cs="Times New Roman"/>
          <w:bCs/>
        </w:rPr>
        <w:t>aprašymas</w:t>
      </w:r>
      <w:proofErr w:type="spellEnd"/>
      <w:r w:rsidRPr="00FC0EEB">
        <w:rPr>
          <w:rFonts w:ascii="Times New Roman" w:hAnsi="Times New Roman" w:cs="Times New Roman"/>
          <w:bCs/>
        </w:rPr>
        <w:t xml:space="preserve">, </w:t>
      </w:r>
      <w:proofErr w:type="spellStart"/>
      <w:r w:rsidRPr="00FC0EEB">
        <w:rPr>
          <w:rFonts w:ascii="Times New Roman" w:hAnsi="Times New Roman" w:cs="Times New Roman"/>
          <w:bCs/>
        </w:rPr>
        <w:t>analizė</w:t>
      </w:r>
      <w:proofErr w:type="spellEnd"/>
    </w:p>
    <w:p w14:paraId="6AF291FD" w14:textId="77777777" w:rsidR="00FC0EEB" w:rsidRPr="00FC0EEB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Reikalingos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medžiagos</w:t>
      </w:r>
      <w:proofErr w:type="spellEnd"/>
      <w:r w:rsidRPr="00FC0EEB">
        <w:rPr>
          <w:rFonts w:ascii="Times New Roman" w:hAnsi="Times New Roman" w:cs="Times New Roman"/>
          <w:b/>
        </w:rPr>
        <w:t>/</w:t>
      </w:r>
      <w:proofErr w:type="spellStart"/>
      <w:r w:rsidRPr="00FC0EEB">
        <w:rPr>
          <w:rFonts w:ascii="Times New Roman" w:hAnsi="Times New Roman" w:cs="Times New Roman"/>
          <w:b/>
        </w:rPr>
        <w:t>įranga</w:t>
      </w:r>
      <w:proofErr w:type="spellEnd"/>
      <w:r w:rsidRPr="00FC0EEB">
        <w:rPr>
          <w:rFonts w:ascii="Times New Roman" w:hAnsi="Times New Roman" w:cs="Times New Roman"/>
          <w:b/>
        </w:rPr>
        <w:t>:</w:t>
      </w:r>
    </w:p>
    <w:p w14:paraId="76D7752B" w14:textId="77777777" w:rsidR="00FC0EEB" w:rsidRPr="00FC0EEB" w:rsidRDefault="00FC0EEB" w:rsidP="00FC0EEB">
      <w:pPr>
        <w:rPr>
          <w:rFonts w:ascii="Times New Roman" w:hAnsi="Times New Roman" w:cs="Times New Roman"/>
          <w:bCs/>
        </w:rPr>
      </w:pPr>
      <w:r w:rsidRPr="00FC0EEB">
        <w:rPr>
          <w:rFonts w:ascii="Times New Roman" w:hAnsi="Times New Roman" w:cs="Times New Roman"/>
          <w:bCs/>
        </w:rPr>
        <w:t xml:space="preserve">- VR </w:t>
      </w:r>
      <w:proofErr w:type="spellStart"/>
      <w:r w:rsidRPr="00FC0EEB">
        <w:rPr>
          <w:rFonts w:ascii="Times New Roman" w:hAnsi="Times New Roman" w:cs="Times New Roman"/>
          <w:bCs/>
        </w:rPr>
        <w:t>ausinės</w:t>
      </w:r>
      <w:proofErr w:type="spellEnd"/>
    </w:p>
    <w:p w14:paraId="42B6DFF1" w14:textId="5CE6E706" w:rsidR="00FC0EEB" w:rsidRPr="00FC0EEB" w:rsidRDefault="00FC0EEB" w:rsidP="00FC0EEB">
      <w:pPr>
        <w:rPr>
          <w:rFonts w:ascii="Times New Roman" w:hAnsi="Times New Roman" w:cs="Times New Roman"/>
          <w:bCs/>
        </w:rPr>
      </w:pPr>
      <w:r w:rsidRPr="00FC0EEB">
        <w:rPr>
          <w:rFonts w:ascii="Times New Roman" w:hAnsi="Times New Roman" w:cs="Times New Roman"/>
          <w:bCs/>
        </w:rPr>
        <w:t xml:space="preserve">VR </w:t>
      </w:r>
      <w:proofErr w:type="spellStart"/>
      <w:r w:rsidRPr="00FC0EEB">
        <w:rPr>
          <w:rFonts w:ascii="Times New Roman" w:hAnsi="Times New Roman" w:cs="Times New Roman"/>
          <w:bCs/>
        </w:rPr>
        <w:t>vaizdo</w:t>
      </w:r>
      <w:proofErr w:type="spellEnd"/>
      <w:r w:rsidRPr="00FC0EEB">
        <w:rPr>
          <w:rFonts w:ascii="Times New Roman" w:hAnsi="Times New Roman" w:cs="Times New Roman"/>
          <w:bCs/>
        </w:rPr>
        <w:t xml:space="preserve"> </w:t>
      </w:r>
      <w:proofErr w:type="spellStart"/>
      <w:r w:rsidRPr="00FC0EEB">
        <w:rPr>
          <w:rFonts w:ascii="Times New Roman" w:hAnsi="Times New Roman" w:cs="Times New Roman"/>
          <w:bCs/>
        </w:rPr>
        <w:t>įrašas</w:t>
      </w:r>
      <w:proofErr w:type="spellEnd"/>
      <w:r w:rsidRPr="00FC0EEB">
        <w:rPr>
          <w:rFonts w:ascii="Times New Roman" w:hAnsi="Times New Roman" w:cs="Times New Roman"/>
          <w:bCs/>
        </w:rPr>
        <w:t>/</w:t>
      </w:r>
      <w:proofErr w:type="spellStart"/>
      <w:r w:rsidRPr="00FC0EEB">
        <w:rPr>
          <w:rFonts w:ascii="Times New Roman" w:hAnsi="Times New Roman" w:cs="Times New Roman"/>
          <w:bCs/>
        </w:rPr>
        <w:t>nuoroda</w:t>
      </w:r>
      <w:proofErr w:type="spellEnd"/>
      <w:r w:rsidRPr="00FC0EEB">
        <w:rPr>
          <w:rFonts w:ascii="Times New Roman" w:hAnsi="Times New Roman" w:cs="Times New Roman"/>
          <w:bCs/>
        </w:rPr>
        <w:t xml:space="preserve"> </w:t>
      </w:r>
      <w:hyperlink r:id="rId7" w:history="1">
        <w:r w:rsidRPr="00FC0EEB">
          <w:rPr>
            <w:rStyle w:val="Hyperlink"/>
            <w:rFonts w:ascii="Times New Roman" w:hAnsi="Times New Roman" w:cs="Times New Roman"/>
            <w:bCs/>
          </w:rPr>
          <w:t>https://eloquent-ramanujan-887aa5.netlify.app/measuring-tools</w:t>
        </w:r>
      </w:hyperlink>
      <w:r w:rsidRPr="00FC0EEB">
        <w:rPr>
          <w:rFonts w:ascii="Times New Roman" w:hAnsi="Times New Roman" w:cs="Times New Roman"/>
          <w:bCs/>
        </w:rPr>
        <w:t xml:space="preserve"> </w:t>
      </w:r>
    </w:p>
    <w:p w14:paraId="458FDCE3" w14:textId="7CB9FAFC" w:rsidR="00E13B13" w:rsidRPr="00EA3085" w:rsidRDefault="00FC0EEB" w:rsidP="00FC0EEB">
      <w:pPr>
        <w:rPr>
          <w:rFonts w:ascii="Times New Roman" w:hAnsi="Times New Roman" w:cs="Times New Roman"/>
          <w:b/>
        </w:rPr>
      </w:pPr>
      <w:proofErr w:type="spellStart"/>
      <w:r w:rsidRPr="00FC0EEB">
        <w:rPr>
          <w:rFonts w:ascii="Times New Roman" w:hAnsi="Times New Roman" w:cs="Times New Roman"/>
          <w:b/>
        </w:rPr>
        <w:t>Pamokos</w:t>
      </w:r>
      <w:proofErr w:type="spellEnd"/>
      <w:r w:rsidRPr="00FC0EEB">
        <w:rPr>
          <w:rFonts w:ascii="Times New Roman" w:hAnsi="Times New Roman" w:cs="Times New Roman"/>
          <w:b/>
        </w:rPr>
        <w:t xml:space="preserve"> </w:t>
      </w:r>
      <w:proofErr w:type="spellStart"/>
      <w:r w:rsidRPr="00FC0EEB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6D4A75A" w:rsidR="00E13B13" w:rsidRPr="00EA3085" w:rsidRDefault="00FC0EEB" w:rsidP="00FC0EE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FC0EE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489D59D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FC0E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0205FD29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DBE5CD9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FC0E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FC0E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F3A4A9C" w14:textId="77777777" w:rsidR="00FC0EEB" w:rsidRPr="00FC0EEB" w:rsidRDefault="00FC0EEB" w:rsidP="00FC0E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daugiausia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dėmesio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skiriama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matavimo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įrankiams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A4D311D" w14:textId="77777777" w:rsidR="00FC0EEB" w:rsidRPr="00FC0EEB" w:rsidRDefault="00FC0EEB" w:rsidP="00FC0E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naudodamiesi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akiniais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jums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E621BB2" w14:textId="77777777" w:rsidR="00FC0EEB" w:rsidRPr="00FC0EEB" w:rsidRDefault="00FC0EEB" w:rsidP="00FC0E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svaigimo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nuimti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4CD66A9" w14:textId="77777777" w:rsidR="00FC0EEB" w:rsidRPr="00FC0EEB" w:rsidRDefault="00FC0EEB" w:rsidP="00FC0E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6E849EC" w14:textId="77777777" w:rsidR="00FC0EEB" w:rsidRPr="00FC0EEB" w:rsidRDefault="00FC0EEB" w:rsidP="00FC0E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naudotis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laisvų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rankų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įranga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juos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kamuoja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peršalimas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gripas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skausmai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migrena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868A533" w:rsidR="00E13B13" w:rsidRPr="008E49CA" w:rsidRDefault="00FC0EEB" w:rsidP="00FC0EE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0B3FC219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63DDDAC3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studentais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11E51DE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3378220" w:rsidR="00E13B13" w:rsidRPr="008E49CA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besimokančiųjų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priemonė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Kiek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matavimo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priemonių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žinote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3E23BE47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tyrinėja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C477372" w:rsidR="00E13B13" w:rsidRPr="008E49CA" w:rsidRDefault="00FC0EEB" w:rsidP="00FC0EE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laisvų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rankų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įrangą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2083F178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lastRenderedPageBreak/>
              <w:t>Patraukli</w:t>
            </w:r>
            <w:proofErr w:type="spellEnd"/>
            <w:r w:rsidRPr="00FC0E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2F4EB74A" w14:textId="77777777" w:rsidR="00FC0EEB" w:rsidRPr="00FC0EEB" w:rsidRDefault="00FC0EEB" w:rsidP="00FC0EEB">
            <w:pPr>
              <w:rPr>
                <w:rFonts w:ascii="Times New Roman" w:hAnsi="Times New Roman" w:cs="Times New Roman"/>
              </w:rPr>
            </w:pPr>
            <w:proofErr w:type="spellStart"/>
            <w:r w:rsidRPr="00FC0EEB">
              <w:rPr>
                <w:rFonts w:ascii="Times New Roman" w:hAnsi="Times New Roman" w:cs="Times New Roman"/>
              </w:rPr>
              <w:t>Mokiniai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pradeda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tyrinėti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matavimo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priemones</w:t>
            </w:r>
            <w:proofErr w:type="spellEnd"/>
            <w:r w:rsidRPr="00FC0EEB">
              <w:rPr>
                <w:rFonts w:ascii="Times New Roman" w:hAnsi="Times New Roman" w:cs="Times New Roman"/>
              </w:rPr>
              <w:t>.</w:t>
            </w:r>
          </w:p>
          <w:p w14:paraId="4B1E6CFB" w14:textId="701A9F58" w:rsidR="00FC0EEB" w:rsidRPr="00FC0EEB" w:rsidRDefault="00FC0EEB" w:rsidP="00FC0EEB">
            <w:pPr>
              <w:rPr>
                <w:rFonts w:ascii="Times New Roman" w:hAnsi="Times New Roman" w:cs="Times New Roman"/>
              </w:rPr>
            </w:pPr>
            <w:proofErr w:type="spellStart"/>
            <w:r w:rsidRPr="00FC0EEB">
              <w:rPr>
                <w:rFonts w:ascii="Times New Roman" w:hAnsi="Times New Roman" w:cs="Times New Roman"/>
              </w:rPr>
              <w:t>Studentai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užsideda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FC0EEB">
              <w:rPr>
                <w:rFonts w:ascii="Times New Roman" w:hAnsi="Times New Roman" w:cs="Times New Roman"/>
              </w:rPr>
              <w:t>ausines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ir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pradeda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patirtį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0EEB">
              <w:rPr>
                <w:rFonts w:ascii="Times New Roman" w:hAnsi="Times New Roman" w:cs="Times New Roman"/>
              </w:rPr>
              <w:t>siekdami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rasti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daugiau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apie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suportų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ir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mikrometrų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tipus</w:t>
            </w:r>
            <w:proofErr w:type="spellEnd"/>
            <w:r w:rsidRPr="00FC0EEB">
              <w:rPr>
                <w:rFonts w:ascii="Times New Roman" w:hAnsi="Times New Roman" w:cs="Times New Roman"/>
              </w:rPr>
              <w:t>.</w:t>
            </w:r>
          </w:p>
          <w:p w14:paraId="432318DB" w14:textId="6947C8E6" w:rsidR="00E13B13" w:rsidRPr="00BF4FD9" w:rsidRDefault="00FC0EEB" w:rsidP="00FC0EEB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FC0EEB">
              <w:rPr>
                <w:rFonts w:ascii="Times New Roman" w:hAnsi="Times New Roman" w:cs="Times New Roman"/>
              </w:rPr>
              <w:t>Skirkite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laiko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šiam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vadovaujamam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arba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įjunkite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ir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tiek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0EEB">
              <w:rPr>
                <w:rFonts w:ascii="Times New Roman" w:hAnsi="Times New Roman" w:cs="Times New Roman"/>
              </w:rPr>
              <w:t>kiek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reikia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mokiniams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susipažinti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su</w:t>
            </w:r>
            <w:proofErr w:type="spellEnd"/>
            <w:r w:rsidRPr="00FC0E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FC0E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4B986B32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41BF43C0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momentui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2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196F444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užrašus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nebūtų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725B489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C8BD1D2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naudodamiesi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stotimis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nešiojamieji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kompiuteriai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planšetiniai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kompiuteriai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telefonai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papildo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užpildydami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užrašus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AFD4E6B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02B60C5B" w14:textId="77777777" w:rsidR="00FC0EEB" w:rsidRPr="00FC0EEB" w:rsidRDefault="00FC0EEB" w:rsidP="00FC0E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skirtingas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kiekvieno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įrankio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aproksimacijos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tikslumo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matavimo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metodus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7AFCD698" w14:textId="1D04BC5A" w:rsidR="000C37BF" w:rsidRPr="00D07A0D" w:rsidRDefault="00FC0EEB" w:rsidP="00FC0EEB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perskaitykite</w:t>
            </w:r>
            <w:proofErr w:type="spellEnd"/>
            <w:proofErr w:type="gram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tam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tikrą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matą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apkaba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arba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mikrometru</w:t>
            </w:r>
            <w:proofErr w:type="spellEnd"/>
            <w:r w:rsidRPr="00FC0E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79B7F1E" w:rsidR="00E13B13" w:rsidRPr="00EA3085" w:rsidRDefault="00FC0E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EEB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FC0E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EEB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592A4322" w:rsidR="00E13B13" w:rsidRPr="00D07A0D" w:rsidRDefault="00FC0EE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FC0EEB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interneto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programą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kad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galėtų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atlikti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matavimus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su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apkabais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ar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C0EEB">
              <w:rPr>
                <w:rFonts w:ascii="TimesNewRomanPSMT" w:hAnsi="TimesNewRomanPSMT"/>
                <w:lang w:val="en-US"/>
              </w:rPr>
              <w:t>mikrometrais</w:t>
            </w:r>
            <w:proofErr w:type="spellEnd"/>
            <w:r w:rsidRPr="00FC0EEB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67A90" w14:textId="77777777" w:rsidR="00AE1453" w:rsidRDefault="00AE1453">
      <w:pPr>
        <w:spacing w:after="0" w:line="240" w:lineRule="auto"/>
      </w:pPr>
      <w:r>
        <w:separator/>
      </w:r>
    </w:p>
  </w:endnote>
  <w:endnote w:type="continuationSeparator" w:id="0">
    <w:p w14:paraId="56F913EE" w14:textId="77777777" w:rsidR="00AE1453" w:rsidRDefault="00AE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EAFC3" w14:textId="77777777" w:rsidR="00AE1453" w:rsidRDefault="00AE1453">
      <w:pPr>
        <w:spacing w:after="0" w:line="240" w:lineRule="auto"/>
      </w:pPr>
      <w:r>
        <w:separator/>
      </w:r>
    </w:p>
  </w:footnote>
  <w:footnote w:type="continuationSeparator" w:id="0">
    <w:p w14:paraId="21FA2F4B" w14:textId="77777777" w:rsidR="00AE1453" w:rsidRDefault="00AE1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E1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73C37"/>
    <w:rsid w:val="00502B48"/>
    <w:rsid w:val="005E471E"/>
    <w:rsid w:val="006F4AD6"/>
    <w:rsid w:val="007612F8"/>
    <w:rsid w:val="009F23CE"/>
    <w:rsid w:val="00A13203"/>
    <w:rsid w:val="00AB2DA9"/>
    <w:rsid w:val="00AE1453"/>
    <w:rsid w:val="00D350C1"/>
    <w:rsid w:val="00DA4689"/>
    <w:rsid w:val="00E13B13"/>
    <w:rsid w:val="00E9255F"/>
    <w:rsid w:val="00FC0EEB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easuring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2021-06-14T17:50:00Z</dcterms:created>
  <dcterms:modified xsi:type="dcterms:W3CDTF">2021-10-19T13:26:00Z</dcterms:modified>
</cp:coreProperties>
</file>