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48A87" w14:textId="1206250E" w:rsidR="005301B5" w:rsidRPr="00A10513" w:rsidRDefault="000A1812" w:rsidP="005301B5">
      <w:pPr>
        <w:jc w:val="center"/>
        <w:rPr>
          <w:rFonts w:ascii="Times New Roman" w:hAnsi="Times New Roman" w:cs="Times New Roman"/>
          <w:b/>
          <w:lang w:val="ro-RO"/>
        </w:rPr>
      </w:pPr>
      <w:r w:rsidRPr="00A10513">
        <w:rPr>
          <w:rFonts w:ascii="Times New Roman" w:hAnsi="Times New Roman" w:cs="Times New Roman"/>
          <w:b/>
          <w:lang w:val="ro-RO"/>
        </w:rPr>
        <w:t>O3.2</w:t>
      </w:r>
      <w:r w:rsidR="0062078C" w:rsidRPr="00A10513">
        <w:rPr>
          <w:rFonts w:ascii="Times New Roman" w:hAnsi="Times New Roman" w:cs="Times New Roman"/>
          <w:b/>
          <w:lang w:val="ro-RO"/>
        </w:rPr>
        <w:t>_</w:t>
      </w:r>
      <w:r w:rsidR="005301B5" w:rsidRPr="00A10513">
        <w:rPr>
          <w:lang w:val="ro-RO"/>
        </w:rPr>
        <w:t xml:space="preserve"> </w:t>
      </w:r>
      <w:r w:rsidR="005301B5" w:rsidRPr="00A10513">
        <w:rPr>
          <w:rFonts w:ascii="Times New Roman" w:hAnsi="Times New Roman" w:cs="Times New Roman"/>
          <w:b/>
          <w:lang w:val="ro-RO"/>
        </w:rPr>
        <w:t>Plan de lecție_</w:t>
      </w:r>
      <w:r w:rsidR="0059459B" w:rsidRPr="0059459B">
        <w:t xml:space="preserve"> </w:t>
      </w:r>
      <w:r w:rsidR="0059459B" w:rsidRPr="0059459B">
        <w:rPr>
          <w:rFonts w:ascii="Times New Roman" w:hAnsi="Times New Roman" w:cs="Times New Roman"/>
          <w:lang w:val="ro-RO"/>
        </w:rPr>
        <w:t>Titrarea Acido-Bazică</w:t>
      </w:r>
    </w:p>
    <w:p w14:paraId="2B433F33" w14:textId="4B65E67F" w:rsidR="005301B5" w:rsidRPr="0059459B" w:rsidRDefault="005301B5" w:rsidP="005301B5">
      <w:pPr>
        <w:rPr>
          <w:rFonts w:ascii="Times New Roman" w:hAnsi="Times New Roman" w:cs="Times New Roman"/>
          <w:lang w:val="ro-RO"/>
        </w:rPr>
      </w:pPr>
      <w:r w:rsidRPr="00A10513">
        <w:rPr>
          <w:rFonts w:ascii="Times New Roman" w:hAnsi="Times New Roman" w:cs="Times New Roman"/>
          <w:b/>
          <w:lang w:val="ro-RO"/>
        </w:rPr>
        <w:t xml:space="preserve">Grupa de vârstă / clasă: </w:t>
      </w:r>
      <w:r w:rsidR="00A73F2E">
        <w:rPr>
          <w:rFonts w:ascii="Times New Roman" w:hAnsi="Times New Roman" w:cs="Times New Roman"/>
          <w:lang w:val="ro-RO"/>
        </w:rPr>
        <w:t>16-17 ani</w:t>
      </w:r>
      <w:bookmarkStart w:id="0" w:name="_GoBack"/>
      <w:bookmarkEnd w:id="0"/>
    </w:p>
    <w:p w14:paraId="4DDC5F6B" w14:textId="37FDF397" w:rsidR="005301B5" w:rsidRPr="0059459B" w:rsidRDefault="005301B5" w:rsidP="005301B5">
      <w:pPr>
        <w:rPr>
          <w:rFonts w:ascii="Times New Roman" w:hAnsi="Times New Roman" w:cs="Times New Roman"/>
          <w:lang w:val="ro-RO"/>
        </w:rPr>
      </w:pPr>
      <w:r w:rsidRPr="00A10513">
        <w:rPr>
          <w:rFonts w:ascii="Times New Roman" w:hAnsi="Times New Roman" w:cs="Times New Roman"/>
          <w:b/>
          <w:lang w:val="ro-RO"/>
        </w:rPr>
        <w:t xml:space="preserve">Titlul lecției: </w:t>
      </w:r>
      <w:r w:rsidR="0059459B" w:rsidRPr="0059459B">
        <w:rPr>
          <w:rFonts w:ascii="Times New Roman" w:hAnsi="Times New Roman" w:cs="Times New Roman"/>
          <w:lang w:val="ro-RO"/>
        </w:rPr>
        <w:t>Titrarea Acido-Bazică</w:t>
      </w:r>
    </w:p>
    <w:p w14:paraId="1A45682F" w14:textId="2476B2A3"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 xml:space="preserve">Disciplina </w:t>
      </w:r>
      <w:r w:rsidR="00A10513" w:rsidRPr="00A10513">
        <w:rPr>
          <w:rFonts w:ascii="Times New Roman" w:hAnsi="Times New Roman" w:cs="Times New Roman"/>
          <w:b/>
          <w:lang w:val="ro-RO"/>
        </w:rPr>
        <w:t>școlară</w:t>
      </w:r>
      <w:r w:rsidRPr="00A10513">
        <w:rPr>
          <w:rFonts w:ascii="Times New Roman" w:hAnsi="Times New Roman" w:cs="Times New Roman"/>
          <w:b/>
          <w:lang w:val="ro-RO"/>
        </w:rPr>
        <w:t xml:space="preserve">: </w:t>
      </w:r>
      <w:r w:rsidR="0059459B" w:rsidRPr="0059459B">
        <w:rPr>
          <w:rFonts w:ascii="Times New Roman" w:hAnsi="Times New Roman" w:cs="Times New Roman"/>
          <w:lang w:val="ro-RO"/>
        </w:rPr>
        <w:t>Chimie</w:t>
      </w:r>
    </w:p>
    <w:p w14:paraId="73BAA485" w14:textId="1079499A"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 xml:space="preserve">Concepte cheie: </w:t>
      </w:r>
      <w:r w:rsidR="0059459B" w:rsidRPr="0059459B">
        <w:rPr>
          <w:rFonts w:ascii="Times New Roman" w:hAnsi="Times New Roman" w:cs="Times New Roman"/>
          <w:lang w:val="ro-RO"/>
        </w:rPr>
        <w:t>titrare acido-bazică, punct de echivalență</w:t>
      </w:r>
    </w:p>
    <w:p w14:paraId="5A466D2A" w14:textId="77777777"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Obiective:</w:t>
      </w:r>
    </w:p>
    <w:p w14:paraId="2FBC3A31" w14:textId="3669AFD4" w:rsidR="005301B5" w:rsidRPr="00A10513" w:rsidRDefault="005301B5" w:rsidP="00130D24">
      <w:pPr>
        <w:rPr>
          <w:rFonts w:ascii="Times New Roman" w:hAnsi="Times New Roman" w:cs="Times New Roman"/>
          <w:lang w:val="ro-RO"/>
        </w:rPr>
      </w:pPr>
      <w:r w:rsidRPr="00A10513">
        <w:rPr>
          <w:rFonts w:ascii="Times New Roman" w:hAnsi="Times New Roman" w:cs="Times New Roman"/>
          <w:lang w:val="ro-RO"/>
        </w:rPr>
        <w:t xml:space="preserve">- </w:t>
      </w:r>
      <w:r w:rsidR="009E24CC">
        <w:rPr>
          <w:rFonts w:ascii="Times New Roman" w:hAnsi="Times New Roman" w:cs="Times New Roman"/>
          <w:lang w:val="ro-RO"/>
        </w:rPr>
        <w:t>d</w:t>
      </w:r>
      <w:r w:rsidR="0059459B" w:rsidRPr="0059459B">
        <w:rPr>
          <w:rFonts w:ascii="Times New Roman" w:hAnsi="Times New Roman" w:cs="Times New Roman"/>
          <w:lang w:val="ro-RO"/>
        </w:rPr>
        <w:t>etermina</w:t>
      </w:r>
      <w:r w:rsidR="009E24CC">
        <w:rPr>
          <w:rFonts w:ascii="Times New Roman" w:hAnsi="Times New Roman" w:cs="Times New Roman"/>
          <w:lang w:val="ro-RO"/>
        </w:rPr>
        <w:t>rea</w:t>
      </w:r>
      <w:r w:rsidR="0059459B" w:rsidRPr="0059459B">
        <w:rPr>
          <w:rFonts w:ascii="Times New Roman" w:hAnsi="Times New Roman" w:cs="Times New Roman"/>
          <w:lang w:val="ro-RO"/>
        </w:rPr>
        <w:t xml:space="preserve"> concentrați</w:t>
      </w:r>
      <w:r w:rsidR="009E24CC">
        <w:rPr>
          <w:rFonts w:ascii="Times New Roman" w:hAnsi="Times New Roman" w:cs="Times New Roman"/>
          <w:lang w:val="ro-RO"/>
        </w:rPr>
        <w:t>ei</w:t>
      </w:r>
      <w:r w:rsidR="0059459B" w:rsidRPr="0059459B">
        <w:rPr>
          <w:rFonts w:ascii="Times New Roman" w:hAnsi="Times New Roman" w:cs="Times New Roman"/>
          <w:lang w:val="ro-RO"/>
        </w:rPr>
        <w:t xml:space="preserve"> unei soluții acide prin efectuarea unei titrări acido-bazice. În acest exemplu, o soluție apoasă de NaOH, 0,1 mol/dm3, va fi adăugată la o soluție apoasă de HCl cu concentrație necunoscută.</w:t>
      </w:r>
    </w:p>
    <w:p w14:paraId="1BDA8234" w14:textId="18C2C29A" w:rsidR="009E24CC" w:rsidRPr="009E24CC" w:rsidRDefault="005301B5" w:rsidP="009E24CC">
      <w:pPr>
        <w:rPr>
          <w:rFonts w:ascii="Times New Roman" w:hAnsi="Times New Roman" w:cs="Times New Roman"/>
          <w:lang w:val="ro-RO"/>
        </w:rPr>
      </w:pPr>
      <w:r w:rsidRPr="00A10513">
        <w:rPr>
          <w:rFonts w:ascii="Times New Roman" w:hAnsi="Times New Roman" w:cs="Times New Roman"/>
          <w:b/>
          <w:lang w:val="ro-RO"/>
        </w:rPr>
        <w:t xml:space="preserve">Competențe dezvoltate: </w:t>
      </w:r>
      <w:r w:rsidR="009E24CC" w:rsidRPr="009E24CC">
        <w:rPr>
          <w:rFonts w:ascii="Times New Roman" w:hAnsi="Times New Roman" w:cs="Times New Roman"/>
          <w:lang w:val="ro-RO"/>
        </w:rPr>
        <w:t>Resursa VR aplicată în acest plan de lecție demonstrează un experiment de titrare care se desfășoară în mediul de laborator, permițând studenților să se familiarizeze cu materialul necesar și cu următoarele aspecte ale procedurii experimentale</w:t>
      </w:r>
    </w:p>
    <w:p w14:paraId="28C1C601" w14:textId="77777777" w:rsidR="009E24CC" w:rsidRPr="009E24CC" w:rsidRDefault="009E24CC" w:rsidP="009E24CC">
      <w:pPr>
        <w:rPr>
          <w:rFonts w:ascii="Times New Roman" w:hAnsi="Times New Roman" w:cs="Times New Roman"/>
          <w:lang w:val="ro-RO"/>
        </w:rPr>
      </w:pPr>
      <w:r w:rsidRPr="009E24CC">
        <w:rPr>
          <w:rFonts w:ascii="Times New Roman" w:hAnsi="Times New Roman" w:cs="Times New Roman"/>
          <w:lang w:val="ro-RO"/>
        </w:rPr>
        <w:t>- Utilizarea echipamentelor de laborator din sticlă pentru transferul lichidelor (cilindru și pipetă gradată);</w:t>
      </w:r>
    </w:p>
    <w:p w14:paraId="2CD5E849" w14:textId="3C6D0165" w:rsidR="009E24CC" w:rsidRPr="009E24CC" w:rsidRDefault="009E24CC" w:rsidP="009E24CC">
      <w:pPr>
        <w:rPr>
          <w:rFonts w:ascii="Times New Roman" w:hAnsi="Times New Roman" w:cs="Times New Roman"/>
          <w:lang w:val="ro-RO"/>
        </w:rPr>
      </w:pPr>
      <w:r>
        <w:rPr>
          <w:rFonts w:ascii="Times New Roman" w:hAnsi="Times New Roman" w:cs="Times New Roman"/>
          <w:lang w:val="ro-RO"/>
        </w:rPr>
        <w:t>- Utilizarea</w:t>
      </w:r>
      <w:r w:rsidRPr="009E24CC">
        <w:rPr>
          <w:rFonts w:ascii="Times New Roman" w:hAnsi="Times New Roman" w:cs="Times New Roman"/>
          <w:lang w:val="ro-RO"/>
        </w:rPr>
        <w:t xml:space="preserve"> biuret</w:t>
      </w:r>
      <w:r>
        <w:rPr>
          <w:rFonts w:ascii="Times New Roman" w:hAnsi="Times New Roman" w:cs="Times New Roman"/>
          <w:lang w:val="ro-RO"/>
        </w:rPr>
        <w:t>ei</w:t>
      </w:r>
      <w:r w:rsidRPr="009E24CC">
        <w:rPr>
          <w:rFonts w:ascii="Times New Roman" w:hAnsi="Times New Roman" w:cs="Times New Roman"/>
          <w:lang w:val="ro-RO"/>
        </w:rPr>
        <w:t xml:space="preserve"> pentru a efectua titrarea.</w:t>
      </w:r>
    </w:p>
    <w:p w14:paraId="253CFCC8" w14:textId="1EDB4B16" w:rsidR="009E24CC" w:rsidRPr="009E24CC" w:rsidRDefault="009E24CC" w:rsidP="009E24CC">
      <w:pPr>
        <w:rPr>
          <w:rFonts w:ascii="Times New Roman" w:hAnsi="Times New Roman" w:cs="Times New Roman"/>
          <w:lang w:val="ro-RO"/>
        </w:rPr>
      </w:pPr>
      <w:r w:rsidRPr="009E24CC">
        <w:rPr>
          <w:rFonts w:ascii="Times New Roman" w:hAnsi="Times New Roman" w:cs="Times New Roman"/>
          <w:lang w:val="ro-RO"/>
        </w:rPr>
        <w:t>- Măsura</w:t>
      </w:r>
      <w:r>
        <w:rPr>
          <w:rFonts w:ascii="Times New Roman" w:hAnsi="Times New Roman" w:cs="Times New Roman"/>
          <w:lang w:val="ro-RO"/>
        </w:rPr>
        <w:t>rea</w:t>
      </w:r>
      <w:r w:rsidRPr="009E24CC">
        <w:rPr>
          <w:rFonts w:ascii="Times New Roman" w:hAnsi="Times New Roman" w:cs="Times New Roman"/>
          <w:lang w:val="ro-RO"/>
        </w:rPr>
        <w:t xml:space="preserve"> pH-ul</w:t>
      </w:r>
      <w:r>
        <w:rPr>
          <w:rFonts w:ascii="Times New Roman" w:hAnsi="Times New Roman" w:cs="Times New Roman"/>
          <w:lang w:val="ro-RO"/>
        </w:rPr>
        <w:t>ui</w:t>
      </w:r>
      <w:r w:rsidRPr="009E24CC">
        <w:rPr>
          <w:rFonts w:ascii="Times New Roman" w:hAnsi="Times New Roman" w:cs="Times New Roman"/>
          <w:lang w:val="ro-RO"/>
        </w:rPr>
        <w:t xml:space="preserve"> folosind un electrod.</w:t>
      </w:r>
    </w:p>
    <w:p w14:paraId="63113C98" w14:textId="2FBA4A57" w:rsidR="005301B5" w:rsidRPr="009E24CC" w:rsidRDefault="009E24CC" w:rsidP="009E24CC">
      <w:pPr>
        <w:rPr>
          <w:rFonts w:ascii="Times New Roman" w:hAnsi="Times New Roman" w:cs="Times New Roman"/>
          <w:lang w:val="ro-RO"/>
        </w:rPr>
      </w:pPr>
      <w:r w:rsidRPr="009E24CC">
        <w:rPr>
          <w:rFonts w:ascii="Times New Roman" w:hAnsi="Times New Roman" w:cs="Times New Roman"/>
          <w:lang w:val="ro-RO"/>
        </w:rPr>
        <w:t>Această resursă poate fi utilizată înainte de procedura experimentală reală.</w:t>
      </w:r>
    </w:p>
    <w:p w14:paraId="274E8869" w14:textId="77777777"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Materiale / echipamente necesare:</w:t>
      </w:r>
    </w:p>
    <w:p w14:paraId="777C5D9A" w14:textId="5434E66A" w:rsidR="009E24CC" w:rsidRPr="009E24CC" w:rsidRDefault="005301B5" w:rsidP="009E24CC">
      <w:pPr>
        <w:rPr>
          <w:rFonts w:ascii="Times New Roman" w:hAnsi="Times New Roman" w:cs="Times New Roman"/>
          <w:lang w:val="ro-RO"/>
        </w:rPr>
      </w:pPr>
      <w:r w:rsidRPr="00A10513">
        <w:rPr>
          <w:rFonts w:ascii="Times New Roman" w:hAnsi="Times New Roman" w:cs="Times New Roman"/>
          <w:lang w:val="ro-RO"/>
        </w:rPr>
        <w:t xml:space="preserve">- </w:t>
      </w:r>
      <w:r w:rsidR="009E24CC" w:rsidRPr="009E24CC">
        <w:rPr>
          <w:rFonts w:ascii="Times New Roman" w:hAnsi="Times New Roman" w:cs="Times New Roman"/>
          <w:lang w:val="ro-RO"/>
        </w:rPr>
        <w:t>Calculator cu videoproiector;</w:t>
      </w:r>
    </w:p>
    <w:p w14:paraId="3E2C9DC6" w14:textId="791FCE29" w:rsidR="005301B5" w:rsidRDefault="009E24CC" w:rsidP="009E24CC">
      <w:pPr>
        <w:rPr>
          <w:rFonts w:ascii="Times New Roman" w:hAnsi="Times New Roman" w:cs="Times New Roman"/>
          <w:lang w:val="ro-RO"/>
        </w:rPr>
      </w:pPr>
      <w:r w:rsidRPr="009E24CC">
        <w:rPr>
          <w:rFonts w:ascii="Times New Roman" w:hAnsi="Times New Roman" w:cs="Times New Roman"/>
          <w:lang w:val="ro-RO"/>
        </w:rPr>
        <w:t>- Ochelari VR;</w:t>
      </w:r>
    </w:p>
    <w:p w14:paraId="0C786387" w14:textId="523371B7" w:rsidR="009E24CC" w:rsidRPr="00A10513" w:rsidRDefault="009E24CC" w:rsidP="009E24CC">
      <w:pPr>
        <w:rPr>
          <w:rFonts w:ascii="Times New Roman" w:hAnsi="Times New Roman" w:cs="Times New Roman"/>
          <w:lang w:val="ro-RO"/>
        </w:rPr>
      </w:pPr>
      <w:r w:rsidRPr="009E24CC">
        <w:rPr>
          <w:rFonts w:ascii="Times New Roman" w:hAnsi="Times New Roman" w:cs="Times New Roman"/>
          <w:lang w:val="ro-RO"/>
        </w:rPr>
        <w:t xml:space="preserve">- video/link VR: </w:t>
      </w:r>
      <w:hyperlink r:id="rId8" w:history="1">
        <w:r w:rsidRPr="009563E4">
          <w:rPr>
            <w:rStyle w:val="Hyperlink"/>
            <w:rFonts w:ascii="Times New Roman" w:hAnsi="Times New Roman" w:cs="Times New Roman"/>
            <w:lang w:val="ro-RO"/>
          </w:rPr>
          <w:t>https://eloquent-ramanujan-887aa5.netlify.app/acidbase</w:t>
        </w:r>
      </w:hyperlink>
      <w:r>
        <w:rPr>
          <w:rFonts w:ascii="Times New Roman" w:hAnsi="Times New Roman" w:cs="Times New Roman"/>
          <w:lang w:val="ro-RO"/>
        </w:rPr>
        <w:t xml:space="preserve"> </w:t>
      </w:r>
    </w:p>
    <w:p w14:paraId="27335676" w14:textId="7C633E6B" w:rsidR="005259CF" w:rsidRPr="00A10513" w:rsidRDefault="00A10513" w:rsidP="005301B5">
      <w:pPr>
        <w:rPr>
          <w:rFonts w:ascii="Times New Roman" w:hAnsi="Times New Roman" w:cs="Times New Roman"/>
          <w:lang w:val="ro-RO"/>
        </w:rPr>
      </w:pPr>
      <w:r>
        <w:rPr>
          <w:rFonts w:ascii="Times New Roman" w:hAnsi="Times New Roman" w:cs="Times New Roman"/>
          <w:b/>
          <w:lang w:val="ro-RO"/>
        </w:rPr>
        <w:t>Plan de lecție</w:t>
      </w:r>
      <w:r w:rsidR="005301B5" w:rsidRPr="00A10513">
        <w:rPr>
          <w:rFonts w:ascii="Times New Roman" w:hAnsi="Times New Roman" w:cs="Times New Roman"/>
          <w:b/>
          <w:lang w:val="ro-RO"/>
        </w:rPr>
        <w:t>:</w:t>
      </w:r>
    </w:p>
    <w:tbl>
      <w:tblPr>
        <w:tblStyle w:val="TableGrid"/>
        <w:tblW w:w="9321" w:type="dxa"/>
        <w:tblLook w:val="04A0" w:firstRow="1" w:lastRow="0" w:firstColumn="1" w:lastColumn="0" w:noHBand="0" w:noVBand="1"/>
      </w:tblPr>
      <w:tblGrid>
        <w:gridCol w:w="1703"/>
        <w:gridCol w:w="6627"/>
        <w:gridCol w:w="991"/>
      </w:tblGrid>
      <w:tr w:rsidR="005259CF" w:rsidRPr="00A10513" w14:paraId="62D0C94D" w14:textId="77777777" w:rsidTr="002E6E55">
        <w:tc>
          <w:tcPr>
            <w:tcW w:w="1703" w:type="dxa"/>
          </w:tcPr>
          <w:p w14:paraId="7788BFCF" w14:textId="40C67927" w:rsidR="005259CF" w:rsidRPr="00A10513" w:rsidRDefault="00A10513" w:rsidP="00F624A0">
            <w:pPr>
              <w:rPr>
                <w:rFonts w:ascii="Times New Roman" w:hAnsi="Times New Roman" w:cs="Times New Roman"/>
                <w:b/>
                <w:lang w:val="ro-RO"/>
              </w:rPr>
            </w:pPr>
            <w:r>
              <w:rPr>
                <w:rFonts w:ascii="Times New Roman" w:hAnsi="Times New Roman" w:cs="Times New Roman"/>
                <w:b/>
                <w:lang w:val="ro-RO"/>
              </w:rPr>
              <w:t>Etapă</w:t>
            </w:r>
          </w:p>
        </w:tc>
        <w:tc>
          <w:tcPr>
            <w:tcW w:w="6627" w:type="dxa"/>
          </w:tcPr>
          <w:p w14:paraId="54336B53" w14:textId="5E8DEA81" w:rsidR="005259CF" w:rsidRPr="00A10513" w:rsidRDefault="00A10513" w:rsidP="00946F6C">
            <w:pPr>
              <w:jc w:val="both"/>
              <w:rPr>
                <w:rFonts w:ascii="Times New Roman" w:hAnsi="Times New Roman" w:cs="Times New Roman"/>
                <w:b/>
                <w:lang w:val="ro-RO"/>
              </w:rPr>
            </w:pPr>
            <w:r>
              <w:rPr>
                <w:rFonts w:ascii="Times New Roman" w:hAnsi="Times New Roman" w:cs="Times New Roman"/>
                <w:b/>
                <w:lang w:val="ro-RO"/>
              </w:rPr>
              <w:t>Descrierea activității</w:t>
            </w:r>
          </w:p>
          <w:p w14:paraId="53A92432" w14:textId="77777777" w:rsidR="00EA3085" w:rsidRPr="00A10513" w:rsidRDefault="00EA3085" w:rsidP="00946F6C">
            <w:pPr>
              <w:jc w:val="both"/>
              <w:rPr>
                <w:rFonts w:ascii="Times New Roman" w:hAnsi="Times New Roman" w:cs="Times New Roman"/>
                <w:b/>
                <w:lang w:val="ro-RO"/>
              </w:rPr>
            </w:pPr>
          </w:p>
        </w:tc>
        <w:tc>
          <w:tcPr>
            <w:tcW w:w="991" w:type="dxa"/>
          </w:tcPr>
          <w:p w14:paraId="1ADE723A" w14:textId="58A9DABB" w:rsidR="005259CF" w:rsidRPr="00A10513" w:rsidRDefault="00A10513" w:rsidP="00F624A0">
            <w:pPr>
              <w:rPr>
                <w:rFonts w:ascii="Times New Roman" w:hAnsi="Times New Roman" w:cs="Times New Roman"/>
                <w:b/>
                <w:lang w:val="ro-RO"/>
              </w:rPr>
            </w:pPr>
            <w:r>
              <w:rPr>
                <w:rFonts w:ascii="Times New Roman" w:hAnsi="Times New Roman" w:cs="Times New Roman"/>
                <w:b/>
                <w:lang w:val="ro-RO"/>
              </w:rPr>
              <w:t>Durată</w:t>
            </w:r>
          </w:p>
        </w:tc>
      </w:tr>
      <w:tr w:rsidR="00A83D9F" w:rsidRPr="00A10513" w14:paraId="376F3F09" w14:textId="77777777" w:rsidTr="002E6E55">
        <w:tc>
          <w:tcPr>
            <w:tcW w:w="1703" w:type="dxa"/>
          </w:tcPr>
          <w:p w14:paraId="7EC76B95" w14:textId="342F21CF" w:rsidR="00A83D9F" w:rsidRPr="00A10513" w:rsidRDefault="00A83D9F" w:rsidP="00A83D9F">
            <w:pPr>
              <w:rPr>
                <w:rFonts w:ascii="Times New Roman" w:hAnsi="Times New Roman" w:cs="Times New Roman"/>
                <w:b/>
                <w:lang w:val="ro-RO"/>
              </w:rPr>
            </w:pPr>
            <w:r>
              <w:rPr>
                <w:rFonts w:ascii="Times New Roman" w:hAnsi="Times New Roman" w:cs="Times New Roman"/>
                <w:b/>
                <w:lang w:val="ro-RO"/>
              </w:rPr>
              <w:t>Pregătire înaintea lecției</w:t>
            </w:r>
          </w:p>
        </w:tc>
        <w:tc>
          <w:tcPr>
            <w:tcW w:w="6627" w:type="dxa"/>
          </w:tcPr>
          <w:p w14:paraId="34E9EAC6" w14:textId="77777777" w:rsidR="00A83D9F" w:rsidRPr="00A83D9F" w:rsidRDefault="00A83D9F" w:rsidP="00A83D9F">
            <w:pPr>
              <w:ind w:left="-23"/>
              <w:jc w:val="both"/>
              <w:rPr>
                <w:rFonts w:ascii="Times New Roman" w:hAnsi="Times New Roman" w:cs="Times New Roman"/>
                <w:lang w:val="ro-RO"/>
              </w:rPr>
            </w:pPr>
            <w:r w:rsidRPr="00A83D9F">
              <w:rPr>
                <w:rFonts w:ascii="Times New Roman" w:hAnsi="Times New Roman" w:cs="Times New Roman"/>
                <w:lang w:val="ro-RO"/>
              </w:rPr>
              <w:t>Prezentarea ochelarilor VR, dacă aceasta este prima experiență VR a studenților.</w:t>
            </w:r>
          </w:p>
          <w:p w14:paraId="0CE06E39" w14:textId="77777777" w:rsidR="00A83D9F" w:rsidRPr="00A83D9F" w:rsidRDefault="00A83D9F" w:rsidP="00A83D9F">
            <w:pPr>
              <w:ind w:left="-23"/>
              <w:jc w:val="both"/>
              <w:rPr>
                <w:rFonts w:ascii="Times New Roman" w:hAnsi="Times New Roman" w:cs="Times New Roman"/>
                <w:lang w:val="ro-RO"/>
              </w:rPr>
            </w:pPr>
            <w:r w:rsidRPr="00A83D9F">
              <w:rPr>
                <w:rFonts w:ascii="Times New Roman" w:hAnsi="Times New Roman" w:cs="Times New Roman"/>
                <w:lang w:val="ro-RO"/>
              </w:rPr>
              <w:t>Utilizarea corectă și sigură a ochelarilor VR.</w:t>
            </w:r>
          </w:p>
          <w:p w14:paraId="18F12E57" w14:textId="77777777" w:rsidR="00A83D9F" w:rsidRPr="00A83D9F" w:rsidRDefault="00A83D9F" w:rsidP="00A83D9F">
            <w:pPr>
              <w:ind w:left="-23"/>
              <w:jc w:val="both"/>
              <w:rPr>
                <w:rFonts w:ascii="Times New Roman" w:hAnsi="Times New Roman" w:cs="Times New Roman"/>
                <w:lang w:val="ro-RO"/>
              </w:rPr>
            </w:pPr>
            <w:r w:rsidRPr="00A83D9F">
              <w:rPr>
                <w:rFonts w:ascii="Times New Roman" w:hAnsi="Times New Roman" w:cs="Times New Roman"/>
                <w:lang w:val="ro-RO"/>
              </w:rPr>
              <w:t>Efectele adverse potențiale ale ochelarilor VR.</w:t>
            </w:r>
          </w:p>
          <w:p w14:paraId="43772073" w14:textId="778B8AD5" w:rsidR="00A83D9F" w:rsidRPr="00A10513" w:rsidRDefault="00A83D9F" w:rsidP="00A83D9F">
            <w:pPr>
              <w:ind w:left="-23"/>
              <w:jc w:val="both"/>
              <w:rPr>
                <w:rFonts w:ascii="Times New Roman" w:hAnsi="Times New Roman" w:cs="Times New Roman"/>
                <w:lang w:val="ro-RO"/>
              </w:rPr>
            </w:pPr>
            <w:r w:rsidRPr="00A83D9F">
              <w:rPr>
                <w:rFonts w:ascii="Times New Roman" w:hAnsi="Times New Roman" w:cs="Times New Roman"/>
                <w:lang w:val="ro-RO"/>
              </w:rPr>
              <w:t>Elevii ar trebui să aibă posibilitatea de a renunța la utilizarea VR.</w:t>
            </w:r>
          </w:p>
        </w:tc>
        <w:tc>
          <w:tcPr>
            <w:tcW w:w="991" w:type="dxa"/>
          </w:tcPr>
          <w:p w14:paraId="4C24B637" w14:textId="675D5152" w:rsidR="00A83D9F" w:rsidRPr="00A10513" w:rsidRDefault="00A83D9F" w:rsidP="00A83D9F">
            <w:pPr>
              <w:rPr>
                <w:rFonts w:ascii="Times New Roman" w:hAnsi="Times New Roman" w:cs="Times New Roman"/>
                <w:lang w:val="ro-RO"/>
              </w:rPr>
            </w:pPr>
          </w:p>
        </w:tc>
      </w:tr>
      <w:tr w:rsidR="00A83D9F" w:rsidRPr="00A10513" w14:paraId="627C3CC0" w14:textId="77777777" w:rsidTr="002E6E55">
        <w:tc>
          <w:tcPr>
            <w:tcW w:w="1703" w:type="dxa"/>
          </w:tcPr>
          <w:p w14:paraId="41D21B0E" w14:textId="77777777" w:rsidR="00A83D9F" w:rsidRPr="00A10513" w:rsidRDefault="00A83D9F" w:rsidP="00A83D9F">
            <w:pPr>
              <w:rPr>
                <w:rFonts w:ascii="Times New Roman" w:hAnsi="Times New Roman" w:cs="Times New Roman"/>
                <w:b/>
                <w:lang w:val="ro-RO"/>
              </w:rPr>
            </w:pPr>
          </w:p>
          <w:p w14:paraId="3464B94F" w14:textId="40D52AE1" w:rsidR="00A83D9F" w:rsidRPr="00A10513" w:rsidRDefault="00A83D9F" w:rsidP="00A83D9F">
            <w:pPr>
              <w:rPr>
                <w:rFonts w:ascii="Times New Roman" w:hAnsi="Times New Roman" w:cs="Times New Roman"/>
                <w:b/>
                <w:lang w:val="ro-RO"/>
              </w:rPr>
            </w:pPr>
            <w:r>
              <w:rPr>
                <w:rFonts w:ascii="Times New Roman" w:hAnsi="Times New Roman" w:cs="Times New Roman"/>
                <w:b/>
                <w:lang w:val="ro-RO"/>
              </w:rPr>
              <w:t>Introducere</w:t>
            </w:r>
          </w:p>
          <w:p w14:paraId="1725E1A5" w14:textId="77777777" w:rsidR="00A83D9F" w:rsidRPr="00A10513" w:rsidRDefault="00A83D9F" w:rsidP="00A83D9F">
            <w:pPr>
              <w:rPr>
                <w:rFonts w:ascii="Times New Roman" w:hAnsi="Times New Roman" w:cs="Times New Roman"/>
                <w:b/>
                <w:lang w:val="ro-RO"/>
              </w:rPr>
            </w:pPr>
          </w:p>
        </w:tc>
        <w:tc>
          <w:tcPr>
            <w:tcW w:w="6627" w:type="dxa"/>
          </w:tcPr>
          <w:p w14:paraId="6F9F9AAB" w14:textId="5F525FFF" w:rsidR="00A83D9F" w:rsidRPr="00A83D9F" w:rsidRDefault="007D783D" w:rsidP="00A83D9F">
            <w:pPr>
              <w:pStyle w:val="ListParagraph"/>
              <w:tabs>
                <w:tab w:val="left" w:pos="185"/>
              </w:tabs>
              <w:ind w:left="44"/>
              <w:jc w:val="both"/>
              <w:rPr>
                <w:rFonts w:ascii="Times New Roman" w:hAnsi="Times New Roman" w:cs="Times New Roman"/>
                <w:lang w:val="ro-RO"/>
              </w:rPr>
            </w:pPr>
            <w:r>
              <w:rPr>
                <w:rFonts w:ascii="Times New Roman" w:hAnsi="Times New Roman" w:cs="Times New Roman"/>
                <w:lang w:val="ro-RO"/>
              </w:rPr>
              <w:t>Elevilor</w:t>
            </w:r>
            <w:r w:rsidR="00A83D9F" w:rsidRPr="00A83D9F">
              <w:rPr>
                <w:rFonts w:ascii="Times New Roman" w:hAnsi="Times New Roman" w:cs="Times New Roman"/>
                <w:lang w:val="ro-RO"/>
              </w:rPr>
              <w:t xml:space="preserve"> </w:t>
            </w:r>
            <w:r>
              <w:rPr>
                <w:rFonts w:ascii="Times New Roman" w:hAnsi="Times New Roman" w:cs="Times New Roman"/>
                <w:lang w:val="ro-RO"/>
              </w:rPr>
              <w:t>le este prezentat</w:t>
            </w:r>
            <w:r w:rsidR="00A83D9F" w:rsidRPr="00A83D9F">
              <w:rPr>
                <w:rFonts w:ascii="Times New Roman" w:hAnsi="Times New Roman" w:cs="Times New Roman"/>
                <w:lang w:val="ro-RO"/>
              </w:rPr>
              <w:t xml:space="preserve"> obiectivul principal al </w:t>
            </w:r>
            <w:r>
              <w:rPr>
                <w:rFonts w:ascii="Times New Roman" w:hAnsi="Times New Roman" w:cs="Times New Roman"/>
                <w:lang w:val="ro-RO"/>
              </w:rPr>
              <w:t>orei</w:t>
            </w:r>
            <w:r w:rsidR="00A83D9F" w:rsidRPr="00A83D9F">
              <w:rPr>
                <w:rFonts w:ascii="Times New Roman" w:hAnsi="Times New Roman" w:cs="Times New Roman"/>
                <w:lang w:val="ro-RO"/>
              </w:rPr>
              <w:t>:</w:t>
            </w:r>
          </w:p>
          <w:p w14:paraId="58FD8895" w14:textId="1B906D56" w:rsidR="00A83D9F" w:rsidRPr="00A83D9F" w:rsidRDefault="00A83D9F" w:rsidP="00A83D9F">
            <w:pPr>
              <w:pStyle w:val="ListParagraph"/>
              <w:tabs>
                <w:tab w:val="left" w:pos="185"/>
              </w:tabs>
              <w:ind w:left="44"/>
              <w:jc w:val="both"/>
              <w:rPr>
                <w:rFonts w:ascii="Times New Roman" w:hAnsi="Times New Roman" w:cs="Times New Roman"/>
                <w:lang w:val="ro-RO"/>
              </w:rPr>
            </w:pPr>
            <w:r w:rsidRPr="00A83D9F">
              <w:rPr>
                <w:rFonts w:ascii="Times New Roman" w:hAnsi="Times New Roman" w:cs="Times New Roman"/>
                <w:lang w:val="ro-RO"/>
              </w:rPr>
              <w:t xml:space="preserve">- </w:t>
            </w:r>
            <w:r w:rsidR="007D783D">
              <w:rPr>
                <w:rFonts w:ascii="Times New Roman" w:hAnsi="Times New Roman" w:cs="Times New Roman"/>
                <w:lang w:val="ro-RO"/>
              </w:rPr>
              <w:t>de</w:t>
            </w:r>
            <w:r w:rsidRPr="00A83D9F">
              <w:rPr>
                <w:rFonts w:ascii="Times New Roman" w:hAnsi="Times New Roman" w:cs="Times New Roman"/>
                <w:lang w:val="ro-RO"/>
              </w:rPr>
              <w:t xml:space="preserve"> a determina concentrația unei soluții acide (HCl) prin adăugarea unei soluții de bază de NaOH cu concentrație cunoscută.</w:t>
            </w:r>
          </w:p>
          <w:p w14:paraId="116D9CB7" w14:textId="77777777" w:rsidR="00A83D9F" w:rsidRPr="00A83D9F" w:rsidRDefault="00A83D9F" w:rsidP="00A83D9F">
            <w:pPr>
              <w:pStyle w:val="ListParagraph"/>
              <w:tabs>
                <w:tab w:val="left" w:pos="185"/>
              </w:tabs>
              <w:ind w:left="44"/>
              <w:jc w:val="both"/>
              <w:rPr>
                <w:rFonts w:ascii="Times New Roman" w:hAnsi="Times New Roman" w:cs="Times New Roman"/>
                <w:lang w:val="ro-RO"/>
              </w:rPr>
            </w:pPr>
            <w:r w:rsidRPr="00A83D9F">
              <w:rPr>
                <w:rFonts w:ascii="Times New Roman" w:hAnsi="Times New Roman" w:cs="Times New Roman"/>
                <w:lang w:val="ro-RO"/>
              </w:rPr>
              <w:t>Sunt prezentate exemple reale de aplicare a acestei analize chimice.</w:t>
            </w:r>
          </w:p>
          <w:p w14:paraId="3521D121" w14:textId="77777777" w:rsidR="00A83D9F" w:rsidRPr="00A83D9F" w:rsidRDefault="00A83D9F" w:rsidP="00A83D9F">
            <w:pPr>
              <w:pStyle w:val="ListParagraph"/>
              <w:tabs>
                <w:tab w:val="left" w:pos="185"/>
              </w:tabs>
              <w:ind w:left="44"/>
              <w:jc w:val="both"/>
              <w:rPr>
                <w:rFonts w:ascii="Times New Roman" w:hAnsi="Times New Roman" w:cs="Times New Roman"/>
                <w:lang w:val="ro-RO"/>
              </w:rPr>
            </w:pPr>
          </w:p>
          <w:p w14:paraId="6D609EC0" w14:textId="77777777" w:rsidR="00A83D9F" w:rsidRPr="00A83D9F" w:rsidRDefault="00A83D9F" w:rsidP="00A83D9F">
            <w:pPr>
              <w:pStyle w:val="ListParagraph"/>
              <w:tabs>
                <w:tab w:val="left" w:pos="185"/>
              </w:tabs>
              <w:ind w:left="44"/>
              <w:jc w:val="both"/>
              <w:rPr>
                <w:rFonts w:ascii="Times New Roman" w:hAnsi="Times New Roman" w:cs="Times New Roman"/>
                <w:lang w:val="ro-RO"/>
              </w:rPr>
            </w:pPr>
            <w:r w:rsidRPr="00A83D9F">
              <w:rPr>
                <w:rFonts w:ascii="Times New Roman" w:hAnsi="Times New Roman" w:cs="Times New Roman"/>
                <w:lang w:val="ro-RO"/>
              </w:rPr>
              <w:t>Unele concepte importante sunt revizuite:</w:t>
            </w:r>
          </w:p>
          <w:p w14:paraId="2EB71BB2" w14:textId="77777777" w:rsidR="00A83D9F" w:rsidRPr="00A83D9F" w:rsidRDefault="00A83D9F" w:rsidP="00A83D9F">
            <w:pPr>
              <w:pStyle w:val="ListParagraph"/>
              <w:tabs>
                <w:tab w:val="left" w:pos="185"/>
              </w:tabs>
              <w:ind w:left="44"/>
              <w:jc w:val="both"/>
              <w:rPr>
                <w:rFonts w:ascii="Times New Roman" w:hAnsi="Times New Roman" w:cs="Times New Roman"/>
                <w:lang w:val="ro-RO"/>
              </w:rPr>
            </w:pPr>
            <w:r w:rsidRPr="00A83D9F">
              <w:rPr>
                <w:rFonts w:ascii="Times New Roman" w:hAnsi="Times New Roman" w:cs="Times New Roman"/>
                <w:lang w:val="ro-RO"/>
              </w:rPr>
              <w:t>- Reacția de neutralizare între HCl și NaOH.</w:t>
            </w:r>
          </w:p>
          <w:p w14:paraId="41AE3D87" w14:textId="77777777" w:rsidR="00A83D9F" w:rsidRPr="00A83D9F" w:rsidRDefault="00A83D9F" w:rsidP="00A83D9F">
            <w:pPr>
              <w:pStyle w:val="ListParagraph"/>
              <w:tabs>
                <w:tab w:val="left" w:pos="185"/>
              </w:tabs>
              <w:ind w:left="44"/>
              <w:jc w:val="both"/>
              <w:rPr>
                <w:rFonts w:ascii="Times New Roman" w:hAnsi="Times New Roman" w:cs="Times New Roman"/>
                <w:lang w:val="ro-RO"/>
              </w:rPr>
            </w:pPr>
            <w:r w:rsidRPr="00A83D9F">
              <w:rPr>
                <w:rFonts w:ascii="Times New Roman" w:hAnsi="Times New Roman" w:cs="Times New Roman"/>
                <w:lang w:val="ro-RO"/>
              </w:rPr>
              <w:lastRenderedPageBreak/>
              <w:t>- Punctul de echivalență.</w:t>
            </w:r>
          </w:p>
          <w:p w14:paraId="547B30EB" w14:textId="77777777" w:rsidR="00A83D9F" w:rsidRPr="00A83D9F" w:rsidRDefault="00A83D9F" w:rsidP="00A83D9F">
            <w:pPr>
              <w:pStyle w:val="ListParagraph"/>
              <w:tabs>
                <w:tab w:val="left" w:pos="185"/>
              </w:tabs>
              <w:ind w:left="44"/>
              <w:jc w:val="both"/>
              <w:rPr>
                <w:rFonts w:ascii="Times New Roman" w:hAnsi="Times New Roman" w:cs="Times New Roman"/>
                <w:lang w:val="ro-RO"/>
              </w:rPr>
            </w:pPr>
            <w:r w:rsidRPr="00A83D9F">
              <w:rPr>
                <w:rFonts w:ascii="Times New Roman" w:hAnsi="Times New Roman" w:cs="Times New Roman"/>
                <w:lang w:val="ro-RO"/>
              </w:rPr>
              <w:t>- Indicatori acido-bazici.</w:t>
            </w:r>
          </w:p>
          <w:p w14:paraId="15108F26" w14:textId="77777777" w:rsidR="00A83D9F" w:rsidRPr="00A83D9F" w:rsidRDefault="00A83D9F" w:rsidP="00A83D9F">
            <w:pPr>
              <w:pStyle w:val="ListParagraph"/>
              <w:tabs>
                <w:tab w:val="left" w:pos="185"/>
              </w:tabs>
              <w:ind w:left="44"/>
              <w:jc w:val="both"/>
              <w:rPr>
                <w:rFonts w:ascii="Times New Roman" w:hAnsi="Times New Roman" w:cs="Times New Roman"/>
                <w:lang w:val="ro-RO"/>
              </w:rPr>
            </w:pPr>
            <w:r w:rsidRPr="00A83D9F">
              <w:rPr>
                <w:rFonts w:ascii="Times New Roman" w:hAnsi="Times New Roman" w:cs="Times New Roman"/>
                <w:lang w:val="ro-RO"/>
              </w:rPr>
              <w:t>- Curba de titrare.</w:t>
            </w:r>
          </w:p>
          <w:p w14:paraId="37506E3C" w14:textId="77777777" w:rsidR="00A83D9F" w:rsidRPr="00A83D9F" w:rsidRDefault="00A83D9F" w:rsidP="00A83D9F">
            <w:pPr>
              <w:pStyle w:val="ListParagraph"/>
              <w:tabs>
                <w:tab w:val="left" w:pos="185"/>
              </w:tabs>
              <w:ind w:left="44"/>
              <w:jc w:val="both"/>
              <w:rPr>
                <w:rFonts w:ascii="Times New Roman" w:hAnsi="Times New Roman" w:cs="Times New Roman"/>
                <w:lang w:val="ro-RO"/>
              </w:rPr>
            </w:pPr>
          </w:p>
          <w:p w14:paraId="234E3788" w14:textId="37F87F2B" w:rsidR="00A83D9F" w:rsidRPr="00A10513" w:rsidRDefault="007D783D" w:rsidP="007D783D">
            <w:pPr>
              <w:pStyle w:val="ListParagraph"/>
              <w:tabs>
                <w:tab w:val="left" w:pos="185"/>
              </w:tabs>
              <w:ind w:left="44"/>
              <w:jc w:val="both"/>
              <w:rPr>
                <w:rFonts w:ascii="Times New Roman" w:hAnsi="Times New Roman" w:cs="Times New Roman"/>
                <w:lang w:val="ro-RO"/>
              </w:rPr>
            </w:pPr>
            <w:r>
              <w:rPr>
                <w:rFonts w:ascii="Times New Roman" w:hAnsi="Times New Roman" w:cs="Times New Roman"/>
                <w:lang w:val="ro-RO"/>
              </w:rPr>
              <w:t>Studenții parcurg</w:t>
            </w:r>
            <w:r w:rsidR="00A83D9F" w:rsidRPr="00A83D9F">
              <w:rPr>
                <w:rFonts w:ascii="Times New Roman" w:hAnsi="Times New Roman" w:cs="Times New Roman"/>
                <w:lang w:val="ro-RO"/>
              </w:rPr>
              <w:t xml:space="preserve"> lista materialelor și protocolul experimental.</w:t>
            </w:r>
          </w:p>
        </w:tc>
        <w:tc>
          <w:tcPr>
            <w:tcW w:w="991" w:type="dxa"/>
          </w:tcPr>
          <w:p w14:paraId="595199A0" w14:textId="77777777" w:rsidR="00A83D9F" w:rsidRPr="009A5C61" w:rsidRDefault="00A83D9F" w:rsidP="00A83D9F">
            <w:pPr>
              <w:rPr>
                <w:rFonts w:asciiTheme="majorBidi" w:hAnsiTheme="majorBidi" w:cstheme="majorBidi"/>
              </w:rPr>
            </w:pPr>
            <w:r w:rsidRPr="009A5C61">
              <w:rPr>
                <w:rFonts w:asciiTheme="majorBidi" w:hAnsiTheme="majorBidi" w:cstheme="majorBidi"/>
              </w:rPr>
              <w:lastRenderedPageBreak/>
              <w:t>15 min.</w:t>
            </w:r>
          </w:p>
          <w:p w14:paraId="2A7F7DCC" w14:textId="77777777" w:rsidR="00A83D9F" w:rsidRPr="009A5C61" w:rsidRDefault="00A83D9F" w:rsidP="00A83D9F">
            <w:pPr>
              <w:rPr>
                <w:rFonts w:asciiTheme="majorBidi" w:hAnsiTheme="majorBidi" w:cstheme="majorBidi"/>
              </w:rPr>
            </w:pPr>
          </w:p>
          <w:p w14:paraId="7809B972" w14:textId="77777777" w:rsidR="00A83D9F" w:rsidRPr="009A5C61" w:rsidRDefault="00A83D9F" w:rsidP="00A83D9F">
            <w:pPr>
              <w:rPr>
                <w:rFonts w:asciiTheme="majorBidi" w:hAnsiTheme="majorBidi" w:cstheme="majorBidi"/>
              </w:rPr>
            </w:pPr>
          </w:p>
          <w:p w14:paraId="281C4F6A" w14:textId="77777777" w:rsidR="00A83D9F" w:rsidRPr="009A5C61" w:rsidRDefault="00A83D9F" w:rsidP="00A83D9F">
            <w:pPr>
              <w:rPr>
                <w:rFonts w:asciiTheme="majorBidi" w:hAnsiTheme="majorBidi" w:cstheme="majorBidi"/>
              </w:rPr>
            </w:pPr>
          </w:p>
          <w:p w14:paraId="611F58DE" w14:textId="77777777" w:rsidR="00A83D9F" w:rsidRPr="009A5C61" w:rsidRDefault="00A83D9F" w:rsidP="00A83D9F">
            <w:pPr>
              <w:rPr>
                <w:rFonts w:asciiTheme="majorBidi" w:hAnsiTheme="majorBidi" w:cstheme="majorBidi"/>
              </w:rPr>
            </w:pPr>
          </w:p>
          <w:p w14:paraId="0AA121CE" w14:textId="77777777" w:rsidR="00A83D9F" w:rsidRPr="009A5C61" w:rsidRDefault="00A83D9F" w:rsidP="00A83D9F">
            <w:pPr>
              <w:rPr>
                <w:rFonts w:asciiTheme="majorBidi" w:hAnsiTheme="majorBidi" w:cstheme="majorBidi"/>
              </w:rPr>
            </w:pPr>
          </w:p>
          <w:p w14:paraId="629A978D" w14:textId="77777777" w:rsidR="00A83D9F" w:rsidRPr="009A5C61" w:rsidRDefault="00A83D9F" w:rsidP="00A83D9F">
            <w:pPr>
              <w:rPr>
                <w:rFonts w:asciiTheme="majorBidi" w:hAnsiTheme="majorBidi" w:cstheme="majorBidi"/>
              </w:rPr>
            </w:pPr>
          </w:p>
          <w:p w14:paraId="5FB4F382" w14:textId="77777777" w:rsidR="00A83D9F" w:rsidRPr="009A5C61" w:rsidRDefault="00A83D9F" w:rsidP="00A83D9F">
            <w:pPr>
              <w:rPr>
                <w:rFonts w:asciiTheme="majorBidi" w:hAnsiTheme="majorBidi" w:cstheme="majorBidi"/>
              </w:rPr>
            </w:pPr>
          </w:p>
          <w:p w14:paraId="3BEEA2A9" w14:textId="77777777" w:rsidR="00A83D9F" w:rsidRPr="009A5C61" w:rsidRDefault="00A83D9F" w:rsidP="00A83D9F">
            <w:pPr>
              <w:rPr>
                <w:rFonts w:asciiTheme="majorBidi" w:hAnsiTheme="majorBidi" w:cstheme="majorBidi"/>
              </w:rPr>
            </w:pPr>
          </w:p>
          <w:p w14:paraId="4CE2FE77" w14:textId="77777777" w:rsidR="00A83D9F" w:rsidRPr="009A5C61" w:rsidRDefault="00A83D9F" w:rsidP="00A83D9F">
            <w:pPr>
              <w:rPr>
                <w:rFonts w:asciiTheme="majorBidi" w:hAnsiTheme="majorBidi" w:cstheme="majorBidi"/>
              </w:rPr>
            </w:pPr>
          </w:p>
          <w:p w14:paraId="3B49099A" w14:textId="77777777" w:rsidR="00A83D9F" w:rsidRPr="009A5C61" w:rsidRDefault="00A83D9F" w:rsidP="00A83D9F">
            <w:pPr>
              <w:rPr>
                <w:rFonts w:asciiTheme="majorBidi" w:hAnsiTheme="majorBidi" w:cstheme="majorBidi"/>
              </w:rPr>
            </w:pPr>
          </w:p>
          <w:p w14:paraId="7C0221C6" w14:textId="77777777" w:rsidR="00A83D9F" w:rsidRPr="009A5C61" w:rsidRDefault="00A83D9F" w:rsidP="00A83D9F">
            <w:pPr>
              <w:rPr>
                <w:rFonts w:asciiTheme="majorBidi" w:hAnsiTheme="majorBidi" w:cstheme="majorBidi"/>
              </w:rPr>
            </w:pPr>
          </w:p>
          <w:p w14:paraId="0AB525EA" w14:textId="78D6980C" w:rsidR="00A83D9F" w:rsidRPr="00A10513" w:rsidRDefault="00A83D9F" w:rsidP="00A83D9F">
            <w:pPr>
              <w:rPr>
                <w:rFonts w:ascii="Times New Roman" w:hAnsi="Times New Roman" w:cs="Times New Roman"/>
                <w:lang w:val="ro-RO"/>
              </w:rPr>
            </w:pPr>
            <w:r w:rsidRPr="009A5C61">
              <w:rPr>
                <w:rFonts w:asciiTheme="majorBidi" w:hAnsiTheme="majorBidi" w:cstheme="majorBidi"/>
              </w:rPr>
              <w:t>5 min</w:t>
            </w:r>
          </w:p>
        </w:tc>
      </w:tr>
      <w:tr w:rsidR="00A83D9F" w:rsidRPr="00A10513" w14:paraId="0C854160" w14:textId="77777777" w:rsidTr="002E6E55">
        <w:tc>
          <w:tcPr>
            <w:tcW w:w="1703" w:type="dxa"/>
          </w:tcPr>
          <w:p w14:paraId="06AAC2AD" w14:textId="1744AB6C" w:rsidR="00A83D9F" w:rsidRPr="00A10513" w:rsidRDefault="00A83D9F" w:rsidP="00A83D9F">
            <w:pPr>
              <w:rPr>
                <w:rFonts w:ascii="Times New Roman" w:hAnsi="Times New Roman" w:cs="Times New Roman"/>
                <w:b/>
                <w:lang w:val="ro-RO"/>
              </w:rPr>
            </w:pPr>
            <w:r>
              <w:rPr>
                <w:rFonts w:ascii="Times New Roman" w:hAnsi="Times New Roman" w:cs="Times New Roman"/>
                <w:b/>
                <w:lang w:val="ro-RO"/>
              </w:rPr>
              <w:lastRenderedPageBreak/>
              <w:t>Experiență imersivă ghidată</w:t>
            </w:r>
          </w:p>
        </w:tc>
        <w:tc>
          <w:tcPr>
            <w:tcW w:w="6627" w:type="dxa"/>
          </w:tcPr>
          <w:p w14:paraId="2E468E08" w14:textId="57D26A47" w:rsidR="004419F4" w:rsidRPr="004419F4" w:rsidRDefault="004419F4" w:rsidP="004419F4">
            <w:pPr>
              <w:jc w:val="both"/>
              <w:rPr>
                <w:rFonts w:ascii="Times New Roman" w:hAnsi="Times New Roman" w:cs="Times New Roman"/>
                <w:lang w:val="ro-RO"/>
              </w:rPr>
            </w:pPr>
            <w:r w:rsidRPr="004419F4">
              <w:rPr>
                <w:rFonts w:ascii="Times New Roman" w:hAnsi="Times New Roman" w:cs="Times New Roman"/>
                <w:lang w:val="ro-RO"/>
              </w:rPr>
              <w:t xml:space="preserve">Elevii </w:t>
            </w:r>
            <w:r>
              <w:rPr>
                <w:rFonts w:ascii="Times New Roman" w:hAnsi="Times New Roman" w:cs="Times New Roman"/>
                <w:lang w:val="ro-RO"/>
              </w:rPr>
              <w:t>își pun</w:t>
            </w:r>
            <w:r w:rsidRPr="004419F4">
              <w:rPr>
                <w:rFonts w:ascii="Times New Roman" w:hAnsi="Times New Roman" w:cs="Times New Roman"/>
                <w:lang w:val="ro-RO"/>
              </w:rPr>
              <w:t xml:space="preserve"> </w:t>
            </w:r>
            <w:r>
              <w:rPr>
                <w:rFonts w:ascii="Times New Roman" w:hAnsi="Times New Roman" w:cs="Times New Roman"/>
                <w:lang w:val="ro-RO"/>
              </w:rPr>
              <w:t>dispozitivele</w:t>
            </w:r>
            <w:r w:rsidRPr="004419F4">
              <w:rPr>
                <w:rFonts w:ascii="Times New Roman" w:hAnsi="Times New Roman" w:cs="Times New Roman"/>
                <w:lang w:val="ro-RO"/>
              </w:rPr>
              <w:t xml:space="preserve"> VR pentru a explora prima parte a videoclipului și pentru a vizualiza toți compușii chimici și </w:t>
            </w:r>
            <w:r>
              <w:rPr>
                <w:rFonts w:ascii="Times New Roman" w:hAnsi="Times New Roman" w:cs="Times New Roman"/>
                <w:lang w:val="ro-RO"/>
              </w:rPr>
              <w:t>materialele necesare</w:t>
            </w:r>
            <w:r w:rsidRPr="004419F4">
              <w:rPr>
                <w:rFonts w:ascii="Times New Roman" w:hAnsi="Times New Roman" w:cs="Times New Roman"/>
                <w:lang w:val="ro-RO"/>
              </w:rPr>
              <w:t xml:space="preserve"> experimentului.</w:t>
            </w:r>
          </w:p>
          <w:p w14:paraId="63C38958" w14:textId="77777777" w:rsidR="004419F4" w:rsidRPr="004419F4" w:rsidRDefault="004419F4" w:rsidP="004419F4">
            <w:pPr>
              <w:jc w:val="both"/>
              <w:rPr>
                <w:rFonts w:ascii="Times New Roman" w:hAnsi="Times New Roman" w:cs="Times New Roman"/>
                <w:lang w:val="ro-RO"/>
              </w:rPr>
            </w:pPr>
          </w:p>
          <w:p w14:paraId="5F78D6E6" w14:textId="50F22430" w:rsidR="004419F4" w:rsidRPr="004419F4" w:rsidRDefault="004419F4" w:rsidP="004419F4">
            <w:pPr>
              <w:jc w:val="both"/>
              <w:rPr>
                <w:rFonts w:ascii="Times New Roman" w:hAnsi="Times New Roman" w:cs="Times New Roman"/>
                <w:lang w:val="ro-RO"/>
              </w:rPr>
            </w:pPr>
            <w:r w:rsidRPr="004419F4">
              <w:rPr>
                <w:rFonts w:ascii="Times New Roman" w:hAnsi="Times New Roman" w:cs="Times New Roman"/>
                <w:lang w:val="ro-RO"/>
              </w:rPr>
              <w:t xml:space="preserve">Opriți </w:t>
            </w:r>
            <w:r>
              <w:rPr>
                <w:rFonts w:ascii="Times New Roman" w:hAnsi="Times New Roman" w:cs="Times New Roman"/>
                <w:lang w:val="ro-RO"/>
              </w:rPr>
              <w:t>dispozitivele</w:t>
            </w:r>
            <w:r w:rsidRPr="004419F4">
              <w:rPr>
                <w:rFonts w:ascii="Times New Roman" w:hAnsi="Times New Roman" w:cs="Times New Roman"/>
                <w:lang w:val="ro-RO"/>
              </w:rPr>
              <w:t xml:space="preserve"> și aduceți elevii înapoi în clasă.</w:t>
            </w:r>
          </w:p>
          <w:p w14:paraId="39D91EE8" w14:textId="77777777" w:rsidR="004419F4" w:rsidRPr="004419F4" w:rsidRDefault="004419F4" w:rsidP="004419F4">
            <w:pPr>
              <w:jc w:val="both"/>
              <w:rPr>
                <w:rFonts w:ascii="Times New Roman" w:hAnsi="Times New Roman" w:cs="Times New Roman"/>
                <w:lang w:val="ro-RO"/>
              </w:rPr>
            </w:pPr>
            <w:r w:rsidRPr="004419F4">
              <w:rPr>
                <w:rFonts w:ascii="Times New Roman" w:hAnsi="Times New Roman" w:cs="Times New Roman"/>
                <w:lang w:val="ro-RO"/>
              </w:rPr>
              <w:t>- elevii compară lista materialelor protocolului cu materialul disponibil pe videoclip.</w:t>
            </w:r>
          </w:p>
          <w:p w14:paraId="59836C97" w14:textId="77777777" w:rsidR="004419F4" w:rsidRPr="004419F4" w:rsidRDefault="004419F4" w:rsidP="004419F4">
            <w:pPr>
              <w:jc w:val="both"/>
              <w:rPr>
                <w:rFonts w:ascii="Times New Roman" w:hAnsi="Times New Roman" w:cs="Times New Roman"/>
                <w:lang w:val="ro-RO"/>
              </w:rPr>
            </w:pPr>
          </w:p>
          <w:p w14:paraId="21E9D38B" w14:textId="1304506F" w:rsidR="004419F4" w:rsidRPr="004419F4" w:rsidRDefault="004419F4" w:rsidP="004419F4">
            <w:pPr>
              <w:jc w:val="both"/>
              <w:rPr>
                <w:rFonts w:ascii="Times New Roman" w:hAnsi="Times New Roman" w:cs="Times New Roman"/>
                <w:lang w:val="ro-RO"/>
              </w:rPr>
            </w:pPr>
            <w:r w:rsidRPr="004419F4">
              <w:rPr>
                <w:rFonts w:ascii="Times New Roman" w:hAnsi="Times New Roman" w:cs="Times New Roman"/>
                <w:lang w:val="ro-RO"/>
              </w:rPr>
              <w:t>Elevii își pun dispozitivele VR pentru a explora a doua parte a videoclipului și pentru a vizualiza procedura experimentală.</w:t>
            </w:r>
          </w:p>
          <w:p w14:paraId="22654A8C" w14:textId="77777777" w:rsidR="004419F4" w:rsidRPr="004419F4" w:rsidRDefault="004419F4" w:rsidP="004419F4">
            <w:pPr>
              <w:jc w:val="both"/>
              <w:rPr>
                <w:rFonts w:ascii="Times New Roman" w:hAnsi="Times New Roman" w:cs="Times New Roman"/>
                <w:lang w:val="ro-RO"/>
              </w:rPr>
            </w:pPr>
          </w:p>
          <w:p w14:paraId="22E9A88A" w14:textId="12FCAE5E" w:rsidR="004419F4" w:rsidRPr="004419F4" w:rsidRDefault="004419F4" w:rsidP="004419F4">
            <w:pPr>
              <w:jc w:val="both"/>
              <w:rPr>
                <w:rFonts w:ascii="Times New Roman" w:hAnsi="Times New Roman" w:cs="Times New Roman"/>
                <w:lang w:val="ro-RO"/>
              </w:rPr>
            </w:pPr>
            <w:r w:rsidRPr="004419F4">
              <w:rPr>
                <w:rFonts w:ascii="Times New Roman" w:hAnsi="Times New Roman" w:cs="Times New Roman"/>
                <w:lang w:val="ro-RO"/>
              </w:rPr>
              <w:t>Opriți dispozitivele și aduceți elevii înapoi în clasă.</w:t>
            </w:r>
          </w:p>
          <w:p w14:paraId="78F37B23" w14:textId="77777777" w:rsidR="004419F4" w:rsidRPr="004419F4" w:rsidRDefault="004419F4" w:rsidP="004419F4">
            <w:pPr>
              <w:jc w:val="both"/>
              <w:rPr>
                <w:rFonts w:ascii="Times New Roman" w:hAnsi="Times New Roman" w:cs="Times New Roman"/>
                <w:lang w:val="ro-RO"/>
              </w:rPr>
            </w:pPr>
            <w:r w:rsidRPr="004419F4">
              <w:rPr>
                <w:rFonts w:ascii="Times New Roman" w:hAnsi="Times New Roman" w:cs="Times New Roman"/>
                <w:lang w:val="ro-RO"/>
              </w:rPr>
              <w:t>- studenții revizuiesc protocolul experimental văzut pe video.</w:t>
            </w:r>
          </w:p>
          <w:p w14:paraId="2FC7F915" w14:textId="77777777" w:rsidR="004419F4" w:rsidRPr="004419F4" w:rsidRDefault="004419F4" w:rsidP="004419F4">
            <w:pPr>
              <w:jc w:val="both"/>
              <w:rPr>
                <w:rFonts w:ascii="Times New Roman" w:hAnsi="Times New Roman" w:cs="Times New Roman"/>
                <w:lang w:val="ro-RO"/>
              </w:rPr>
            </w:pPr>
          </w:p>
          <w:p w14:paraId="25AB6EC6" w14:textId="09163330" w:rsidR="004419F4" w:rsidRPr="004419F4" w:rsidRDefault="004419F4" w:rsidP="004419F4">
            <w:pPr>
              <w:jc w:val="both"/>
              <w:rPr>
                <w:rFonts w:ascii="Times New Roman" w:hAnsi="Times New Roman" w:cs="Times New Roman"/>
                <w:lang w:val="ro-RO"/>
              </w:rPr>
            </w:pPr>
            <w:r w:rsidRPr="004419F4">
              <w:rPr>
                <w:rFonts w:ascii="Times New Roman" w:hAnsi="Times New Roman" w:cs="Times New Roman"/>
                <w:lang w:val="ro-RO"/>
              </w:rPr>
              <w:t xml:space="preserve">Discuții </w:t>
            </w:r>
            <w:r w:rsidR="008F07A4">
              <w:rPr>
                <w:rFonts w:ascii="Times New Roman" w:hAnsi="Times New Roman" w:cs="Times New Roman"/>
                <w:lang w:val="ro-RO"/>
              </w:rPr>
              <w:t>în</w:t>
            </w:r>
            <w:r w:rsidRPr="004419F4">
              <w:rPr>
                <w:rFonts w:ascii="Times New Roman" w:hAnsi="Times New Roman" w:cs="Times New Roman"/>
                <w:lang w:val="ro-RO"/>
              </w:rPr>
              <w:t xml:space="preserve"> clasă </w:t>
            </w:r>
            <w:r>
              <w:rPr>
                <w:rFonts w:ascii="Times New Roman" w:hAnsi="Times New Roman" w:cs="Times New Roman"/>
                <w:lang w:val="ro-RO"/>
              </w:rPr>
              <w:t>despre</w:t>
            </w:r>
            <w:r w:rsidRPr="004419F4">
              <w:rPr>
                <w:rFonts w:ascii="Times New Roman" w:hAnsi="Times New Roman" w:cs="Times New Roman"/>
                <w:lang w:val="ro-RO"/>
              </w:rPr>
              <w:t>:</w:t>
            </w:r>
          </w:p>
          <w:p w14:paraId="3CC57B18" w14:textId="2FBE1135" w:rsidR="004419F4" w:rsidRPr="004419F4" w:rsidRDefault="004419F4" w:rsidP="004419F4">
            <w:pPr>
              <w:jc w:val="both"/>
              <w:rPr>
                <w:rFonts w:ascii="Times New Roman" w:hAnsi="Times New Roman" w:cs="Times New Roman"/>
                <w:lang w:val="ro-RO"/>
              </w:rPr>
            </w:pPr>
            <w:r w:rsidRPr="004419F4">
              <w:rPr>
                <w:rFonts w:ascii="Times New Roman" w:hAnsi="Times New Roman" w:cs="Times New Roman"/>
                <w:lang w:val="ro-RO"/>
              </w:rPr>
              <w:t xml:space="preserve">- Reguli de siguranță </w:t>
            </w:r>
            <w:r>
              <w:rPr>
                <w:rFonts w:ascii="Times New Roman" w:hAnsi="Times New Roman" w:cs="Times New Roman"/>
                <w:lang w:val="ro-RO"/>
              </w:rPr>
              <w:t xml:space="preserve">în laboratorul de </w:t>
            </w:r>
            <w:r w:rsidRPr="004419F4">
              <w:rPr>
                <w:rFonts w:ascii="Times New Roman" w:hAnsi="Times New Roman" w:cs="Times New Roman"/>
                <w:lang w:val="ro-RO"/>
              </w:rPr>
              <w:t>chimie.</w:t>
            </w:r>
          </w:p>
          <w:p w14:paraId="5FFB1A19" w14:textId="02AB835F" w:rsidR="00A83D9F" w:rsidRPr="00A10513" w:rsidRDefault="004419F4" w:rsidP="004419F4">
            <w:pPr>
              <w:jc w:val="both"/>
              <w:rPr>
                <w:rFonts w:ascii="Times New Roman" w:hAnsi="Times New Roman" w:cs="Times New Roman"/>
                <w:lang w:val="ro-RO"/>
              </w:rPr>
            </w:pPr>
            <w:r w:rsidRPr="004419F4">
              <w:rPr>
                <w:rFonts w:ascii="Times New Roman" w:hAnsi="Times New Roman" w:cs="Times New Roman"/>
                <w:lang w:val="ro-RO"/>
              </w:rPr>
              <w:t>- Etapele protocolului experimental.</w:t>
            </w:r>
          </w:p>
        </w:tc>
        <w:tc>
          <w:tcPr>
            <w:tcW w:w="991" w:type="dxa"/>
          </w:tcPr>
          <w:p w14:paraId="5B93EC95" w14:textId="77777777" w:rsidR="00A83D9F" w:rsidRPr="009A5C61" w:rsidRDefault="00A83D9F" w:rsidP="00A83D9F">
            <w:pPr>
              <w:rPr>
                <w:rFonts w:asciiTheme="majorBidi" w:hAnsiTheme="majorBidi" w:cstheme="majorBidi"/>
              </w:rPr>
            </w:pPr>
            <w:r w:rsidRPr="009A5C61">
              <w:rPr>
                <w:rFonts w:asciiTheme="majorBidi" w:hAnsiTheme="majorBidi" w:cstheme="majorBidi"/>
              </w:rPr>
              <w:t>2 min.</w:t>
            </w:r>
          </w:p>
          <w:p w14:paraId="54E80371" w14:textId="77777777" w:rsidR="00A83D9F" w:rsidRPr="009A5C61" w:rsidRDefault="00A83D9F" w:rsidP="00A83D9F">
            <w:pPr>
              <w:rPr>
                <w:rFonts w:asciiTheme="majorBidi" w:hAnsiTheme="majorBidi" w:cstheme="majorBidi"/>
              </w:rPr>
            </w:pPr>
          </w:p>
          <w:p w14:paraId="63D8F4CB" w14:textId="77777777" w:rsidR="00A83D9F" w:rsidRPr="009A5C61" w:rsidRDefault="00A83D9F" w:rsidP="00A83D9F">
            <w:pPr>
              <w:rPr>
                <w:rFonts w:asciiTheme="majorBidi" w:hAnsiTheme="majorBidi" w:cstheme="majorBidi"/>
              </w:rPr>
            </w:pPr>
          </w:p>
          <w:p w14:paraId="1533FB6C" w14:textId="77777777" w:rsidR="00A83D9F" w:rsidRPr="009A5C61" w:rsidRDefault="00A83D9F" w:rsidP="00A83D9F">
            <w:pPr>
              <w:rPr>
                <w:rFonts w:asciiTheme="majorBidi" w:hAnsiTheme="majorBidi" w:cstheme="majorBidi"/>
              </w:rPr>
            </w:pPr>
          </w:p>
          <w:p w14:paraId="06411263" w14:textId="77777777" w:rsidR="00A83D9F" w:rsidRPr="009A5C61" w:rsidRDefault="00A83D9F" w:rsidP="00A83D9F">
            <w:pPr>
              <w:rPr>
                <w:rFonts w:asciiTheme="majorBidi" w:hAnsiTheme="majorBidi" w:cstheme="majorBidi"/>
              </w:rPr>
            </w:pPr>
            <w:r w:rsidRPr="009A5C61">
              <w:rPr>
                <w:rFonts w:asciiTheme="majorBidi" w:hAnsiTheme="majorBidi" w:cstheme="majorBidi"/>
              </w:rPr>
              <w:t>5 min.</w:t>
            </w:r>
          </w:p>
          <w:p w14:paraId="096B23A1" w14:textId="77777777" w:rsidR="00A83D9F" w:rsidRPr="009A5C61" w:rsidRDefault="00A83D9F" w:rsidP="00A83D9F">
            <w:pPr>
              <w:rPr>
                <w:rFonts w:asciiTheme="majorBidi" w:hAnsiTheme="majorBidi" w:cstheme="majorBidi"/>
              </w:rPr>
            </w:pPr>
          </w:p>
          <w:p w14:paraId="6E428BC9" w14:textId="77777777" w:rsidR="00A83D9F" w:rsidRPr="009A5C61" w:rsidRDefault="00A83D9F" w:rsidP="00A83D9F">
            <w:pPr>
              <w:rPr>
                <w:rFonts w:asciiTheme="majorBidi" w:hAnsiTheme="majorBidi" w:cstheme="majorBidi"/>
              </w:rPr>
            </w:pPr>
          </w:p>
          <w:p w14:paraId="09F995FC" w14:textId="77777777" w:rsidR="00A83D9F" w:rsidRPr="009A5C61" w:rsidRDefault="00A83D9F" w:rsidP="00A83D9F">
            <w:pPr>
              <w:rPr>
                <w:rFonts w:asciiTheme="majorBidi" w:hAnsiTheme="majorBidi" w:cstheme="majorBidi"/>
              </w:rPr>
            </w:pPr>
          </w:p>
          <w:p w14:paraId="46FB90AE" w14:textId="77777777" w:rsidR="00A83D9F" w:rsidRPr="009A5C61" w:rsidRDefault="00A83D9F" w:rsidP="00A83D9F">
            <w:pPr>
              <w:rPr>
                <w:rFonts w:asciiTheme="majorBidi" w:hAnsiTheme="majorBidi" w:cstheme="majorBidi"/>
              </w:rPr>
            </w:pPr>
            <w:r w:rsidRPr="009A5C61">
              <w:rPr>
                <w:rFonts w:asciiTheme="majorBidi" w:hAnsiTheme="majorBidi" w:cstheme="majorBidi"/>
              </w:rPr>
              <w:t>3 min.</w:t>
            </w:r>
          </w:p>
          <w:p w14:paraId="3BEA3C87" w14:textId="77777777" w:rsidR="00A83D9F" w:rsidRPr="009A5C61" w:rsidRDefault="00A83D9F" w:rsidP="00A83D9F">
            <w:pPr>
              <w:rPr>
                <w:rFonts w:asciiTheme="majorBidi" w:hAnsiTheme="majorBidi" w:cstheme="majorBidi"/>
              </w:rPr>
            </w:pPr>
          </w:p>
          <w:p w14:paraId="2420CE4D" w14:textId="77777777" w:rsidR="00A83D9F" w:rsidRPr="009A5C61" w:rsidRDefault="00A83D9F" w:rsidP="00A83D9F">
            <w:pPr>
              <w:rPr>
                <w:rFonts w:asciiTheme="majorBidi" w:hAnsiTheme="majorBidi" w:cstheme="majorBidi"/>
              </w:rPr>
            </w:pPr>
          </w:p>
          <w:p w14:paraId="3F251436" w14:textId="19972FD9" w:rsidR="00A83D9F" w:rsidRPr="00A10513" w:rsidRDefault="00A83D9F" w:rsidP="00A83D9F">
            <w:pPr>
              <w:rPr>
                <w:rFonts w:ascii="Times New Roman" w:hAnsi="Times New Roman" w:cs="Times New Roman"/>
                <w:lang w:val="ro-RO"/>
              </w:rPr>
            </w:pPr>
            <w:r w:rsidRPr="009A5C61">
              <w:rPr>
                <w:rFonts w:asciiTheme="majorBidi" w:hAnsiTheme="majorBidi" w:cstheme="majorBidi"/>
              </w:rPr>
              <w:t>5 min</w:t>
            </w:r>
          </w:p>
        </w:tc>
      </w:tr>
      <w:tr w:rsidR="00A83D9F" w:rsidRPr="00A10513" w14:paraId="49F9EC72" w14:textId="77777777" w:rsidTr="002E6E55">
        <w:tc>
          <w:tcPr>
            <w:tcW w:w="1703" w:type="dxa"/>
          </w:tcPr>
          <w:p w14:paraId="6F29A69C" w14:textId="4BEDE2AF" w:rsidR="00A83D9F" w:rsidRPr="00A10513" w:rsidRDefault="00A83D9F" w:rsidP="00A83D9F">
            <w:pPr>
              <w:rPr>
                <w:rFonts w:ascii="Times New Roman" w:hAnsi="Times New Roman" w:cs="Times New Roman"/>
                <w:b/>
                <w:lang w:val="ro-RO"/>
              </w:rPr>
            </w:pPr>
            <w:r>
              <w:rPr>
                <w:rFonts w:ascii="Times New Roman" w:hAnsi="Times New Roman" w:cs="Times New Roman"/>
                <w:b/>
                <w:lang w:val="ro-RO"/>
              </w:rPr>
              <w:t>Consolidare</w:t>
            </w:r>
          </w:p>
        </w:tc>
        <w:tc>
          <w:tcPr>
            <w:tcW w:w="6627" w:type="dxa"/>
          </w:tcPr>
          <w:p w14:paraId="44C07E88" w14:textId="77777777" w:rsidR="00724833" w:rsidRPr="00724833" w:rsidRDefault="00724833" w:rsidP="00724833">
            <w:pPr>
              <w:jc w:val="both"/>
              <w:rPr>
                <w:rFonts w:ascii="Times New Roman" w:hAnsi="Times New Roman" w:cs="Times New Roman"/>
                <w:lang w:val="ro-RO"/>
              </w:rPr>
            </w:pPr>
            <w:r w:rsidRPr="00724833">
              <w:rPr>
                <w:rFonts w:ascii="Times New Roman" w:hAnsi="Times New Roman" w:cs="Times New Roman"/>
                <w:lang w:val="ro-RO"/>
              </w:rPr>
              <w:t>Profesorul oferă un tabel cu rezultatele obținute în experimentul VR (pH versus volumul adăugat). Elevii din grupuri desenează curba de titrare și determină grafic pH-ul la punctul de echivalență (folosind orientări scrise) și concentrația acidului.</w:t>
            </w:r>
          </w:p>
          <w:p w14:paraId="3E5F7F20" w14:textId="55B12643" w:rsidR="00A83D9F" w:rsidRPr="00A10513" w:rsidRDefault="00724833" w:rsidP="00724833">
            <w:pPr>
              <w:jc w:val="both"/>
              <w:rPr>
                <w:rFonts w:ascii="Times New Roman" w:hAnsi="Times New Roman" w:cs="Times New Roman"/>
                <w:lang w:val="ro-RO"/>
              </w:rPr>
            </w:pPr>
            <w:r w:rsidRPr="00724833">
              <w:rPr>
                <w:rFonts w:ascii="Times New Roman" w:hAnsi="Times New Roman" w:cs="Times New Roman"/>
                <w:lang w:val="ro-RO"/>
              </w:rPr>
              <w:t>Fiecare</w:t>
            </w:r>
            <w:r>
              <w:rPr>
                <w:rFonts w:ascii="Times New Roman" w:hAnsi="Times New Roman" w:cs="Times New Roman"/>
                <w:lang w:val="ro-RO"/>
              </w:rPr>
              <w:t xml:space="preserve"> grup își prezintă rezultatele.</w:t>
            </w:r>
          </w:p>
        </w:tc>
        <w:tc>
          <w:tcPr>
            <w:tcW w:w="991" w:type="dxa"/>
          </w:tcPr>
          <w:p w14:paraId="5813636F" w14:textId="77777777" w:rsidR="00A83D9F" w:rsidRPr="009A5C61" w:rsidRDefault="00A83D9F" w:rsidP="00A83D9F">
            <w:pPr>
              <w:rPr>
                <w:rFonts w:asciiTheme="majorBidi" w:hAnsiTheme="majorBidi" w:cstheme="majorBidi"/>
              </w:rPr>
            </w:pPr>
            <w:r w:rsidRPr="009A5C61">
              <w:rPr>
                <w:rFonts w:asciiTheme="majorBidi" w:hAnsiTheme="majorBidi" w:cstheme="majorBidi"/>
              </w:rPr>
              <w:t>15 min.</w:t>
            </w:r>
          </w:p>
          <w:p w14:paraId="7ADA7DBA" w14:textId="77777777" w:rsidR="00A83D9F" w:rsidRPr="009A5C61" w:rsidRDefault="00A83D9F" w:rsidP="00A83D9F">
            <w:pPr>
              <w:rPr>
                <w:rFonts w:asciiTheme="majorBidi" w:hAnsiTheme="majorBidi" w:cstheme="majorBidi"/>
              </w:rPr>
            </w:pPr>
          </w:p>
          <w:p w14:paraId="709CC9E3" w14:textId="0AC14559" w:rsidR="00A83D9F" w:rsidRPr="00A10513" w:rsidRDefault="00A83D9F" w:rsidP="00A83D9F">
            <w:pPr>
              <w:rPr>
                <w:rFonts w:ascii="Times New Roman" w:hAnsi="Times New Roman" w:cs="Times New Roman"/>
                <w:lang w:val="ro-RO"/>
              </w:rPr>
            </w:pPr>
          </w:p>
        </w:tc>
      </w:tr>
      <w:tr w:rsidR="00A83D9F" w:rsidRPr="00A10513" w14:paraId="1C7E369A" w14:textId="77777777" w:rsidTr="002E6E55">
        <w:tc>
          <w:tcPr>
            <w:tcW w:w="1703" w:type="dxa"/>
          </w:tcPr>
          <w:p w14:paraId="13F0A94F" w14:textId="2076508B" w:rsidR="00A83D9F" w:rsidRPr="00A10513" w:rsidRDefault="00A83D9F" w:rsidP="00A83D9F">
            <w:pPr>
              <w:rPr>
                <w:rFonts w:ascii="Times New Roman" w:hAnsi="Times New Roman" w:cs="Times New Roman"/>
                <w:b/>
                <w:lang w:val="ro-RO"/>
              </w:rPr>
            </w:pPr>
            <w:r>
              <w:rPr>
                <w:rFonts w:ascii="Times New Roman" w:hAnsi="Times New Roman" w:cs="Times New Roman"/>
                <w:b/>
                <w:lang w:val="ro-RO"/>
              </w:rPr>
              <w:t>Evaluare formativă</w:t>
            </w:r>
          </w:p>
        </w:tc>
        <w:tc>
          <w:tcPr>
            <w:tcW w:w="6627" w:type="dxa"/>
          </w:tcPr>
          <w:p w14:paraId="129BF1A7" w14:textId="3BC3A9D4" w:rsidR="00A83D9F" w:rsidRPr="00A10513" w:rsidRDefault="00724833" w:rsidP="000F0AE0">
            <w:pPr>
              <w:jc w:val="both"/>
              <w:rPr>
                <w:rFonts w:ascii="Times New Roman" w:hAnsi="Times New Roman" w:cs="Times New Roman"/>
                <w:lang w:val="ro-RO"/>
              </w:rPr>
            </w:pPr>
            <w:r w:rsidRPr="00724833">
              <w:rPr>
                <w:rFonts w:ascii="Times New Roman" w:hAnsi="Times New Roman" w:cs="Times New Roman"/>
                <w:lang w:val="ro-RO"/>
              </w:rPr>
              <w:t xml:space="preserve">Profesorul colectează calculele </w:t>
            </w:r>
            <w:r w:rsidR="000F0AE0">
              <w:rPr>
                <w:rFonts w:ascii="Times New Roman" w:hAnsi="Times New Roman" w:cs="Times New Roman"/>
                <w:lang w:val="ro-RO"/>
              </w:rPr>
              <w:t>efectuate de fiecare grup</w:t>
            </w:r>
            <w:r w:rsidRPr="00724833">
              <w:rPr>
                <w:rFonts w:ascii="Times New Roman" w:hAnsi="Times New Roman" w:cs="Times New Roman"/>
                <w:lang w:val="ro-RO"/>
              </w:rPr>
              <w:t xml:space="preserve"> și le corectează, dacă este necesar.</w:t>
            </w:r>
          </w:p>
        </w:tc>
        <w:tc>
          <w:tcPr>
            <w:tcW w:w="991" w:type="dxa"/>
          </w:tcPr>
          <w:p w14:paraId="03923EC1" w14:textId="2B1631B2" w:rsidR="00A83D9F" w:rsidRPr="00A10513" w:rsidRDefault="00A83D9F" w:rsidP="00A83D9F">
            <w:pPr>
              <w:rPr>
                <w:rFonts w:ascii="Times New Roman" w:hAnsi="Times New Roman" w:cs="Times New Roman"/>
                <w:lang w:val="ro-RO"/>
              </w:rPr>
            </w:pPr>
            <w:r w:rsidRPr="009A5C61">
              <w:rPr>
                <w:rFonts w:asciiTheme="majorBidi" w:hAnsiTheme="majorBidi" w:cstheme="majorBidi"/>
              </w:rPr>
              <w:t xml:space="preserve"> 5 min.</w:t>
            </w:r>
          </w:p>
        </w:tc>
      </w:tr>
    </w:tbl>
    <w:p w14:paraId="3101662C" w14:textId="77777777" w:rsidR="00695154" w:rsidRPr="00A10513" w:rsidRDefault="00695154" w:rsidP="005259CF">
      <w:pPr>
        <w:rPr>
          <w:rFonts w:ascii="Times New Roman" w:hAnsi="Times New Roman" w:cs="Times New Roman"/>
          <w:b/>
          <w:lang w:val="ro-RO"/>
        </w:rPr>
      </w:pPr>
    </w:p>
    <w:sectPr w:rsidR="00695154" w:rsidRPr="00A10513" w:rsidSect="002E6E55">
      <w:headerReference w:type="default" r:id="rId9"/>
      <w:footerReference w:type="default" r:id="rId10"/>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E75FC" w14:textId="77777777" w:rsidR="00747539" w:rsidRDefault="00747539" w:rsidP="0062078C">
      <w:pPr>
        <w:spacing w:after="0" w:line="240" w:lineRule="auto"/>
      </w:pPr>
      <w:r>
        <w:separator/>
      </w:r>
    </w:p>
  </w:endnote>
  <w:endnote w:type="continuationSeparator" w:id="0">
    <w:p w14:paraId="0B89837B" w14:textId="77777777" w:rsidR="00747539" w:rsidRDefault="00747539"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38EB2" w14:textId="77777777" w:rsidR="002E6E55" w:rsidRDefault="002E6E55">
    <w:pPr>
      <w:pStyle w:val="Footer"/>
    </w:pPr>
    <w:r w:rsidRPr="00A25619">
      <w:rPr>
        <w:rFonts w:cstheme="minorHAnsi"/>
        <w:noProof/>
        <w:szCs w:val="24"/>
        <w:lang w:val="en-US" w:eastAsia="en-US"/>
      </w:rPr>
      <w:drawing>
        <wp:anchor distT="0" distB="0" distL="114300" distR="114300" simplePos="0" relativeHeight="251654656" behindDoc="0" locked="0" layoutInCell="1" allowOverlap="1" wp14:anchorId="160A8D4A" wp14:editId="2DDB1EA2">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B08D5" w14:textId="77777777" w:rsidR="00747539" w:rsidRDefault="00747539" w:rsidP="0062078C">
      <w:pPr>
        <w:spacing w:after="0" w:line="240" w:lineRule="auto"/>
      </w:pPr>
      <w:r>
        <w:separator/>
      </w:r>
    </w:p>
  </w:footnote>
  <w:footnote w:type="continuationSeparator" w:id="0">
    <w:p w14:paraId="4A2AD3EE" w14:textId="77777777" w:rsidR="00747539" w:rsidRDefault="00747539" w:rsidP="006207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A8746" w14:textId="77777777" w:rsidR="0062078C" w:rsidRPr="00DE583A" w:rsidRDefault="002E6E55" w:rsidP="0062078C">
    <w:pPr>
      <w:pStyle w:val="Header"/>
      <w:jc w:val="right"/>
      <w:rPr>
        <w:rFonts w:ascii="Times New Roman" w:hAnsi="Times New Roman" w:cs="Times New Roman"/>
        <w:sz w:val="20"/>
      </w:rPr>
    </w:pPr>
    <w:r>
      <w:rPr>
        <w:rFonts w:ascii="Times New Roman" w:hAnsi="Times New Roman" w:cs="Times New Roman"/>
        <w:noProof/>
        <w:sz w:val="20"/>
        <w:lang w:val="en-US" w:eastAsia="en-US"/>
      </w:rPr>
      <w:drawing>
        <wp:anchor distT="0" distB="0" distL="114300" distR="114300" simplePos="0" relativeHeight="251661824" behindDoc="0" locked="0" layoutInCell="1" allowOverlap="1" wp14:anchorId="1218D9C0" wp14:editId="5E664FA6">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0062078C" w:rsidRPr="00DE583A">
      <w:rPr>
        <w:rFonts w:ascii="Times New Roman" w:hAnsi="Times New Roman" w:cs="Times New Roman"/>
        <w:sz w:val="20"/>
      </w:rPr>
      <w:t>Future schools using the power of Virtual and Augmented Reality</w:t>
    </w:r>
  </w:p>
  <w:p w14:paraId="44546172" w14:textId="77777777" w:rsidR="0062078C" w:rsidRPr="00DE583A"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for education and training in the classroom</w:t>
    </w:r>
  </w:p>
  <w:p w14:paraId="742B2428" w14:textId="77777777" w:rsidR="0062078C" w:rsidRPr="00DE583A" w:rsidRDefault="0062078C"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r w:rsidRPr="00DE583A">
      <w:rPr>
        <w:rFonts w:ascii="Times New Roman" w:hAnsi="Times New Roman" w:cs="Times New Roman"/>
        <w:b/>
        <w:sz w:val="20"/>
      </w:rPr>
      <w:t>VR@School</w:t>
    </w:r>
  </w:p>
  <w:p w14:paraId="36171941" w14:textId="77777777" w:rsidR="0062078C"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2F309CDE" w14:textId="77777777" w:rsidR="0062078C" w:rsidRDefault="006207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4A0"/>
    <w:rsid w:val="00035BAB"/>
    <w:rsid w:val="00080742"/>
    <w:rsid w:val="000A1812"/>
    <w:rsid w:val="000D3E61"/>
    <w:rsid w:val="000F0AE0"/>
    <w:rsid w:val="00124C41"/>
    <w:rsid w:val="00130D24"/>
    <w:rsid w:val="00142D6C"/>
    <w:rsid w:val="001C2EB0"/>
    <w:rsid w:val="001E0C2D"/>
    <w:rsid w:val="00230A47"/>
    <w:rsid w:val="00297CB4"/>
    <w:rsid w:val="002E0888"/>
    <w:rsid w:val="002E6E55"/>
    <w:rsid w:val="0031262E"/>
    <w:rsid w:val="0032296F"/>
    <w:rsid w:val="0041508F"/>
    <w:rsid w:val="004419F4"/>
    <w:rsid w:val="00491309"/>
    <w:rsid w:val="00516CC8"/>
    <w:rsid w:val="005259CF"/>
    <w:rsid w:val="005301B5"/>
    <w:rsid w:val="0059459B"/>
    <w:rsid w:val="005E17FB"/>
    <w:rsid w:val="0062078C"/>
    <w:rsid w:val="006211FB"/>
    <w:rsid w:val="00695154"/>
    <w:rsid w:val="006A3443"/>
    <w:rsid w:val="006D0C49"/>
    <w:rsid w:val="00705FB9"/>
    <w:rsid w:val="00722E69"/>
    <w:rsid w:val="00724833"/>
    <w:rsid w:val="007405F5"/>
    <w:rsid w:val="00747539"/>
    <w:rsid w:val="007845FE"/>
    <w:rsid w:val="007B0063"/>
    <w:rsid w:val="007B5A24"/>
    <w:rsid w:val="007C3E16"/>
    <w:rsid w:val="007D783D"/>
    <w:rsid w:val="007F1BF6"/>
    <w:rsid w:val="007F5A96"/>
    <w:rsid w:val="00801E67"/>
    <w:rsid w:val="00811634"/>
    <w:rsid w:val="00815B4E"/>
    <w:rsid w:val="008424EC"/>
    <w:rsid w:val="008B1E49"/>
    <w:rsid w:val="008F07A4"/>
    <w:rsid w:val="00946F6C"/>
    <w:rsid w:val="00956191"/>
    <w:rsid w:val="00961661"/>
    <w:rsid w:val="00963C3F"/>
    <w:rsid w:val="00995A26"/>
    <w:rsid w:val="009A3C8E"/>
    <w:rsid w:val="009B4F64"/>
    <w:rsid w:val="009C60BC"/>
    <w:rsid w:val="009E24CC"/>
    <w:rsid w:val="00A10513"/>
    <w:rsid w:val="00A5255C"/>
    <w:rsid w:val="00A73F2E"/>
    <w:rsid w:val="00A83D9F"/>
    <w:rsid w:val="00A874CA"/>
    <w:rsid w:val="00A96357"/>
    <w:rsid w:val="00AA6C56"/>
    <w:rsid w:val="00AC48EF"/>
    <w:rsid w:val="00AC4E7E"/>
    <w:rsid w:val="00AE5806"/>
    <w:rsid w:val="00AF4156"/>
    <w:rsid w:val="00B0709A"/>
    <w:rsid w:val="00B23202"/>
    <w:rsid w:val="00B34288"/>
    <w:rsid w:val="00B667CA"/>
    <w:rsid w:val="00B72139"/>
    <w:rsid w:val="00BA731E"/>
    <w:rsid w:val="00CB1F89"/>
    <w:rsid w:val="00CD7E6A"/>
    <w:rsid w:val="00CE5283"/>
    <w:rsid w:val="00D61882"/>
    <w:rsid w:val="00DD0002"/>
    <w:rsid w:val="00DE5993"/>
    <w:rsid w:val="00E710AE"/>
    <w:rsid w:val="00E735CF"/>
    <w:rsid w:val="00EA3085"/>
    <w:rsid w:val="00EA3566"/>
    <w:rsid w:val="00F07751"/>
    <w:rsid w:val="00F253BC"/>
    <w:rsid w:val="00F30EFF"/>
    <w:rsid w:val="00F5349E"/>
    <w:rsid w:val="00F624A0"/>
    <w:rsid w:val="00FB47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7AC50"/>
  <w15:docId w15:val="{2B18ED7B-E245-424E-A55F-63CC7326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character" w:styleId="Hyperlink">
    <w:name w:val="Hyperlink"/>
    <w:basedOn w:val="DefaultParagraphFont"/>
    <w:uiPriority w:val="99"/>
    <w:unhideWhenUsed/>
    <w:rsid w:val="00D618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55574">
      <w:bodyDiv w:val="1"/>
      <w:marLeft w:val="0"/>
      <w:marRight w:val="0"/>
      <w:marTop w:val="0"/>
      <w:marBottom w:val="0"/>
      <w:divBdr>
        <w:top w:val="none" w:sz="0" w:space="0" w:color="auto"/>
        <w:left w:val="none" w:sz="0" w:space="0" w:color="auto"/>
        <w:bottom w:val="none" w:sz="0" w:space="0" w:color="auto"/>
        <w:right w:val="none" w:sz="0" w:space="0" w:color="auto"/>
      </w:divBdr>
    </w:div>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 w:id="197212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oquent-ramanujan-887aa5.netlify.app/acidb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9BE5E-B6E0-4A97-9B08-6C7D7E23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EuroEd2</cp:lastModifiedBy>
  <cp:revision>4</cp:revision>
  <dcterms:created xsi:type="dcterms:W3CDTF">2021-09-23T09:39:00Z</dcterms:created>
  <dcterms:modified xsi:type="dcterms:W3CDTF">2021-09-28T11:17:00Z</dcterms:modified>
</cp:coreProperties>
</file>