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00C64" w14:textId="77777777" w:rsidR="00F64388" w:rsidRPr="00F64388" w:rsidRDefault="00F64388" w:rsidP="00F64388">
      <w:pPr>
        <w:jc w:val="center"/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>O3.2_Mokinių plano sudarymas</w:t>
      </w:r>
    </w:p>
    <w:p w14:paraId="613CC151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>Amžiaus grupė / klasė: 15+</w:t>
      </w:r>
    </w:p>
    <w:p w14:paraId="72D13CF4" w14:textId="1003C636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Pamokos pavadinimas: </w:t>
      </w:r>
      <w:r w:rsidR="0053329A" w:rsidRPr="0053329A">
        <w:rPr>
          <w:rFonts w:ascii="Times New Roman" w:hAnsi="Times New Roman" w:cs="Times New Roman"/>
          <w:lang w:val="lt-LT"/>
        </w:rPr>
        <w:t>Upė</w:t>
      </w:r>
    </w:p>
    <w:p w14:paraId="601C587F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Mokyklos Disciplina: </w:t>
      </w:r>
      <w:r w:rsidRPr="00F64388">
        <w:rPr>
          <w:rFonts w:ascii="Times New Roman" w:hAnsi="Times New Roman" w:cs="Times New Roman"/>
          <w:lang w:val="lt-LT"/>
        </w:rPr>
        <w:t>Geografija</w:t>
      </w:r>
    </w:p>
    <w:p w14:paraId="3A7BE3B8" w14:textId="3F21445A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Pagrindinės sąvokos: </w:t>
      </w:r>
      <w:r w:rsidR="0053329A" w:rsidRPr="0053329A">
        <w:rPr>
          <w:rFonts w:ascii="Times New Roman" w:hAnsi="Times New Roman" w:cs="Times New Roman"/>
          <w:lang w:val="lt-LT"/>
        </w:rPr>
        <w:t>Upė</w:t>
      </w:r>
    </w:p>
    <w:p w14:paraId="3DDBCCAE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>Tikslas:</w:t>
      </w:r>
    </w:p>
    <w:p w14:paraId="2A17F1C1" w14:textId="77777777" w:rsidR="0053329A" w:rsidRPr="0053329A" w:rsidRDefault="0053329A" w:rsidP="0053329A">
      <w:pPr>
        <w:rPr>
          <w:rFonts w:ascii="Times New Roman" w:hAnsi="Times New Roman" w:cs="Times New Roman"/>
          <w:lang w:val="lt-LT"/>
        </w:rPr>
      </w:pPr>
      <w:r w:rsidRPr="0053329A">
        <w:rPr>
          <w:rFonts w:ascii="Times New Roman" w:hAnsi="Times New Roman" w:cs="Times New Roman"/>
          <w:lang w:val="lt-LT"/>
        </w:rPr>
        <w:t>- Supažindinti su upės kilme</w:t>
      </w:r>
    </w:p>
    <w:p w14:paraId="7131C246" w14:textId="77777777" w:rsidR="0053329A" w:rsidRPr="0053329A" w:rsidRDefault="0053329A" w:rsidP="0053329A">
      <w:pPr>
        <w:rPr>
          <w:rFonts w:ascii="Times New Roman" w:hAnsi="Times New Roman" w:cs="Times New Roman"/>
          <w:lang w:val="lt-LT"/>
        </w:rPr>
      </w:pPr>
      <w:r w:rsidRPr="0053329A">
        <w:rPr>
          <w:rFonts w:ascii="Times New Roman" w:hAnsi="Times New Roman" w:cs="Times New Roman"/>
          <w:lang w:val="lt-LT"/>
        </w:rPr>
        <w:t>- Pateikti upių tipus</w:t>
      </w:r>
      <w:r w:rsidRPr="0053329A">
        <w:rPr>
          <w:rFonts w:ascii="Times New Roman" w:hAnsi="Times New Roman" w:cs="Times New Roman"/>
          <w:lang w:val="lt-LT"/>
        </w:rPr>
        <w:t xml:space="preserve"> </w:t>
      </w:r>
    </w:p>
    <w:p w14:paraId="3E1237C5" w14:textId="1CF6FA42" w:rsidR="00F64388" w:rsidRPr="00F64388" w:rsidRDefault="00F64388" w:rsidP="0053329A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Sukurti įgūdžiai: </w:t>
      </w:r>
      <w:r w:rsidRPr="00F64388">
        <w:rPr>
          <w:rFonts w:ascii="Times New Roman" w:hAnsi="Times New Roman" w:cs="Times New Roman"/>
          <w:lang w:val="lt-LT"/>
        </w:rPr>
        <w:t>stebėjimas, aprašymas, analizė</w:t>
      </w:r>
    </w:p>
    <w:p w14:paraId="5BF25349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>Reikalingos medžiagos/įranga:</w:t>
      </w:r>
    </w:p>
    <w:p w14:paraId="7A7205BC" w14:textId="77777777" w:rsidR="00F64388" w:rsidRPr="00F64388" w:rsidRDefault="00F64388" w:rsidP="00F64388">
      <w:pPr>
        <w:rPr>
          <w:rFonts w:ascii="Times New Roman" w:hAnsi="Times New Roman" w:cs="Times New Roman"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- </w:t>
      </w:r>
      <w:r w:rsidRPr="00F64388">
        <w:rPr>
          <w:rFonts w:ascii="Times New Roman" w:hAnsi="Times New Roman" w:cs="Times New Roman"/>
          <w:lang w:val="lt-LT"/>
        </w:rPr>
        <w:t>VR ausinės</w:t>
      </w:r>
    </w:p>
    <w:p w14:paraId="035304EC" w14:textId="598702F1" w:rsidR="00F64388" w:rsidRPr="00F64388" w:rsidRDefault="00F64388" w:rsidP="00F64388">
      <w:pPr>
        <w:rPr>
          <w:rFonts w:ascii="Times New Roman" w:hAnsi="Times New Roman" w:cs="Times New Roman"/>
          <w:lang w:val="lt-LT"/>
        </w:rPr>
      </w:pPr>
      <w:r w:rsidRPr="00F64388">
        <w:rPr>
          <w:rFonts w:ascii="Times New Roman" w:hAnsi="Times New Roman" w:cs="Times New Roman"/>
          <w:lang w:val="lt-LT"/>
        </w:rPr>
        <w:t xml:space="preserve">- VR video / Nuoroda </w:t>
      </w:r>
      <w:r w:rsidR="0053329A" w:rsidRPr="0053329A">
        <w:rPr>
          <w:rStyle w:val="Hyperlink"/>
          <w:rFonts w:ascii="Times New Roman" w:hAnsi="Times New Roman" w:cs="Times New Roman"/>
          <w:lang w:val="lt-LT"/>
        </w:rPr>
        <w:t>https://eloquent-ramanujan-887aa5.netlify.app/rivers.html</w:t>
      </w:r>
      <w:r w:rsidRPr="00F64388">
        <w:rPr>
          <w:rFonts w:ascii="Times New Roman" w:hAnsi="Times New Roman" w:cs="Times New Roman"/>
          <w:lang w:val="lt-LT"/>
        </w:rPr>
        <w:t xml:space="preserve"> </w:t>
      </w:r>
    </w:p>
    <w:p w14:paraId="22F07C85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>Pamokos planas: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F64388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4EDADD71" w:rsidR="00E13B13" w:rsidRPr="00F64388" w:rsidRDefault="00F64388" w:rsidP="00881236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F64388">
              <w:rPr>
                <w:rFonts w:ascii="Times New Roman" w:hAnsi="Times New Roman" w:cs="Times New Roman"/>
                <w:b/>
                <w:lang w:val="lt-LT"/>
              </w:rPr>
              <w:t>Etapas</w:t>
            </w:r>
          </w:p>
        </w:tc>
        <w:tc>
          <w:tcPr>
            <w:tcW w:w="6627" w:type="dxa"/>
          </w:tcPr>
          <w:p w14:paraId="3F88DE2E" w14:textId="1B01F403" w:rsidR="00E13B13" w:rsidRPr="00F64388" w:rsidRDefault="00F64388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F64388">
              <w:rPr>
                <w:rFonts w:ascii="Times New Roman" w:hAnsi="Times New Roman" w:cs="Times New Roman"/>
                <w:b/>
                <w:lang w:val="lt-LT"/>
              </w:rPr>
              <w:t>Veiklos aprašymas</w:t>
            </w:r>
          </w:p>
        </w:tc>
        <w:tc>
          <w:tcPr>
            <w:tcW w:w="991" w:type="dxa"/>
          </w:tcPr>
          <w:p w14:paraId="00C0666D" w14:textId="34AD24CA" w:rsidR="00E13B13" w:rsidRPr="00F64388" w:rsidRDefault="00F64388" w:rsidP="00881236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F64388">
              <w:rPr>
                <w:rFonts w:ascii="Times New Roman" w:hAnsi="Times New Roman" w:cs="Times New Roman"/>
                <w:b/>
                <w:lang w:val="lt-LT"/>
              </w:rPr>
              <w:t>Laikas</w:t>
            </w:r>
          </w:p>
        </w:tc>
      </w:tr>
      <w:tr w:rsidR="00E13B13" w:rsidRPr="00F64388" w14:paraId="6030962A" w14:textId="77777777" w:rsidTr="009423CB">
        <w:trPr>
          <w:trHeight w:val="4148"/>
        </w:trPr>
        <w:tc>
          <w:tcPr>
            <w:tcW w:w="1703" w:type="dxa"/>
          </w:tcPr>
          <w:p w14:paraId="75044391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Pasirengimas prieš pamoką</w:t>
            </w:r>
          </w:p>
          <w:p w14:paraId="0232EFDA" w14:textId="30382586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469DEDE6" w14:textId="05377BF1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 xml:space="preserve">Ši pamoka orientuota į </w:t>
            </w:r>
            <w:r w:rsidR="0053329A" w:rsidRPr="0053329A">
              <w:rPr>
                <w:rFonts w:ascii="TimesNewRomanPSMT" w:hAnsi="TimesNewRomanPSMT"/>
                <w:lang w:val="lt-LT"/>
              </w:rPr>
              <w:t>upės</w:t>
            </w:r>
            <w:r w:rsidRPr="00144AAE">
              <w:rPr>
                <w:rFonts w:ascii="TimesNewRomanPSMT" w:hAnsi="TimesNewRomanPSMT"/>
                <w:lang w:val="lt-LT"/>
              </w:rPr>
              <w:t>.</w:t>
            </w:r>
          </w:p>
          <w:p w14:paraId="33BC58B6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Jei tai yra pirmoji VR patirtis studentams-eikite per saugos taisykles:</w:t>
            </w:r>
          </w:p>
          <w:p w14:paraId="5BA414E2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- Besimokantieji turi sėdėti naudodamiesi VR akiniais, o ne laikyti nieko savo rankose, nebent patirtis yra tokio pobūdžio, kad jums reikia stovėti, tokiu atveju užtikrinkite, kad aplink visus studentus būtų pakankamai vietos.</w:t>
            </w:r>
          </w:p>
          <w:p w14:paraId="40C208FA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- Besimokantiesiems bus pasakyta tikėtis vertigo jausmo. Jei jis blogėja, studentai turi pašalinti VR akinius.</w:t>
            </w:r>
          </w:p>
          <w:p w14:paraId="6EDF47B8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- Besimokantieji turi žinoti, kaip reguliuoti žiūrėjimo dėmesio prieš naudojant ausines.</w:t>
            </w:r>
          </w:p>
          <w:p w14:paraId="06CF4313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- Besimokantieji neturi naudotis laisvų rankų įranga, kai jie yra: pavargę, reikia miego, esant emociniam stresui ar nerimui, kai kenčia nuo šalčio, gripo, galvos skausmo, migrenos, nes tai gali pabloginti jų jautrumą nepageidaujamoms reakcijoms.</w:t>
            </w:r>
          </w:p>
          <w:p w14:paraId="2A4D2817" w14:textId="5B034DEA" w:rsidR="00E13B13" w:rsidRPr="00F64388" w:rsidRDefault="00144AAE" w:rsidP="009423CB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 xml:space="preserve">- Besimokantiesiems turėtų būti suteikta </w:t>
            </w:r>
            <w:r>
              <w:rPr>
                <w:rFonts w:ascii="TimesNewRomanPSMT" w:hAnsi="TimesNewRomanPSMT"/>
                <w:lang w:val="lt-LT"/>
              </w:rPr>
              <w:t>galimybė atsisakyti naudoti VR.</w:t>
            </w:r>
          </w:p>
        </w:tc>
        <w:tc>
          <w:tcPr>
            <w:tcW w:w="991" w:type="dxa"/>
          </w:tcPr>
          <w:p w14:paraId="6D07D2D8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</w:tc>
      </w:tr>
      <w:tr w:rsidR="00E13B13" w:rsidRPr="00F64388" w14:paraId="4848DCF1" w14:textId="77777777" w:rsidTr="009423CB">
        <w:tc>
          <w:tcPr>
            <w:tcW w:w="1703" w:type="dxa"/>
          </w:tcPr>
          <w:p w14:paraId="42FDA01A" w14:textId="77777777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  <w:p w14:paraId="2AC7CDAC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Įvadas</w:t>
            </w:r>
          </w:p>
          <w:p w14:paraId="220984E1" w14:textId="6FE47776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03290978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Bendrinkite mokymosi ketinimus su studentais.</w:t>
            </w:r>
          </w:p>
          <w:p w14:paraId="585CED06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</w:p>
          <w:p w14:paraId="09F5DAE5" w14:textId="0F9094CD" w:rsidR="00E13B13" w:rsidRPr="00F64388" w:rsidRDefault="00144AAE" w:rsidP="00A655A0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 xml:space="preserve">Paprašykite besimokančiųjų mąstyti ir rašyti bet kokius klausimus, susijusius su mokymosi tikslais, pavyzdžiui: </w:t>
            </w:r>
            <w:r w:rsidR="00123D70" w:rsidRPr="00123D70">
              <w:rPr>
                <w:rFonts w:ascii="TimesNewRomanPSMT" w:hAnsi="TimesNewRomanPSMT"/>
                <w:lang w:val="lt-LT"/>
              </w:rPr>
              <w:t xml:space="preserve">Kokios upių rūšys egzistuoja? Kaip susidaro kiekviena upės rūšis? Kaip upės yra platinamos pasaulyje? </w:t>
            </w:r>
          </w:p>
        </w:tc>
        <w:tc>
          <w:tcPr>
            <w:tcW w:w="991" w:type="dxa"/>
          </w:tcPr>
          <w:p w14:paraId="37DB3F82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  <w:p w14:paraId="7D58873B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5 min.</w:t>
            </w:r>
          </w:p>
        </w:tc>
      </w:tr>
      <w:tr w:rsidR="00E13B13" w:rsidRPr="00F64388" w14:paraId="45575442" w14:textId="77777777" w:rsidTr="009423CB">
        <w:tc>
          <w:tcPr>
            <w:tcW w:w="1703" w:type="dxa"/>
          </w:tcPr>
          <w:p w14:paraId="609100E8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Pradinis Svaiginančius Patirtis</w:t>
            </w:r>
          </w:p>
          <w:p w14:paraId="2E50E2CB" w14:textId="407195EA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2488E04D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Besimokantieji įdėti į VR ausines ir ištirti vaizdo įrašą savo tempu.</w:t>
            </w:r>
          </w:p>
          <w:p w14:paraId="14A09B44" w14:textId="3211BDAB" w:rsidR="00E13B13" w:rsidRPr="00F64388" w:rsidRDefault="00144AAE" w:rsidP="00144AAE">
            <w:pPr>
              <w:pStyle w:val="NormalWeb"/>
              <w:contextualSpacing/>
              <w:rPr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Išjunkite ausines ir grąžinkite mokinius į klasę.</w:t>
            </w:r>
          </w:p>
        </w:tc>
        <w:tc>
          <w:tcPr>
            <w:tcW w:w="991" w:type="dxa"/>
          </w:tcPr>
          <w:p w14:paraId="70714B01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3 min.</w:t>
            </w:r>
          </w:p>
        </w:tc>
      </w:tr>
      <w:tr w:rsidR="00E13B13" w:rsidRPr="00F64388" w14:paraId="64F31215" w14:textId="77777777" w:rsidTr="009423CB">
        <w:tc>
          <w:tcPr>
            <w:tcW w:w="1703" w:type="dxa"/>
          </w:tcPr>
          <w:p w14:paraId="687FF821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Vadovaujasi Svaiginančius Patirtį</w:t>
            </w:r>
          </w:p>
          <w:p w14:paraId="42483B39" w14:textId="4D0CF5AB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48FAAF35" w14:textId="596D6899" w:rsidR="00144AAE" w:rsidRPr="00144AAE" w:rsidRDefault="00144AAE" w:rsidP="00144AAE">
            <w:pPr>
              <w:rPr>
                <w:rFonts w:ascii="Times New Roman" w:hAnsi="Times New Roman" w:cs="Times New Roman"/>
                <w:lang w:val="lt-LT"/>
              </w:rPr>
            </w:pPr>
            <w:r w:rsidRPr="00144AAE">
              <w:rPr>
                <w:rFonts w:ascii="Times New Roman" w:hAnsi="Times New Roman" w:cs="Times New Roman"/>
                <w:lang w:val="lt-LT"/>
              </w:rPr>
              <w:t xml:space="preserve">Besimokantieji pradeda tyrinėti VR medžiagą </w:t>
            </w:r>
            <w:r w:rsidR="00123D70" w:rsidRPr="00123D70">
              <w:rPr>
                <w:rFonts w:ascii="Times New Roman" w:hAnsi="Times New Roman" w:cs="Times New Roman"/>
                <w:lang w:val="lt-LT"/>
              </w:rPr>
              <w:t>upės</w:t>
            </w:r>
            <w:r w:rsidRPr="00144AAE">
              <w:rPr>
                <w:rFonts w:ascii="Times New Roman" w:hAnsi="Times New Roman" w:cs="Times New Roman"/>
                <w:lang w:val="lt-LT"/>
              </w:rPr>
              <w:t>.</w:t>
            </w:r>
          </w:p>
          <w:p w14:paraId="54206908" w14:textId="2B87C8AF" w:rsidR="00144AAE" w:rsidRPr="00144AAE" w:rsidRDefault="00144AAE" w:rsidP="00144AAE">
            <w:pPr>
              <w:rPr>
                <w:rFonts w:ascii="Times New Roman" w:hAnsi="Times New Roman" w:cs="Times New Roman"/>
                <w:lang w:val="lt-LT"/>
              </w:rPr>
            </w:pPr>
            <w:r w:rsidRPr="00144AAE">
              <w:rPr>
                <w:rFonts w:ascii="Times New Roman" w:hAnsi="Times New Roman" w:cs="Times New Roman"/>
                <w:lang w:val="lt-LT"/>
              </w:rPr>
              <w:t xml:space="preserve">Studentai įdėti į VR ausines ir pradėti svaiginančius patirtį sutelkiant dėmesį į rasti daugiau informacijos apie </w:t>
            </w:r>
            <w:r w:rsidR="00123D70" w:rsidRPr="00123D70">
              <w:rPr>
                <w:rFonts w:ascii="Times New Roman" w:hAnsi="Times New Roman" w:cs="Times New Roman"/>
                <w:lang w:val="lt-LT"/>
              </w:rPr>
              <w:t>upės</w:t>
            </w:r>
            <w:r w:rsidRPr="00144AAE">
              <w:rPr>
                <w:rFonts w:ascii="Times New Roman" w:hAnsi="Times New Roman" w:cs="Times New Roman"/>
                <w:lang w:val="lt-LT"/>
              </w:rPr>
              <w:t>.</w:t>
            </w:r>
          </w:p>
          <w:p w14:paraId="7A6A3D81" w14:textId="77777777" w:rsidR="00144AAE" w:rsidRPr="00144AAE" w:rsidRDefault="00144AAE" w:rsidP="00144AAE">
            <w:pPr>
              <w:rPr>
                <w:rFonts w:ascii="Times New Roman" w:hAnsi="Times New Roman" w:cs="Times New Roman"/>
                <w:lang w:val="lt-LT"/>
              </w:rPr>
            </w:pPr>
          </w:p>
          <w:p w14:paraId="58C689C1" w14:textId="77777777" w:rsidR="00144AAE" w:rsidRPr="00144AAE" w:rsidRDefault="00144AAE" w:rsidP="00144AAE">
            <w:pPr>
              <w:rPr>
                <w:rFonts w:ascii="Times New Roman" w:hAnsi="Times New Roman" w:cs="Times New Roman"/>
                <w:lang w:val="lt-LT"/>
              </w:rPr>
            </w:pPr>
            <w:r w:rsidRPr="00144AAE">
              <w:rPr>
                <w:rFonts w:ascii="Times New Roman" w:hAnsi="Times New Roman" w:cs="Times New Roman"/>
                <w:lang w:val="lt-LT"/>
              </w:rPr>
              <w:t>Leiskite laiko šiam vadovaujamam tyrinėjimui arba įjungimui ir išjungimui tiek laiko, kiek reikia besimokantiesiems susipažinti su įrankiais.</w:t>
            </w:r>
          </w:p>
          <w:p w14:paraId="432318DB" w14:textId="4E345701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991" w:type="dxa"/>
          </w:tcPr>
          <w:p w14:paraId="4A8BC405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  <w:p w14:paraId="6EEBBE5E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5 min.</w:t>
            </w:r>
          </w:p>
        </w:tc>
      </w:tr>
      <w:tr w:rsidR="00E13B13" w:rsidRPr="00F64388" w14:paraId="1DC29E1D" w14:textId="77777777" w:rsidTr="009423CB">
        <w:tc>
          <w:tcPr>
            <w:tcW w:w="1703" w:type="dxa"/>
          </w:tcPr>
          <w:p w14:paraId="5D41E41B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Tolesnis</w:t>
            </w:r>
          </w:p>
          <w:p w14:paraId="5C09AC3C" w14:textId="718382E8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716FA1B3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Kai VR momentas baigėsi, besimokantieji susirenka į 2 ar 3 grupes ir dalijasi savo idėjomis.</w:t>
            </w:r>
          </w:p>
          <w:p w14:paraId="629B4D3B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Besimokantieji palygina pastabas ir aptaria, kad užbaigtų savo žinias ir supratimą. Mokytojas palengvina diskusiją ir užtikrina, kad nėra nesusipratimų.</w:t>
            </w:r>
          </w:p>
          <w:p w14:paraId="7AEEBE5A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</w:p>
          <w:p w14:paraId="34096E71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Besimokantieji naudoja savo mokslinių tyrimų stotis (nešiojamieji kompiuteriai/planšetiniai kompiuteriai/telefonai), kad papildytų žinias, įgytas per VR patirtį, užpildydami savo pastabas.</w:t>
            </w:r>
          </w:p>
          <w:p w14:paraId="68DEC6AE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Užduotis yra:</w:t>
            </w:r>
          </w:p>
          <w:p w14:paraId="6B9B80FC" w14:textId="77777777" w:rsidR="00123D70" w:rsidRPr="00123D70" w:rsidRDefault="00123D70" w:rsidP="00123D70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23D70">
              <w:rPr>
                <w:rFonts w:ascii="TimesNewRomanPSMT" w:hAnsi="TimesNewRomanPSMT"/>
                <w:lang w:val="lt-LT"/>
              </w:rPr>
              <w:t>- analizuoti, kaip susidarė upės</w:t>
            </w:r>
          </w:p>
          <w:p w14:paraId="7AFCD698" w14:textId="47B023C1" w:rsidR="0074289D" w:rsidRPr="00F64388" w:rsidRDefault="00123D70" w:rsidP="00123D7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lt-LT"/>
              </w:rPr>
            </w:pPr>
            <w:r w:rsidRPr="00123D70">
              <w:rPr>
                <w:rFonts w:ascii="TimesNewRomanPSMT" w:hAnsi="TimesNewRomanPSMT"/>
                <w:lang w:val="lt-LT"/>
              </w:rPr>
              <w:t>- analizuoti įvairių tipų upių</w:t>
            </w:r>
          </w:p>
        </w:tc>
        <w:tc>
          <w:tcPr>
            <w:tcW w:w="991" w:type="dxa"/>
          </w:tcPr>
          <w:p w14:paraId="50C17A08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5 min.</w:t>
            </w:r>
          </w:p>
          <w:p w14:paraId="297365A4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  <w:p w14:paraId="63D0E794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  <w:p w14:paraId="6050FB39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10 min.</w:t>
            </w:r>
          </w:p>
        </w:tc>
      </w:tr>
      <w:tr w:rsidR="00E13B13" w:rsidRPr="00F64388" w14:paraId="33A2B706" w14:textId="77777777" w:rsidTr="000C37BF">
        <w:trPr>
          <w:trHeight w:val="269"/>
        </w:trPr>
        <w:tc>
          <w:tcPr>
            <w:tcW w:w="1703" w:type="dxa"/>
          </w:tcPr>
          <w:p w14:paraId="7B378CAA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Formuojamasis Vertinimas</w:t>
            </w:r>
          </w:p>
          <w:p w14:paraId="4E38814C" w14:textId="65B566D9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0D5ADF93" w14:textId="5C36A3E3" w:rsidR="00144AAE" w:rsidRPr="00144AAE" w:rsidRDefault="00144AAE" w:rsidP="00144AAE">
            <w:pPr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 xml:space="preserve">Mokytojas parodo medžiagą apie įvairių tipų </w:t>
            </w:r>
            <w:r w:rsidR="00123D70" w:rsidRPr="00123D70">
              <w:rPr>
                <w:rFonts w:ascii="TimesNewRomanPSMT" w:hAnsi="TimesNewRomanPSMT"/>
                <w:lang w:val="lt-LT"/>
              </w:rPr>
              <w:t xml:space="preserve">upės </w:t>
            </w:r>
            <w:r w:rsidRPr="00144AAE">
              <w:rPr>
                <w:rFonts w:ascii="TimesNewRomanPSMT" w:hAnsi="TimesNewRomanPSMT"/>
                <w:lang w:val="lt-LT"/>
              </w:rPr>
              <w:t>formavimąsi.</w:t>
            </w:r>
          </w:p>
          <w:p w14:paraId="68C51461" w14:textId="2D39616A" w:rsidR="00E13B13" w:rsidRPr="00F64388" w:rsidRDefault="00E13B13" w:rsidP="00654839">
            <w:pPr>
              <w:rPr>
                <w:rFonts w:ascii="TimesNewRomanPSMT" w:hAnsi="TimesNewRomanPSMT"/>
                <w:lang w:val="lt-LT"/>
              </w:rPr>
            </w:pP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5 min.</w:t>
            </w:r>
          </w:p>
        </w:tc>
      </w:tr>
    </w:tbl>
    <w:p w14:paraId="0454376D" w14:textId="77777777" w:rsidR="00E13B13" w:rsidRPr="00F64388" w:rsidRDefault="00E13B13" w:rsidP="00E13B13">
      <w:pPr>
        <w:rPr>
          <w:rFonts w:ascii="Times New Roman" w:hAnsi="Times New Roman" w:cs="Times New Roman"/>
          <w:b/>
          <w:lang w:val="lt-LT"/>
        </w:rPr>
      </w:pPr>
    </w:p>
    <w:p w14:paraId="02EDC235" w14:textId="77777777" w:rsidR="001942C5" w:rsidRPr="00F64388" w:rsidRDefault="001942C5">
      <w:pPr>
        <w:rPr>
          <w:lang w:val="lt-LT"/>
        </w:rPr>
      </w:pPr>
    </w:p>
    <w:sectPr w:rsidR="001942C5" w:rsidRPr="00F64388" w:rsidSect="002E6E55">
      <w:headerReference w:type="default" r:id="rId7"/>
      <w:footerReference w:type="default" r:id="rId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EFA4B" w14:textId="77777777" w:rsidR="009822AE" w:rsidRDefault="009822AE">
      <w:pPr>
        <w:spacing w:after="0" w:line="240" w:lineRule="auto"/>
      </w:pPr>
      <w:r>
        <w:separator/>
      </w:r>
    </w:p>
  </w:endnote>
  <w:endnote w:type="continuationSeparator" w:id="0">
    <w:p w14:paraId="2EA87C25" w14:textId="77777777" w:rsidR="009822AE" w:rsidRDefault="00982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9A2EC" w14:textId="77777777" w:rsidR="009822AE" w:rsidRDefault="009822AE">
      <w:pPr>
        <w:spacing w:after="0" w:line="240" w:lineRule="auto"/>
      </w:pPr>
      <w:r>
        <w:separator/>
      </w:r>
    </w:p>
  </w:footnote>
  <w:footnote w:type="continuationSeparator" w:id="0">
    <w:p w14:paraId="6555262C" w14:textId="77777777" w:rsidR="009822AE" w:rsidRDefault="00982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9822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23D70"/>
    <w:rsid w:val="00130D93"/>
    <w:rsid w:val="00144AAE"/>
    <w:rsid w:val="001942C5"/>
    <w:rsid w:val="00365FDC"/>
    <w:rsid w:val="00373C37"/>
    <w:rsid w:val="003F3BDA"/>
    <w:rsid w:val="004E0ADD"/>
    <w:rsid w:val="00502B48"/>
    <w:rsid w:val="00530E30"/>
    <w:rsid w:val="0053329A"/>
    <w:rsid w:val="005E471E"/>
    <w:rsid w:val="006014E3"/>
    <w:rsid w:val="00654839"/>
    <w:rsid w:val="006F4AD6"/>
    <w:rsid w:val="0074289D"/>
    <w:rsid w:val="007612F8"/>
    <w:rsid w:val="007711F7"/>
    <w:rsid w:val="00781213"/>
    <w:rsid w:val="008046B5"/>
    <w:rsid w:val="0080794D"/>
    <w:rsid w:val="00881236"/>
    <w:rsid w:val="00927D28"/>
    <w:rsid w:val="00931820"/>
    <w:rsid w:val="009822AE"/>
    <w:rsid w:val="00995F68"/>
    <w:rsid w:val="009F23CE"/>
    <w:rsid w:val="00A02269"/>
    <w:rsid w:val="00A655A0"/>
    <w:rsid w:val="00A84A33"/>
    <w:rsid w:val="00AF23E0"/>
    <w:rsid w:val="00B1442B"/>
    <w:rsid w:val="00B36557"/>
    <w:rsid w:val="00B370FB"/>
    <w:rsid w:val="00B8636E"/>
    <w:rsid w:val="00C264CB"/>
    <w:rsid w:val="00C315DD"/>
    <w:rsid w:val="00C41E72"/>
    <w:rsid w:val="00CF5BE5"/>
    <w:rsid w:val="00D3254F"/>
    <w:rsid w:val="00D350C1"/>
    <w:rsid w:val="00D52C99"/>
    <w:rsid w:val="00DA4689"/>
    <w:rsid w:val="00E13B13"/>
    <w:rsid w:val="00E50F35"/>
    <w:rsid w:val="00E9255F"/>
    <w:rsid w:val="00F31C69"/>
    <w:rsid w:val="00F64388"/>
    <w:rsid w:val="00FD0650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EuroEd2</cp:lastModifiedBy>
  <cp:revision>5</cp:revision>
  <dcterms:created xsi:type="dcterms:W3CDTF">2021-11-05T14:36:00Z</dcterms:created>
  <dcterms:modified xsi:type="dcterms:W3CDTF">2021-11-05T15:21:00Z</dcterms:modified>
</cp:coreProperties>
</file>