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7011F" w14:textId="77777777" w:rsidR="00A009BB" w:rsidRDefault="00A009BB" w:rsidP="00A009BB">
      <w:pPr>
        <w:jc w:val="center"/>
        <w:rPr>
          <w:rFonts w:ascii="Times New Roman" w:hAnsi="Times New Roman" w:cs="Times New Roman"/>
          <w:b/>
        </w:rPr>
      </w:pPr>
      <w:proofErr w:type="spellStart"/>
      <w:r w:rsidRPr="00A009BB">
        <w:rPr>
          <w:rFonts w:ascii="Times New Roman" w:hAnsi="Times New Roman" w:cs="Times New Roman"/>
          <w:b/>
        </w:rPr>
        <w:t>Ceasul</w:t>
      </w:r>
      <w:proofErr w:type="spellEnd"/>
      <w:r w:rsidRPr="00A009BB">
        <w:rPr>
          <w:rFonts w:ascii="Times New Roman" w:hAnsi="Times New Roman" w:cs="Times New Roman"/>
          <w:b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</w:rPr>
        <w:t>mecanic</w:t>
      </w:r>
      <w:proofErr w:type="spellEnd"/>
      <w:r w:rsidRPr="00A009BB">
        <w:rPr>
          <w:rFonts w:ascii="Times New Roman" w:hAnsi="Times New Roman" w:cs="Times New Roman"/>
          <w:b/>
        </w:rPr>
        <w:t xml:space="preserve"> carillon</w:t>
      </w:r>
    </w:p>
    <w:p w14:paraId="47259683" w14:textId="5C486925" w:rsidR="00F624A0" w:rsidRPr="00EA3085" w:rsidRDefault="00A009BB" w:rsidP="00A00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A0DA2">
        <w:rPr>
          <w:rFonts w:ascii="Times New Roman" w:hAnsi="Times New Roman" w:cs="Times New Roman"/>
        </w:rPr>
        <w:t>14</w:t>
      </w:r>
      <w:r w:rsidR="00464DFD" w:rsidRPr="00464D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</w:t>
      </w:r>
      <w:proofErr w:type="spellEnd"/>
      <w:r w:rsidR="00F624A0" w:rsidRPr="00EA3085">
        <w:rPr>
          <w:rFonts w:ascii="Times New Roman" w:hAnsi="Times New Roman" w:cs="Times New Roman"/>
        </w:rPr>
        <w:tab/>
      </w:r>
    </w:p>
    <w:p w14:paraId="1B62B8A7" w14:textId="77777777" w:rsidR="00A009BB" w:rsidRPr="00A009BB" w:rsidRDefault="00A009BB" w:rsidP="00A009BB">
      <w:pPr>
        <w:rPr>
          <w:rFonts w:ascii="Times New Roman" w:hAnsi="Times New Roman" w:cs="Times New Roman"/>
          <w:bCs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Titlul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lecției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Ceasul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mecanic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carillon</w:t>
      </w:r>
    </w:p>
    <w:p w14:paraId="35529B70" w14:textId="77777777" w:rsidR="00A009BB" w:rsidRPr="00A009BB" w:rsidRDefault="00A009BB" w:rsidP="00A009BB">
      <w:pPr>
        <w:rPr>
          <w:rFonts w:ascii="Times New Roman" w:hAnsi="Times New Roman" w:cs="Times New Roman"/>
          <w:b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Disciplina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școlară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fizică</w:t>
      </w:r>
      <w:proofErr w:type="spellEnd"/>
    </w:p>
    <w:p w14:paraId="3D21D714" w14:textId="77777777" w:rsidR="00A009BB" w:rsidRPr="00A009BB" w:rsidRDefault="00A009BB" w:rsidP="00A009BB">
      <w:pPr>
        <w:rPr>
          <w:rFonts w:ascii="Times New Roman" w:hAnsi="Times New Roman" w:cs="Times New Roman"/>
          <w:b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Concepte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cheie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mecanism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carillon,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pârghie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și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sistem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de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scripete</w:t>
      </w:r>
      <w:proofErr w:type="spellEnd"/>
    </w:p>
    <w:p w14:paraId="5644E75E" w14:textId="77777777" w:rsidR="00A009BB" w:rsidRPr="00A009BB" w:rsidRDefault="00A009BB" w:rsidP="00A009BB">
      <w:pPr>
        <w:rPr>
          <w:rFonts w:ascii="Times New Roman" w:hAnsi="Times New Roman" w:cs="Times New Roman"/>
          <w:b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Obiective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>:</w:t>
      </w:r>
    </w:p>
    <w:p w14:paraId="2C6CD778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 xml:space="preserve">• Ce </w:t>
      </w:r>
      <w:proofErr w:type="spellStart"/>
      <w:proofErr w:type="gramStart"/>
      <w:r w:rsidRPr="00A009BB">
        <w:rPr>
          <w:rFonts w:ascii="Times New Roman" w:hAnsi="Times New Roman" w:cs="Times New Roman"/>
          <w:bCs/>
          <w:lang w:val="en-US"/>
        </w:rPr>
        <w:t>este</w:t>
      </w:r>
      <w:proofErr w:type="spellEnd"/>
      <w:proofErr w:type="gramEnd"/>
      <w:r w:rsidRPr="00A009BB">
        <w:rPr>
          <w:rFonts w:ascii="Times New Roman" w:hAnsi="Times New Roman" w:cs="Times New Roman"/>
          <w:bCs/>
          <w:lang w:val="en-US"/>
        </w:rPr>
        <w:t xml:space="preserve"> un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carillon?</w:t>
      </w:r>
    </w:p>
    <w:p w14:paraId="6692D3A9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 xml:space="preserve">• Care </w:t>
      </w:r>
      <w:proofErr w:type="spellStart"/>
      <w:proofErr w:type="gramStart"/>
      <w:r w:rsidRPr="00A009BB">
        <w:rPr>
          <w:rFonts w:ascii="Times New Roman" w:hAnsi="Times New Roman" w:cs="Times New Roman"/>
          <w:bCs/>
          <w:lang w:val="en-US"/>
        </w:rPr>
        <w:t>este</w:t>
      </w:r>
      <w:proofErr w:type="spellEnd"/>
      <w:proofErr w:type="gram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fizica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din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spatele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unui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>?</w:t>
      </w:r>
    </w:p>
    <w:p w14:paraId="29CED5A9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 xml:space="preserve">• Cum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funcționează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ceasul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mecanic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>?</w:t>
      </w:r>
    </w:p>
    <w:p w14:paraId="7EE77102" w14:textId="77777777" w:rsidR="00A009BB" w:rsidRPr="00A009BB" w:rsidRDefault="00A009BB" w:rsidP="00A009BB">
      <w:pPr>
        <w:rPr>
          <w:rFonts w:ascii="Times New Roman" w:hAnsi="Times New Roman" w:cs="Times New Roman"/>
          <w:b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Abilități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dezvoltate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observare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analiză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și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cercetare</w:t>
      </w:r>
      <w:proofErr w:type="spellEnd"/>
    </w:p>
    <w:p w14:paraId="0FE757E9" w14:textId="77777777" w:rsidR="00A009BB" w:rsidRPr="00A009BB" w:rsidRDefault="00A009BB" w:rsidP="00A009BB">
      <w:pPr>
        <w:rPr>
          <w:rFonts w:ascii="Times New Roman" w:hAnsi="Times New Roman" w:cs="Times New Roman"/>
          <w:b/>
          <w:lang w:val="en-US"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Materiale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/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echipamente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necesare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>:</w:t>
      </w:r>
    </w:p>
    <w:p w14:paraId="392434A0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 xml:space="preserve">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Căști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VR</w:t>
      </w:r>
    </w:p>
    <w:p w14:paraId="3D03B3B2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> Video / link VR https://eloquent-ramanujan-887aa5.netlify.app/palat.html</w:t>
      </w:r>
    </w:p>
    <w:p w14:paraId="521177C6" w14:textId="77777777" w:rsidR="00A009BB" w:rsidRPr="00A009BB" w:rsidRDefault="00A009BB" w:rsidP="00A009BB">
      <w:pPr>
        <w:spacing w:after="0"/>
        <w:rPr>
          <w:rFonts w:ascii="Times New Roman" w:hAnsi="Times New Roman" w:cs="Times New Roman"/>
          <w:bCs/>
          <w:lang w:val="en-US"/>
        </w:rPr>
      </w:pPr>
      <w:r w:rsidRPr="00A009BB">
        <w:rPr>
          <w:rFonts w:ascii="Times New Roman" w:hAnsi="Times New Roman" w:cs="Times New Roman"/>
          <w:bCs/>
          <w:lang w:val="en-US"/>
        </w:rPr>
        <w:t xml:space="preserve">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Legături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externe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Ceasul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Carillon al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lui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Isaac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Habrecht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: Rolls-Royce of Renaissance </w:t>
      </w:r>
      <w:proofErr w:type="spellStart"/>
      <w:r w:rsidRPr="00A009BB">
        <w:rPr>
          <w:rFonts w:ascii="Times New Roman" w:hAnsi="Times New Roman" w:cs="Times New Roman"/>
          <w:bCs/>
          <w:lang w:val="en-US"/>
        </w:rPr>
        <w:t>ceasuri</w:t>
      </w:r>
      <w:proofErr w:type="spellEnd"/>
      <w:r w:rsidRPr="00A009BB">
        <w:rPr>
          <w:rFonts w:ascii="Times New Roman" w:hAnsi="Times New Roman" w:cs="Times New Roman"/>
          <w:bCs/>
          <w:lang w:val="en-US"/>
        </w:rPr>
        <w:t xml:space="preserve"> - https://youtu.be/M8sFjXeGPSI (The British Museum)</w:t>
      </w:r>
    </w:p>
    <w:p w14:paraId="2B2C8B62" w14:textId="77777777" w:rsidR="00A009BB" w:rsidRDefault="00A009BB" w:rsidP="00A009BB">
      <w:pPr>
        <w:rPr>
          <w:rFonts w:ascii="Times New Roman" w:hAnsi="Times New Roman" w:cs="Times New Roman"/>
          <w:b/>
          <w:lang w:val="en-US"/>
        </w:rPr>
      </w:pPr>
    </w:p>
    <w:p w14:paraId="27335676" w14:textId="1C776363" w:rsidR="005259CF" w:rsidRPr="00EA3085" w:rsidRDefault="00A009BB" w:rsidP="00A009BB">
      <w:pPr>
        <w:rPr>
          <w:rFonts w:ascii="Times New Roman" w:hAnsi="Times New Roman" w:cs="Times New Roman"/>
          <w:b/>
        </w:rPr>
      </w:pPr>
      <w:proofErr w:type="spellStart"/>
      <w:r w:rsidRPr="00A009BB">
        <w:rPr>
          <w:rFonts w:ascii="Times New Roman" w:hAnsi="Times New Roman" w:cs="Times New Roman"/>
          <w:b/>
          <w:lang w:val="en-US"/>
        </w:rPr>
        <w:t>Planul</w:t>
      </w:r>
      <w:proofErr w:type="spellEnd"/>
      <w:r w:rsidRPr="00A009B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009BB">
        <w:rPr>
          <w:rFonts w:ascii="Times New Roman" w:hAnsi="Times New Roman" w:cs="Times New Roman"/>
          <w:b/>
          <w:lang w:val="en-US"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0414D9C8" w:rsidR="005259CF" w:rsidRPr="00EA3085" w:rsidRDefault="00A009B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32E1AE7F" w:rsidR="005259CF" w:rsidRPr="00EA3085" w:rsidRDefault="00A009B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366919C1" w:rsidR="005259CF" w:rsidRPr="00EA3085" w:rsidRDefault="00A009B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34FDC4EE" w:rsidR="000A1812" w:rsidRPr="00EA3085" w:rsidRDefault="00A009B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009BB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1CA71BEB" w14:textId="77777777" w:rsidR="00A009BB" w:rsidRPr="00A009BB" w:rsidRDefault="00A009BB" w:rsidP="00A009BB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1F799D35" w14:textId="77777777" w:rsidR="00A009BB" w:rsidRPr="00A009BB" w:rsidRDefault="00A009BB" w:rsidP="00A009BB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A009BB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790C21D" w14:textId="77777777" w:rsidR="00A009BB" w:rsidRPr="00A009BB" w:rsidRDefault="00A009BB" w:rsidP="00A009BB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A009BB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27738D6E" w14:textId="77777777" w:rsidR="00A009BB" w:rsidRPr="00A009BB" w:rsidRDefault="00A009BB" w:rsidP="00A009BB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A009BB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gramStart"/>
            <w:r w:rsidRPr="00A009BB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70585F6" w14:textId="77777777" w:rsidR="00A009BB" w:rsidRPr="00A009BB" w:rsidRDefault="00A009BB" w:rsidP="00A009BB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A009BB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A009BB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A009BB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49F0EF68" w:rsidR="000C68C4" w:rsidRPr="00EA3085" w:rsidRDefault="00A009BB" w:rsidP="00A009BB">
            <w:pPr>
              <w:rPr>
                <w:rFonts w:ascii="Times New Roman" w:hAnsi="Times New Roman" w:cs="Times New Roman"/>
              </w:rPr>
            </w:pPr>
            <w:r w:rsidRPr="00A009BB">
              <w:t xml:space="preserve"> </w:t>
            </w:r>
            <w:proofErr w:type="spellStart"/>
            <w:r w:rsidRPr="00A009BB">
              <w:t>Elevii</w:t>
            </w:r>
            <w:proofErr w:type="spellEnd"/>
            <w:r w:rsidRPr="00A009BB">
              <w:t xml:space="preserve"> </w:t>
            </w:r>
            <w:proofErr w:type="spellStart"/>
            <w:r w:rsidRPr="00A009BB">
              <w:t>ar</w:t>
            </w:r>
            <w:proofErr w:type="spellEnd"/>
            <w:r w:rsidRPr="00A009BB">
              <w:t xml:space="preserve"> </w:t>
            </w:r>
            <w:proofErr w:type="spellStart"/>
            <w:r w:rsidRPr="00A009BB">
              <w:t>trebui</w:t>
            </w:r>
            <w:proofErr w:type="spellEnd"/>
            <w:r w:rsidRPr="00A009BB">
              <w:t xml:space="preserve"> </w:t>
            </w:r>
            <w:proofErr w:type="spellStart"/>
            <w:r w:rsidRPr="00A009BB">
              <w:t>să</w:t>
            </w:r>
            <w:proofErr w:type="spellEnd"/>
            <w:r w:rsidRPr="00A009BB">
              <w:t xml:space="preserve"> </w:t>
            </w:r>
            <w:proofErr w:type="spellStart"/>
            <w:r w:rsidRPr="00A009BB">
              <w:t>aibă</w:t>
            </w:r>
            <w:proofErr w:type="spellEnd"/>
            <w:r w:rsidRPr="00A009BB">
              <w:t xml:space="preserve"> </w:t>
            </w:r>
            <w:proofErr w:type="spellStart"/>
            <w:r w:rsidRPr="00A009BB">
              <w:t>posibilitatea</w:t>
            </w:r>
            <w:proofErr w:type="spellEnd"/>
            <w:r w:rsidRPr="00A009BB">
              <w:t xml:space="preserve"> de a </w:t>
            </w:r>
            <w:proofErr w:type="spellStart"/>
            <w:r w:rsidRPr="00A009BB">
              <w:t>renunța</w:t>
            </w:r>
            <w:proofErr w:type="spellEnd"/>
            <w:r w:rsidRPr="00A009BB">
              <w:t xml:space="preserve"> la </w:t>
            </w:r>
            <w:proofErr w:type="spellStart"/>
            <w:r w:rsidRPr="00A009BB">
              <w:t>utilizarea</w:t>
            </w:r>
            <w:proofErr w:type="spellEnd"/>
            <w:r w:rsidRPr="00A009BB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5483E732" w:rsidR="000A1812" w:rsidRPr="00EA3085" w:rsidRDefault="00A009B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009BB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1C3592CE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A009BB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4E4DA8E6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14556503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A009BB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lecție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sunt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A009BB">
              <w:rPr>
                <w:rFonts w:ascii="Times New Roman" w:hAnsi="Times New Roman" w:cs="Times New Roman"/>
              </w:rPr>
              <w:t>:</w:t>
            </w:r>
          </w:p>
          <w:p w14:paraId="2B10D552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A009BB">
              <w:rPr>
                <w:rFonts w:ascii="Times New Roman" w:hAnsi="Times New Roman" w:cs="Times New Roman"/>
              </w:rPr>
              <w:t xml:space="preserve">• Ce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este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009BB">
              <w:rPr>
                <w:rFonts w:ascii="Times New Roman" w:hAnsi="Times New Roman" w:cs="Times New Roman"/>
              </w:rPr>
              <w:t>carillon?</w:t>
            </w:r>
            <w:proofErr w:type="gramEnd"/>
          </w:p>
          <w:p w14:paraId="3FD46B3A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gramStart"/>
            <w:r w:rsidRPr="00A009BB">
              <w:rPr>
                <w:rFonts w:ascii="Times New Roman" w:hAnsi="Times New Roman" w:cs="Times New Roman"/>
              </w:rPr>
              <w:t xml:space="preserve">• Care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este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fizica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spatele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unui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</w:t>
            </w:r>
            <w:proofErr w:type="spellEnd"/>
            <w:r w:rsidRPr="00A009BB">
              <w:rPr>
                <w:rFonts w:ascii="Times New Roman" w:hAnsi="Times New Roman" w:cs="Times New Roman"/>
              </w:rPr>
              <w:t>?</w:t>
            </w:r>
            <w:proofErr w:type="gramEnd"/>
          </w:p>
          <w:p w14:paraId="53227200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A009BB">
              <w:rPr>
                <w:rFonts w:ascii="Times New Roman" w:hAnsi="Times New Roman" w:cs="Times New Roman"/>
              </w:rPr>
              <w:t xml:space="preserve">• Cum </w:t>
            </w:r>
            <w:proofErr w:type="spellStart"/>
            <w:r w:rsidRPr="00A009BB">
              <w:rPr>
                <w:rFonts w:ascii="Times New Roman" w:hAnsi="Times New Roman" w:cs="Times New Roman"/>
              </w:rPr>
              <w:t>funcționează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mecanic</w:t>
            </w:r>
            <w:proofErr w:type="spellEnd"/>
            <w:r w:rsidRPr="00A009BB">
              <w:rPr>
                <w:rFonts w:ascii="Times New Roman" w:hAnsi="Times New Roman" w:cs="Times New Roman"/>
              </w:rPr>
              <w:t>?</w:t>
            </w:r>
          </w:p>
          <w:p w14:paraId="6B7C5359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1B966602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A009BB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este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rugat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ofere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elevilor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câteva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bază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despre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lastRenderedPageBreak/>
              <w:t>ceasul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carillon,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clarificând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este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carillon.</w:t>
            </w:r>
          </w:p>
          <w:p w14:paraId="73D42B1F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A009BB">
              <w:rPr>
                <w:rFonts w:ascii="Times New Roman" w:hAnsi="Times New Roman" w:cs="Times New Roman"/>
              </w:rPr>
              <w:t>”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Carillon;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ceas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muzical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condus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greutate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controlat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inițial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volan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mișcare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transformată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în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pendul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în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secolul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al XVIII-lea;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carcasa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exterioară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A009BB">
              <w:rPr>
                <w:rFonts w:ascii="Times New Roman" w:hAnsi="Times New Roman" w:cs="Times New Roman"/>
              </w:rPr>
              <w:t>alamă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aurită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gravată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A009BB">
              <w:rPr>
                <w:rFonts w:ascii="Times New Roman" w:hAnsi="Times New Roman" w:cs="Times New Roman"/>
              </w:rPr>
              <w:t>figuri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personifică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trei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virtuți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teologice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009BB">
              <w:rPr>
                <w:rFonts w:ascii="Times New Roman" w:hAnsi="Times New Roman" w:cs="Times New Roman"/>
              </w:rPr>
              <w:t>credință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speranță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și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caritate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trei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virtuți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lumești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009BB">
              <w:rPr>
                <w:rFonts w:ascii="Times New Roman" w:hAnsi="Times New Roman" w:cs="Times New Roman"/>
              </w:rPr>
              <w:t>Înțelepciune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tărie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și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dreptate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A009BB">
              <w:rPr>
                <w:rFonts w:ascii="Times New Roman" w:hAnsi="Times New Roman" w:cs="Times New Roman"/>
              </w:rPr>
              <w:t>și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cele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trei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soartele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omului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A009BB">
              <w:rPr>
                <w:rFonts w:ascii="Times New Roman" w:hAnsi="Times New Roman" w:cs="Times New Roman"/>
              </w:rPr>
              <w:t>pe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spate ”</w:t>
            </w:r>
          </w:p>
          <w:p w14:paraId="2D8740A5" w14:textId="77777777" w:rsidR="00A009BB" w:rsidRPr="00A009BB" w:rsidRDefault="00A009BB" w:rsidP="00A009B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2408144" w14:textId="38C7C180" w:rsidR="0005696C" w:rsidRDefault="00A009BB" w:rsidP="00A009B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009BB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videoclip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ar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putea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A009BB">
              <w:rPr>
                <w:rFonts w:ascii="Times New Roman" w:hAnsi="Times New Roman" w:cs="Times New Roman"/>
              </w:rPr>
              <w:t>util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în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acest</w:t>
            </w:r>
            <w:proofErr w:type="spellEnd"/>
            <w:r w:rsidRPr="00A009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</w:rPr>
              <w:t>scop</w:t>
            </w:r>
            <w:proofErr w:type="spellEnd"/>
            <w:r w:rsidR="0008378A">
              <w:rPr>
                <w:rFonts w:ascii="Times New Roman" w:hAnsi="Times New Roman" w:cs="Times New Roman"/>
              </w:rPr>
              <w:t xml:space="preserve">: </w:t>
            </w:r>
            <w:hyperlink r:id="rId7" w:history="1">
              <w:r w:rsidR="000230CC" w:rsidRPr="00FE01A2">
                <w:rPr>
                  <w:rStyle w:val="Hyperlink"/>
                  <w:rFonts w:ascii="Times New Roman" w:hAnsi="Times New Roman" w:cs="Times New Roman"/>
                </w:rPr>
                <w:t>https://youtu.be/M8sFjXeGPSI</w:t>
              </w:r>
            </w:hyperlink>
            <w:r w:rsidR="000230CC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234E3788" w14:textId="12240398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448843EC" w:rsidR="000A1812" w:rsidRPr="00EA3085" w:rsidRDefault="00A009B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009B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5ED0AB32" w14:textId="77777777" w:rsidR="00F7311B" w:rsidRPr="00F7311B" w:rsidRDefault="00F7311B" w:rsidP="00F7311B">
            <w:pPr>
              <w:jc w:val="both"/>
              <w:rPr>
                <w:rFonts w:ascii="Times New Roman" w:hAnsi="Times New Roman" w:cs="Times New Roman"/>
              </w:rPr>
            </w:pPr>
            <w:r w:rsidRPr="00F7311B">
              <w:rPr>
                <w:rFonts w:ascii="Times New Roman" w:hAnsi="Times New Roman" w:cs="Times New Roman"/>
              </w:rPr>
              <w:t>„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cufundăm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în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Palatul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Culturii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F7311B">
              <w:rPr>
                <w:rFonts w:ascii="Times New Roman" w:hAnsi="Times New Roman" w:cs="Times New Roman"/>
              </w:rPr>
              <w:t>Iași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România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și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descoperim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împreună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ceas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mecanic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carillon”:</w:t>
            </w:r>
          </w:p>
          <w:p w14:paraId="064493D1" w14:textId="67C59097" w:rsidR="00F7311B" w:rsidRPr="00F7311B" w:rsidRDefault="00F7311B" w:rsidP="00F7311B">
            <w:pPr>
              <w:jc w:val="both"/>
              <w:rPr>
                <w:rFonts w:ascii="Times New Roman" w:hAnsi="Times New Roman" w:cs="Times New Roman"/>
              </w:rPr>
            </w:pPr>
            <w:r w:rsidRPr="00F7311B">
              <w:rPr>
                <w:rFonts w:ascii="Times New Roman" w:hAnsi="Times New Roman" w:cs="Times New Roman"/>
              </w:rPr>
              <w:t xml:space="preserve">  </w:t>
            </w:r>
            <w:hyperlink r:id="rId8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FE77146" w14:textId="77777777" w:rsidR="00F7311B" w:rsidRPr="00F7311B" w:rsidRDefault="00F7311B" w:rsidP="00F7311B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3CF154AF" w:rsidR="000A1812" w:rsidRPr="00CD6F60" w:rsidRDefault="00F7311B" w:rsidP="00F7311B">
            <w:pPr>
              <w:pStyle w:val="Default"/>
              <w:rPr>
                <w:sz w:val="22"/>
                <w:szCs w:val="22"/>
                <w:lang w:val="en-US"/>
              </w:rPr>
            </w:pPr>
            <w:r w:rsidRPr="00F7311B">
              <w:t>Cursanții își pun căștile VR și explorează videoclipul în ritmul lor timp de aproximativ 10 minute.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1F4D8DCA" w:rsidR="000A1812" w:rsidRPr="00EA3085" w:rsidRDefault="00A009B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009B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A009B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009BB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1EBF17B9" w14:textId="69413E02" w:rsidR="00147201" w:rsidRDefault="00F7311B" w:rsidP="00D229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După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explorare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gratuită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7311B">
              <w:rPr>
                <w:rFonts w:ascii="Times New Roman" w:hAnsi="Times New Roman" w:cs="Times New Roman"/>
              </w:rPr>
              <w:t>resursei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Imersivă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Ghidată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vizează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identificarea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unor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caracteristici</w:t>
            </w:r>
            <w:proofErr w:type="spellEnd"/>
          </w:p>
          <w:p w14:paraId="5E2F44B6" w14:textId="601C6897" w:rsidR="00147201" w:rsidRDefault="00147201" w:rsidP="00147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3CE0D" wp14:editId="4567570F">
                  <wp:extent cx="3322193" cy="1880487"/>
                  <wp:effectExtent l="0" t="0" r="0" b="0"/>
                  <wp:docPr id="1" name="Picture 1" descr="https://coltisorderomania.ro/wp-content/uploads/2019/05/palatul-culturii-13-ceasor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ltisorderomania.ro/wp-content/uploads/2019/05/palatul-culturii-13-ceasor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228" cy="189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4E1E3" w14:textId="0B3AC258" w:rsidR="00D229F2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0AF31D47" w14:textId="77777777" w:rsidR="00F7311B" w:rsidRPr="00F7311B" w:rsidRDefault="00F7311B" w:rsidP="00F7311B">
            <w:pPr>
              <w:rPr>
                <w:rFonts w:ascii="Times New Roman" w:hAnsi="Times New Roman" w:cs="Times New Roman"/>
                <w:i/>
              </w:rPr>
            </w:pPr>
            <w:proofErr w:type="gramStart"/>
            <w:r w:rsidRPr="00F7311B">
              <w:rPr>
                <w:rFonts w:ascii="Times New Roman" w:hAnsi="Times New Roman" w:cs="Times New Roman"/>
                <w:i/>
              </w:rPr>
              <w:t xml:space="preserve">Care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este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fizica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din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spatele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unui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ceas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>?</w:t>
            </w:r>
            <w:proofErr w:type="gramEnd"/>
          </w:p>
          <w:p w14:paraId="2BB6DDDF" w14:textId="77777777" w:rsidR="00F7311B" w:rsidRPr="00F7311B" w:rsidRDefault="00F7311B" w:rsidP="00F7311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Elementul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cronometrare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fiecare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ceas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modern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este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un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oscilator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armonic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un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obiect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fizic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rezonator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) care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vibrează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sau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oscilează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la o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anumită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frecvență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Acest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obiect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poate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fi un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pendul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o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diapazonă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un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cristal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cuarț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sau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vibrația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electronilor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din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atomi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măsură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emit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microunde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>.</w:t>
            </w:r>
          </w:p>
          <w:p w14:paraId="216A8CE1" w14:textId="77777777" w:rsidR="00F7311B" w:rsidRPr="00F7311B" w:rsidRDefault="00F7311B" w:rsidP="00F7311B">
            <w:pPr>
              <w:rPr>
                <w:rFonts w:ascii="Times New Roman" w:hAnsi="Times New Roman" w:cs="Times New Roman"/>
                <w:i/>
              </w:rPr>
            </w:pPr>
          </w:p>
          <w:p w14:paraId="0FAB578D" w14:textId="77777777" w:rsidR="00F7311B" w:rsidRPr="00F7311B" w:rsidRDefault="00F7311B" w:rsidP="00F7311B">
            <w:pPr>
              <w:rPr>
                <w:rFonts w:ascii="Times New Roman" w:hAnsi="Times New Roman" w:cs="Times New Roman"/>
                <w:i/>
              </w:rPr>
            </w:pPr>
            <w:r w:rsidRPr="00F7311B">
              <w:rPr>
                <w:rFonts w:ascii="Times New Roman" w:hAnsi="Times New Roman" w:cs="Times New Roman"/>
                <w:i/>
              </w:rPr>
              <w:t xml:space="preserve">Cum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funcționează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ceasul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mecanic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>?</w:t>
            </w:r>
          </w:p>
          <w:p w14:paraId="3B4A7E76" w14:textId="77777777" w:rsidR="00F7311B" w:rsidRPr="00F7311B" w:rsidRDefault="00F7311B" w:rsidP="00F7311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Spre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deosebire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omologii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lor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cuarțali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digitali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ceasurile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mecanice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nu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depind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de o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baterie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pentru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menține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timpul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schimb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ele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valorifică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energia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stocată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într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-un arc de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rană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. ...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Scăparea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reglează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eliberarea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energiei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stocate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într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-o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curbă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previzibilă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, care se traduce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prin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mișcarea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mâinilor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din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jurul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cadranului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>.</w:t>
            </w:r>
          </w:p>
          <w:p w14:paraId="33E23E39" w14:textId="77777777" w:rsidR="00F7311B" w:rsidRPr="00F7311B" w:rsidRDefault="00F7311B" w:rsidP="00F7311B">
            <w:pPr>
              <w:rPr>
                <w:rFonts w:ascii="Times New Roman" w:hAnsi="Times New Roman" w:cs="Times New Roman"/>
                <w:i/>
              </w:rPr>
            </w:pPr>
          </w:p>
          <w:p w14:paraId="2CB04087" w14:textId="77777777" w:rsidR="00F7311B" w:rsidRDefault="00F7311B" w:rsidP="00F7311B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F7311B">
              <w:rPr>
                <w:rFonts w:ascii="Times New Roman" w:hAnsi="Times New Roman" w:cs="Times New Roman"/>
                <w:i/>
              </w:rPr>
              <w:t>Structura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unui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carillon</w:t>
            </w:r>
          </w:p>
          <w:p w14:paraId="7A26BFE2" w14:textId="2427FA0B" w:rsidR="00352672" w:rsidRPr="000230CC" w:rsidRDefault="00352672" w:rsidP="00F7311B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FA42C" wp14:editId="660336C2">
                  <wp:extent cx="2499360" cy="3268980"/>
                  <wp:effectExtent l="0" t="0" r="0" b="0"/>
                  <wp:docPr id="2" name="Picture 2" descr="Example for an arrangement of the bells in the b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for an arrangement of the bells in the bell 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A35FD" w14:textId="77777777" w:rsidR="0008378A" w:rsidRDefault="0008378A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2BE8AC67" w:rsidR="006D5ED6" w:rsidRPr="00EA3085" w:rsidRDefault="00F7311B" w:rsidP="006D5ED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Apoi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cere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elevilor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urmărească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F7311B">
              <w:rPr>
                <w:rFonts w:ascii="Times New Roman" w:hAnsi="Times New Roman" w:cs="Times New Roman"/>
              </w:rPr>
              <w:t>nou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videoclipul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și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identifice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caracteristicile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menționate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mai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sus.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5060FB9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5AD52A53" w14:textId="77777777" w:rsidR="00F7311B" w:rsidRPr="00F7311B" w:rsidRDefault="00F7311B" w:rsidP="00F7311B">
            <w:pPr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Odată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elevii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au o </w:t>
            </w:r>
            <w:proofErr w:type="spellStart"/>
            <w:r w:rsidRPr="00F7311B">
              <w:rPr>
                <w:rFonts w:ascii="Times New Roman" w:hAnsi="Times New Roman" w:cs="Times New Roman"/>
              </w:rPr>
              <w:t>idee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mai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clară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despre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ceasul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mecanic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carillon,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este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timpul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să-și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îmbunătățească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abilitățile</w:t>
            </w:r>
            <w:proofErr w:type="spellEnd"/>
            <w:r w:rsidRPr="00F7311B">
              <w:rPr>
                <w:rFonts w:ascii="Times New Roman" w:hAnsi="Times New Roman" w:cs="Times New Roman"/>
              </w:rPr>
              <w:t>.</w:t>
            </w:r>
          </w:p>
          <w:p w14:paraId="5C257003" w14:textId="3EC58E77" w:rsidR="00C34BC9" w:rsidRDefault="00F7311B" w:rsidP="00F73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prezintă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text</w:t>
            </w:r>
            <w:r w:rsidR="00C34BC9">
              <w:rPr>
                <w:rFonts w:ascii="Times New Roman" w:hAnsi="Times New Roman" w:cs="Times New Roman"/>
              </w:rPr>
              <w:t xml:space="preserve">: </w:t>
            </w:r>
          </w:p>
          <w:p w14:paraId="17B1BC38" w14:textId="4B791BE7" w:rsidR="00C34BC9" w:rsidRDefault="00C34BC9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147201">
              <w:rPr>
                <w:rFonts w:ascii="Times New Roman" w:hAnsi="Times New Roman" w:cs="Times New Roman"/>
                <w:i/>
              </w:rPr>
              <w:t>“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Ceasornicul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Palatului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este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un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orologiu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cu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trei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cadrane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având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diametrul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3,24 m.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Acele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ceasului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măsoară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1,25m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și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respectiv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0,90 m. De la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mecanismul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central,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mișcarea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este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transmisă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prin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axuri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și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grupuri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roți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dințate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conice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acelor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celor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trei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cadrane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ale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ceasornicului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.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Mecanismul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se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încărca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automat, la 12 ore, cu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ajutorul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unei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greutăți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120 kg,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se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ridica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la o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înălțime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8 m.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Printr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-un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ingenios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ceasornicul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din turn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acționa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mod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sincron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25 de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ceasuri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aflate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diverse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săli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ale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Palatului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;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acestea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au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dispărut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timpul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războiului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. </w:t>
            </w:r>
            <w:proofErr w:type="gramStart"/>
            <w:r w:rsidR="00A009BB" w:rsidRPr="00A009BB">
              <w:rPr>
                <w:rFonts w:ascii="Times New Roman" w:hAnsi="Times New Roman" w:cs="Times New Roman"/>
                <w:i/>
              </w:rPr>
              <w:t xml:space="preserve">La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fiecare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oră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exactă</w:t>
            </w:r>
            <w:proofErr w:type="spellEnd"/>
            <w:proofErr w:type="gram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orologiul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din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turnul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Palatului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Culturii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cântă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„Hora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Unirii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”.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Melodia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înregistrată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un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tambur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cu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diametrul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35 cm,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printr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-un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număr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69 de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știfturi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este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redată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un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de opt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clopote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acordate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care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alcătuiesc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mecanismul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carillonului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aflat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la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etajul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al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patrulea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 xml:space="preserve"> al </w:t>
            </w:r>
            <w:proofErr w:type="spellStart"/>
            <w:r w:rsidR="00A009BB" w:rsidRPr="00A009BB">
              <w:rPr>
                <w:rFonts w:ascii="Times New Roman" w:hAnsi="Times New Roman" w:cs="Times New Roman"/>
                <w:i/>
              </w:rPr>
              <w:t>turnului</w:t>
            </w:r>
            <w:proofErr w:type="spellEnd"/>
            <w:r w:rsidR="00A009BB" w:rsidRPr="00A009BB">
              <w:rPr>
                <w:rFonts w:ascii="Times New Roman" w:hAnsi="Times New Roman" w:cs="Times New Roman"/>
                <w:i/>
              </w:rPr>
              <w:t>.</w:t>
            </w:r>
            <w:r w:rsidR="00147201" w:rsidRPr="00147201">
              <w:rPr>
                <w:rFonts w:ascii="Times New Roman" w:hAnsi="Times New Roman" w:cs="Times New Roman"/>
                <w:i/>
              </w:rPr>
              <w:t>.</w:t>
            </w:r>
            <w:r w:rsidRPr="00147201">
              <w:rPr>
                <w:rFonts w:ascii="Times New Roman" w:hAnsi="Times New Roman" w:cs="Times New Roman"/>
                <w:i/>
              </w:rPr>
              <w:t>”.</w:t>
            </w:r>
          </w:p>
          <w:p w14:paraId="293AD533" w14:textId="5111C9A3" w:rsidR="007436F2" w:rsidRDefault="007436F2" w:rsidP="00147201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65D7C488" w14:textId="77777777" w:rsidR="00F7311B" w:rsidRDefault="00F7311B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F7311B">
              <w:rPr>
                <w:rFonts w:ascii="Times New Roman" w:hAnsi="Times New Roman" w:cs="Times New Roman"/>
                <w:i/>
              </w:rPr>
              <w:t xml:space="preserve">Forma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unui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adevărat</w:t>
            </w:r>
            <w:proofErr w:type="spellEnd"/>
            <w:r w:rsidRPr="00F7311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/>
              </w:rPr>
              <w:t>clopot</w:t>
            </w:r>
            <w:proofErr w:type="spellEnd"/>
          </w:p>
          <w:p w14:paraId="7D0B97ED" w14:textId="5DFA4938" w:rsidR="007436F2" w:rsidRDefault="007436F2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EB26F2" wp14:editId="72A7EF8E">
                  <wp:extent cx="2232660" cy="2156460"/>
                  <wp:effectExtent l="0" t="0" r="0" b="0"/>
                  <wp:docPr id="5" name="Picture 5" descr="Graphic of a bell with the clapper inside and a &quot;broek&quot;- or breech connection for the baton keyboa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 of a bell with the clapper inside and a &quot;broek&quot;- or breech connection for the baton keyboa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E6E43" w14:textId="77777777" w:rsidR="00F7311B" w:rsidRDefault="00F7311B" w:rsidP="00147201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Graficul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unui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clopot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cu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clapeta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înăuntru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o „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broek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” -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sau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o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conexiune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culegere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pentru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tastatura</w:t>
            </w:r>
            <w:proofErr w:type="spellEnd"/>
            <w:r w:rsidRPr="00F7311B">
              <w:rPr>
                <w:rFonts w:ascii="Times New Roman" w:hAnsi="Times New Roman" w:cs="Times New Roman"/>
                <w:iCs/>
              </w:rPr>
              <w:t xml:space="preserve"> cu </w:t>
            </w:r>
            <w:proofErr w:type="spellStart"/>
            <w:r w:rsidRPr="00F7311B">
              <w:rPr>
                <w:rFonts w:ascii="Times New Roman" w:hAnsi="Times New Roman" w:cs="Times New Roman"/>
                <w:iCs/>
              </w:rPr>
              <w:t>baston</w:t>
            </w:r>
            <w:proofErr w:type="spellEnd"/>
          </w:p>
          <w:p w14:paraId="7D4F74E0" w14:textId="0B790C02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64E2CF5" wp14:editId="1FA966EF">
                  <wp:extent cx="2407920" cy="2103120"/>
                  <wp:effectExtent l="0" t="0" r="0" b="0"/>
                  <wp:docPr id="6" name="Picture 6" descr="Bell with a hammer at the outside, connected with a &quot;tuimelaar&quot; or tumbler for the automatic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ll with a hammer at the outside, connected with a &quot;tuimelaar&quot; or tumbler for the automatic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29730" w14:textId="77777777" w:rsidR="00F7311B" w:rsidRDefault="00F7311B" w:rsidP="001472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Clopot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ciocan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în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exterior,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conectat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cu un „</w:t>
            </w:r>
            <w:proofErr w:type="spellStart"/>
            <w:r w:rsidRPr="00F7311B">
              <w:rPr>
                <w:rFonts w:ascii="Times New Roman" w:hAnsi="Times New Roman" w:cs="Times New Roman"/>
              </w:rPr>
              <w:t>tuimelaar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sau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pahar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pentru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joc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automat</w:t>
            </w:r>
          </w:p>
          <w:p w14:paraId="1AE62ABA" w14:textId="6E4DBEEE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24614" wp14:editId="14660F28">
                  <wp:extent cx="2217420" cy="2499360"/>
                  <wp:effectExtent l="0" t="0" r="0" b="0"/>
                  <wp:docPr id="7" name="Picture 7" descr="the tuimelaar- or bell-crank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tuimelaar- or bell-crank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7F20" w14:textId="05EC7EA8" w:rsidR="007436F2" w:rsidRPr="00EA3085" w:rsidRDefault="00F7311B" w:rsidP="001472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311B">
              <w:rPr>
                <w:rFonts w:ascii="Times New Roman" w:hAnsi="Times New Roman" w:cs="Times New Roman"/>
              </w:rPr>
              <w:t>În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sistemul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tuimelaar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sau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clopot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311B">
              <w:rPr>
                <w:rFonts w:ascii="Times New Roman" w:hAnsi="Times New Roman" w:cs="Times New Roman"/>
              </w:rPr>
              <w:t>fiecare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clapetă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este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conectată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7311B">
              <w:rPr>
                <w:rFonts w:ascii="Times New Roman" w:hAnsi="Times New Roman" w:cs="Times New Roman"/>
              </w:rPr>
              <w:t>dreapta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și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partea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stângă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clapeta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vecină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7311B">
              <w:rPr>
                <w:rFonts w:ascii="Times New Roman" w:hAnsi="Times New Roman" w:cs="Times New Roman"/>
              </w:rPr>
              <w:t>clopotului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pentru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a le </w:t>
            </w:r>
            <w:proofErr w:type="spellStart"/>
            <w:r w:rsidRPr="00F7311B">
              <w:rPr>
                <w:rFonts w:ascii="Times New Roman" w:hAnsi="Times New Roman" w:cs="Times New Roman"/>
              </w:rPr>
              <w:t>împiedica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</w:rPr>
              <w:t>să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F7311B">
              <w:rPr>
                <w:rFonts w:ascii="Times New Roman" w:hAnsi="Times New Roman" w:cs="Times New Roman"/>
              </w:rPr>
              <w:t>balanseze</w:t>
            </w:r>
            <w:proofErr w:type="spellEnd"/>
            <w:r w:rsidRPr="00F7311B">
              <w:rPr>
                <w:rFonts w:ascii="Times New Roman" w:hAnsi="Times New Roman" w:cs="Times New Roman"/>
              </w:rPr>
              <w:t xml:space="preserve"> lateral.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7C7DDAEC" w:rsidR="00EA3085" w:rsidRPr="00EA3085" w:rsidRDefault="00F7311B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311B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F7311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b/>
              </w:rPr>
              <w:t>formativă</w:t>
            </w:r>
            <w:proofErr w:type="spellEnd"/>
          </w:p>
        </w:tc>
        <w:tc>
          <w:tcPr>
            <w:tcW w:w="6627" w:type="dxa"/>
          </w:tcPr>
          <w:p w14:paraId="129BF1A7" w14:textId="24626737" w:rsidR="0006094F" w:rsidRPr="00907137" w:rsidRDefault="00F7311B" w:rsidP="00F7311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7311B">
              <w:rPr>
                <w:rFonts w:ascii="Times New Roman" w:hAnsi="Times New Roman" w:cs="Times New Roman"/>
                <w:lang w:val="en-US"/>
              </w:rPr>
              <w:t xml:space="preserve">Care </w:t>
            </w:r>
            <w:proofErr w:type="spellStart"/>
            <w:r w:rsidRPr="00F7311B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Pr="00F731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 w:rsidRPr="00F731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311B">
              <w:rPr>
                <w:rFonts w:ascii="Times New Roman" w:hAnsi="Times New Roman" w:cs="Times New Roman"/>
                <w:lang w:val="en-US"/>
              </w:rPr>
              <w:t>unui</w:t>
            </w:r>
            <w:proofErr w:type="spellEnd"/>
            <w:r w:rsidRPr="00F7311B">
              <w:rPr>
                <w:rFonts w:ascii="Times New Roman" w:hAnsi="Times New Roman" w:cs="Times New Roman"/>
                <w:lang w:val="en-US"/>
              </w:rPr>
              <w:t xml:space="preserve"> carillon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4"/>
      <w:footerReference w:type="default" r:id="rId15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E16CD" w14:textId="77777777" w:rsidR="00647368" w:rsidRDefault="00647368" w:rsidP="0062078C">
      <w:pPr>
        <w:spacing w:after="0" w:line="240" w:lineRule="auto"/>
      </w:pPr>
      <w:r>
        <w:separator/>
      </w:r>
    </w:p>
  </w:endnote>
  <w:endnote w:type="continuationSeparator" w:id="0">
    <w:p w14:paraId="59F660F3" w14:textId="77777777" w:rsidR="00647368" w:rsidRDefault="0064736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7E89F" w14:textId="77777777" w:rsidR="00647368" w:rsidRDefault="00647368" w:rsidP="0062078C">
      <w:pPr>
        <w:spacing w:after="0" w:line="240" w:lineRule="auto"/>
      </w:pPr>
      <w:r>
        <w:separator/>
      </w:r>
    </w:p>
  </w:footnote>
  <w:footnote w:type="continuationSeparator" w:id="0">
    <w:p w14:paraId="24666723" w14:textId="77777777" w:rsidR="00647368" w:rsidRDefault="0064736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47368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009BB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4BC9"/>
    <w:rsid w:val="00CD6F60"/>
    <w:rsid w:val="00CD7E6A"/>
    <w:rsid w:val="00CE5283"/>
    <w:rsid w:val="00D229F2"/>
    <w:rsid w:val="00E411A8"/>
    <w:rsid w:val="00EA3085"/>
    <w:rsid w:val="00EA58C3"/>
    <w:rsid w:val="00EB71F2"/>
    <w:rsid w:val="00EE63C5"/>
    <w:rsid w:val="00F253BC"/>
    <w:rsid w:val="00F5349E"/>
    <w:rsid w:val="00F624A0"/>
    <w:rsid w:val="00F7311B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palat.htm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youtu.be/M8sFjXeGPSI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16</cp:revision>
  <dcterms:created xsi:type="dcterms:W3CDTF">2020-02-06T18:16:00Z</dcterms:created>
  <dcterms:modified xsi:type="dcterms:W3CDTF">2021-10-20T05:03:00Z</dcterms:modified>
</cp:coreProperties>
</file>