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DAA5C" w14:textId="77777777" w:rsidR="00FE6944" w:rsidRPr="00FE6944" w:rsidRDefault="00FE6944" w:rsidP="00FE6944">
      <w:pPr>
        <w:jc w:val="center"/>
        <w:rPr>
          <w:rFonts w:ascii="Times New Roman" w:hAnsi="Times New Roman" w:cs="Times New Roman"/>
          <w:b/>
        </w:rPr>
      </w:pPr>
      <w:proofErr w:type="spellStart"/>
      <w:r w:rsidRPr="00FE6944">
        <w:rPr>
          <w:rFonts w:ascii="Times New Roman" w:hAnsi="Times New Roman" w:cs="Times New Roman"/>
          <w:b/>
        </w:rPr>
        <w:t>Karilioninis</w:t>
      </w:r>
      <w:proofErr w:type="spellEnd"/>
      <w:r w:rsidRPr="00FE6944">
        <w:rPr>
          <w:rFonts w:ascii="Times New Roman" w:hAnsi="Times New Roman" w:cs="Times New Roman"/>
          <w:b/>
        </w:rPr>
        <w:t xml:space="preserve"> </w:t>
      </w:r>
      <w:proofErr w:type="spellStart"/>
      <w:r w:rsidRPr="00FE6944">
        <w:rPr>
          <w:rFonts w:ascii="Times New Roman" w:hAnsi="Times New Roman" w:cs="Times New Roman"/>
          <w:b/>
        </w:rPr>
        <w:t>mechaninis</w:t>
      </w:r>
      <w:proofErr w:type="spellEnd"/>
      <w:r w:rsidRPr="00FE6944">
        <w:rPr>
          <w:rFonts w:ascii="Times New Roman" w:hAnsi="Times New Roman" w:cs="Times New Roman"/>
          <w:b/>
        </w:rPr>
        <w:t xml:space="preserve"> </w:t>
      </w:r>
      <w:proofErr w:type="spellStart"/>
      <w:r w:rsidRPr="00FE6944">
        <w:rPr>
          <w:rFonts w:ascii="Times New Roman" w:hAnsi="Times New Roman" w:cs="Times New Roman"/>
          <w:b/>
        </w:rPr>
        <w:t>laikrodis</w:t>
      </w:r>
      <w:proofErr w:type="spellEnd"/>
    </w:p>
    <w:p w14:paraId="23CD4605" w14:textId="77777777" w:rsidR="00FE6944" w:rsidRPr="00FE6944" w:rsidRDefault="00FE6944" w:rsidP="00FE6944">
      <w:pPr>
        <w:rPr>
          <w:rFonts w:ascii="Times New Roman" w:hAnsi="Times New Roman" w:cs="Times New Roman"/>
          <w:bCs/>
        </w:rPr>
      </w:pPr>
      <w:proofErr w:type="spellStart"/>
      <w:r w:rsidRPr="00FE6944">
        <w:rPr>
          <w:rFonts w:ascii="Times New Roman" w:hAnsi="Times New Roman" w:cs="Times New Roman"/>
          <w:bCs/>
        </w:rPr>
        <w:t>Amžiaus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grupė</w:t>
      </w:r>
      <w:proofErr w:type="spellEnd"/>
      <w:r w:rsidRPr="00FE6944">
        <w:rPr>
          <w:rFonts w:ascii="Times New Roman" w:hAnsi="Times New Roman" w:cs="Times New Roman"/>
          <w:bCs/>
        </w:rPr>
        <w:t>/</w:t>
      </w:r>
      <w:proofErr w:type="spellStart"/>
      <w:r w:rsidRPr="00FE6944">
        <w:rPr>
          <w:rFonts w:ascii="Times New Roman" w:hAnsi="Times New Roman" w:cs="Times New Roman"/>
          <w:bCs/>
        </w:rPr>
        <w:t>klasė</w:t>
      </w:r>
      <w:proofErr w:type="spellEnd"/>
      <w:r w:rsidRPr="00FE6944">
        <w:rPr>
          <w:rFonts w:ascii="Times New Roman" w:hAnsi="Times New Roman" w:cs="Times New Roman"/>
          <w:bCs/>
        </w:rPr>
        <w:t xml:space="preserve">: 14 </w:t>
      </w:r>
      <w:proofErr w:type="spellStart"/>
      <w:r w:rsidRPr="00FE6944">
        <w:rPr>
          <w:rFonts w:ascii="Times New Roman" w:hAnsi="Times New Roman" w:cs="Times New Roman"/>
          <w:bCs/>
        </w:rPr>
        <w:t>metų</w:t>
      </w:r>
      <w:proofErr w:type="spellEnd"/>
    </w:p>
    <w:p w14:paraId="1503E2F2" w14:textId="77777777" w:rsidR="00FE6944" w:rsidRPr="00FE6944" w:rsidRDefault="00FE6944" w:rsidP="00FE6944">
      <w:pPr>
        <w:rPr>
          <w:rFonts w:ascii="Times New Roman" w:hAnsi="Times New Roman" w:cs="Times New Roman"/>
          <w:bCs/>
        </w:rPr>
      </w:pPr>
      <w:proofErr w:type="spellStart"/>
      <w:r w:rsidRPr="00FE6944">
        <w:rPr>
          <w:rFonts w:ascii="Times New Roman" w:hAnsi="Times New Roman" w:cs="Times New Roman"/>
          <w:bCs/>
        </w:rPr>
        <w:t>Pamokos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pavadinimas</w:t>
      </w:r>
      <w:proofErr w:type="spellEnd"/>
      <w:r w:rsidRPr="00FE6944">
        <w:rPr>
          <w:rFonts w:ascii="Times New Roman" w:hAnsi="Times New Roman" w:cs="Times New Roman"/>
          <w:bCs/>
        </w:rPr>
        <w:t xml:space="preserve">: </w:t>
      </w:r>
      <w:proofErr w:type="spellStart"/>
      <w:r w:rsidRPr="00FE6944">
        <w:rPr>
          <w:rFonts w:ascii="Times New Roman" w:hAnsi="Times New Roman" w:cs="Times New Roman"/>
          <w:bCs/>
        </w:rPr>
        <w:t>Karilioninis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mechaninis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laikrodis</w:t>
      </w:r>
      <w:proofErr w:type="spellEnd"/>
    </w:p>
    <w:p w14:paraId="51260912" w14:textId="77777777" w:rsidR="00FE6944" w:rsidRPr="00FE6944" w:rsidRDefault="00FE6944" w:rsidP="00FE6944">
      <w:pPr>
        <w:rPr>
          <w:rFonts w:ascii="Times New Roman" w:hAnsi="Times New Roman" w:cs="Times New Roman"/>
          <w:bCs/>
        </w:rPr>
      </w:pPr>
      <w:proofErr w:type="spellStart"/>
      <w:r w:rsidRPr="00FE6944">
        <w:rPr>
          <w:rFonts w:ascii="Times New Roman" w:hAnsi="Times New Roman" w:cs="Times New Roman"/>
          <w:bCs/>
        </w:rPr>
        <w:t>Mokyklos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disciplina</w:t>
      </w:r>
      <w:proofErr w:type="spellEnd"/>
      <w:r w:rsidRPr="00FE6944">
        <w:rPr>
          <w:rFonts w:ascii="Times New Roman" w:hAnsi="Times New Roman" w:cs="Times New Roman"/>
          <w:bCs/>
        </w:rPr>
        <w:t xml:space="preserve">: </w:t>
      </w:r>
      <w:proofErr w:type="spellStart"/>
      <w:r w:rsidRPr="00FE6944">
        <w:rPr>
          <w:rFonts w:ascii="Times New Roman" w:hAnsi="Times New Roman" w:cs="Times New Roman"/>
          <w:bCs/>
        </w:rPr>
        <w:t>istorija</w:t>
      </w:r>
      <w:proofErr w:type="spellEnd"/>
    </w:p>
    <w:p w14:paraId="3B36E95B" w14:textId="77777777" w:rsidR="00FE6944" w:rsidRPr="00FE6944" w:rsidRDefault="00FE6944" w:rsidP="00FE6944">
      <w:pPr>
        <w:rPr>
          <w:rFonts w:ascii="Times New Roman" w:hAnsi="Times New Roman" w:cs="Times New Roman"/>
          <w:bCs/>
        </w:rPr>
      </w:pPr>
      <w:proofErr w:type="spellStart"/>
      <w:r w:rsidRPr="00FE6944">
        <w:rPr>
          <w:rFonts w:ascii="Times New Roman" w:hAnsi="Times New Roman" w:cs="Times New Roman"/>
          <w:bCs/>
        </w:rPr>
        <w:t>Pagrindinės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sąvokos</w:t>
      </w:r>
      <w:proofErr w:type="spellEnd"/>
      <w:r w:rsidRPr="00FE6944">
        <w:rPr>
          <w:rFonts w:ascii="Times New Roman" w:hAnsi="Times New Roman" w:cs="Times New Roman"/>
          <w:bCs/>
        </w:rPr>
        <w:t xml:space="preserve">: </w:t>
      </w:r>
      <w:proofErr w:type="spellStart"/>
      <w:r w:rsidRPr="00FE6944">
        <w:rPr>
          <w:rFonts w:ascii="Times New Roman" w:hAnsi="Times New Roman" w:cs="Times New Roman"/>
          <w:bCs/>
        </w:rPr>
        <w:t>karilionas</w:t>
      </w:r>
      <w:proofErr w:type="spellEnd"/>
      <w:r w:rsidRPr="00FE6944">
        <w:rPr>
          <w:rFonts w:ascii="Times New Roman" w:hAnsi="Times New Roman" w:cs="Times New Roman"/>
          <w:bCs/>
        </w:rPr>
        <w:t xml:space="preserve">, </w:t>
      </w:r>
      <w:proofErr w:type="spellStart"/>
      <w:r w:rsidRPr="00FE6944">
        <w:rPr>
          <w:rFonts w:ascii="Times New Roman" w:hAnsi="Times New Roman" w:cs="Times New Roman"/>
          <w:bCs/>
        </w:rPr>
        <w:t>laikrodžio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istorija</w:t>
      </w:r>
      <w:proofErr w:type="spellEnd"/>
    </w:p>
    <w:p w14:paraId="44A31E87" w14:textId="77777777" w:rsidR="00FE6944" w:rsidRPr="00FE6944" w:rsidRDefault="00FE6944" w:rsidP="00FE6944">
      <w:pPr>
        <w:spacing w:after="0"/>
        <w:rPr>
          <w:rFonts w:ascii="Times New Roman" w:hAnsi="Times New Roman" w:cs="Times New Roman"/>
          <w:bCs/>
        </w:rPr>
      </w:pPr>
      <w:proofErr w:type="spellStart"/>
      <w:r w:rsidRPr="00FE6944">
        <w:rPr>
          <w:rFonts w:ascii="Times New Roman" w:hAnsi="Times New Roman" w:cs="Times New Roman"/>
          <w:bCs/>
        </w:rPr>
        <w:t>Tikslai</w:t>
      </w:r>
      <w:proofErr w:type="spellEnd"/>
      <w:r w:rsidRPr="00FE6944">
        <w:rPr>
          <w:rFonts w:ascii="Times New Roman" w:hAnsi="Times New Roman" w:cs="Times New Roman"/>
          <w:bCs/>
        </w:rPr>
        <w:t>:</w:t>
      </w:r>
    </w:p>
    <w:p w14:paraId="40D6EC0C" w14:textId="77777777" w:rsidR="00FE6944" w:rsidRPr="00FE6944" w:rsidRDefault="00FE6944" w:rsidP="00FE6944">
      <w:pPr>
        <w:spacing w:after="0"/>
        <w:rPr>
          <w:rFonts w:ascii="Times New Roman" w:hAnsi="Times New Roman" w:cs="Times New Roman"/>
          <w:bCs/>
        </w:rPr>
      </w:pPr>
      <w:r w:rsidRPr="00FE6944">
        <w:rPr>
          <w:rFonts w:ascii="Times New Roman" w:hAnsi="Times New Roman" w:cs="Times New Roman"/>
          <w:bCs/>
        </w:rPr>
        <w:t xml:space="preserve">• </w:t>
      </w:r>
      <w:proofErr w:type="spellStart"/>
      <w:r w:rsidRPr="00FE6944">
        <w:rPr>
          <w:rFonts w:ascii="Times New Roman" w:hAnsi="Times New Roman" w:cs="Times New Roman"/>
          <w:bCs/>
        </w:rPr>
        <w:t>Istoriniai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laiko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matuokliai</w:t>
      </w:r>
      <w:proofErr w:type="spellEnd"/>
    </w:p>
    <w:p w14:paraId="102A5B62" w14:textId="77777777" w:rsidR="00FE6944" w:rsidRPr="00FE6944" w:rsidRDefault="00FE6944" w:rsidP="00FE6944">
      <w:pPr>
        <w:spacing w:after="0"/>
        <w:rPr>
          <w:rFonts w:ascii="Times New Roman" w:hAnsi="Times New Roman" w:cs="Times New Roman"/>
          <w:bCs/>
        </w:rPr>
      </w:pPr>
      <w:r w:rsidRPr="00FE6944">
        <w:rPr>
          <w:rFonts w:ascii="Times New Roman" w:hAnsi="Times New Roman" w:cs="Times New Roman"/>
          <w:bCs/>
        </w:rPr>
        <w:t xml:space="preserve">• </w:t>
      </w:r>
      <w:proofErr w:type="spellStart"/>
      <w:r w:rsidRPr="00FE6944">
        <w:rPr>
          <w:rFonts w:ascii="Times New Roman" w:hAnsi="Times New Roman" w:cs="Times New Roman"/>
          <w:bCs/>
        </w:rPr>
        <w:t>Kas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yra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kariliono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laikrodis</w:t>
      </w:r>
      <w:proofErr w:type="spellEnd"/>
      <w:r w:rsidRPr="00FE6944">
        <w:rPr>
          <w:rFonts w:ascii="Times New Roman" w:hAnsi="Times New Roman" w:cs="Times New Roman"/>
          <w:bCs/>
        </w:rPr>
        <w:t>?</w:t>
      </w:r>
    </w:p>
    <w:p w14:paraId="44007BF8" w14:textId="77777777" w:rsidR="00FE6944" w:rsidRPr="00FE6944" w:rsidRDefault="00FE6944" w:rsidP="00FE6944">
      <w:pPr>
        <w:spacing w:after="0"/>
        <w:rPr>
          <w:rFonts w:ascii="Times New Roman" w:hAnsi="Times New Roman" w:cs="Times New Roman"/>
          <w:bCs/>
        </w:rPr>
      </w:pPr>
      <w:r w:rsidRPr="00FE6944">
        <w:rPr>
          <w:rFonts w:ascii="Times New Roman" w:hAnsi="Times New Roman" w:cs="Times New Roman"/>
          <w:bCs/>
        </w:rPr>
        <w:t xml:space="preserve">• </w:t>
      </w:r>
      <w:proofErr w:type="spellStart"/>
      <w:r w:rsidRPr="00FE6944">
        <w:rPr>
          <w:rFonts w:ascii="Times New Roman" w:hAnsi="Times New Roman" w:cs="Times New Roman"/>
          <w:bCs/>
        </w:rPr>
        <w:t>Klasikiniai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mechaniniai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laikrodžiai</w:t>
      </w:r>
      <w:proofErr w:type="spellEnd"/>
    </w:p>
    <w:p w14:paraId="61A0A9DD" w14:textId="77777777" w:rsidR="00FE6944" w:rsidRPr="00FE6944" w:rsidRDefault="00FE6944" w:rsidP="00FE6944">
      <w:pPr>
        <w:rPr>
          <w:rFonts w:ascii="Times New Roman" w:hAnsi="Times New Roman" w:cs="Times New Roman"/>
          <w:bCs/>
        </w:rPr>
      </w:pPr>
      <w:proofErr w:type="spellStart"/>
      <w:r w:rsidRPr="00FE6944">
        <w:rPr>
          <w:rFonts w:ascii="Times New Roman" w:hAnsi="Times New Roman" w:cs="Times New Roman"/>
          <w:bCs/>
        </w:rPr>
        <w:t>Lavinti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įgūdžiai</w:t>
      </w:r>
      <w:proofErr w:type="spellEnd"/>
      <w:r w:rsidRPr="00FE6944">
        <w:rPr>
          <w:rFonts w:ascii="Times New Roman" w:hAnsi="Times New Roman" w:cs="Times New Roman"/>
          <w:bCs/>
        </w:rPr>
        <w:t xml:space="preserve">: </w:t>
      </w:r>
      <w:proofErr w:type="spellStart"/>
      <w:r w:rsidRPr="00FE6944">
        <w:rPr>
          <w:rFonts w:ascii="Times New Roman" w:hAnsi="Times New Roman" w:cs="Times New Roman"/>
          <w:bCs/>
        </w:rPr>
        <w:t>stebėjimas</w:t>
      </w:r>
      <w:proofErr w:type="spellEnd"/>
      <w:r w:rsidRPr="00FE6944">
        <w:rPr>
          <w:rFonts w:ascii="Times New Roman" w:hAnsi="Times New Roman" w:cs="Times New Roman"/>
          <w:bCs/>
        </w:rPr>
        <w:t xml:space="preserve">, </w:t>
      </w:r>
      <w:proofErr w:type="spellStart"/>
      <w:r w:rsidRPr="00FE6944">
        <w:rPr>
          <w:rFonts w:ascii="Times New Roman" w:hAnsi="Times New Roman" w:cs="Times New Roman"/>
          <w:bCs/>
        </w:rPr>
        <w:t>analizė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ir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tyrimai</w:t>
      </w:r>
      <w:proofErr w:type="spellEnd"/>
    </w:p>
    <w:p w14:paraId="6BA17C24" w14:textId="77777777" w:rsidR="00FE6944" w:rsidRPr="00FE6944" w:rsidRDefault="00FE6944" w:rsidP="00FE6944">
      <w:pPr>
        <w:spacing w:after="0"/>
        <w:rPr>
          <w:rFonts w:ascii="Times New Roman" w:hAnsi="Times New Roman" w:cs="Times New Roman"/>
          <w:bCs/>
        </w:rPr>
      </w:pPr>
      <w:proofErr w:type="spellStart"/>
      <w:r w:rsidRPr="00FE6944">
        <w:rPr>
          <w:rFonts w:ascii="Times New Roman" w:hAnsi="Times New Roman" w:cs="Times New Roman"/>
          <w:bCs/>
        </w:rPr>
        <w:t>Reikalingos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medžiagos</w:t>
      </w:r>
      <w:proofErr w:type="spellEnd"/>
      <w:r w:rsidRPr="00FE6944">
        <w:rPr>
          <w:rFonts w:ascii="Times New Roman" w:hAnsi="Times New Roman" w:cs="Times New Roman"/>
          <w:bCs/>
        </w:rPr>
        <w:t>/</w:t>
      </w:r>
      <w:proofErr w:type="spellStart"/>
      <w:r w:rsidRPr="00FE6944">
        <w:rPr>
          <w:rFonts w:ascii="Times New Roman" w:hAnsi="Times New Roman" w:cs="Times New Roman"/>
          <w:bCs/>
        </w:rPr>
        <w:t>įranga</w:t>
      </w:r>
      <w:proofErr w:type="spellEnd"/>
      <w:r w:rsidRPr="00FE6944">
        <w:rPr>
          <w:rFonts w:ascii="Times New Roman" w:hAnsi="Times New Roman" w:cs="Times New Roman"/>
          <w:bCs/>
        </w:rPr>
        <w:t>:</w:t>
      </w:r>
    </w:p>
    <w:p w14:paraId="2D2470C2" w14:textId="77777777" w:rsidR="00FE6944" w:rsidRPr="00FE6944" w:rsidRDefault="00FE6944" w:rsidP="00FE6944">
      <w:pPr>
        <w:spacing w:after="0"/>
        <w:rPr>
          <w:rFonts w:ascii="Times New Roman" w:hAnsi="Times New Roman" w:cs="Times New Roman"/>
          <w:bCs/>
        </w:rPr>
      </w:pPr>
      <w:r w:rsidRPr="00FE6944">
        <w:rPr>
          <w:rFonts w:ascii="Times New Roman" w:hAnsi="Times New Roman" w:cs="Times New Roman"/>
          <w:bCs/>
        </w:rPr>
        <w:t xml:space="preserve"> VR </w:t>
      </w:r>
      <w:proofErr w:type="spellStart"/>
      <w:r w:rsidRPr="00FE6944">
        <w:rPr>
          <w:rFonts w:ascii="Times New Roman" w:hAnsi="Times New Roman" w:cs="Times New Roman"/>
          <w:bCs/>
        </w:rPr>
        <w:t>ausinės</w:t>
      </w:r>
      <w:proofErr w:type="spellEnd"/>
    </w:p>
    <w:p w14:paraId="6A0689BB" w14:textId="077A83E8" w:rsidR="00FE6944" w:rsidRPr="00FE6944" w:rsidRDefault="00FE6944" w:rsidP="00FE6944">
      <w:pPr>
        <w:spacing w:after="0"/>
        <w:rPr>
          <w:rFonts w:ascii="Times New Roman" w:hAnsi="Times New Roman" w:cs="Times New Roman"/>
          <w:bCs/>
        </w:rPr>
      </w:pPr>
      <w:r w:rsidRPr="00FE6944">
        <w:rPr>
          <w:rFonts w:ascii="Times New Roman" w:hAnsi="Times New Roman" w:cs="Times New Roman"/>
          <w:bCs/>
        </w:rPr>
        <w:t xml:space="preserve"> VR </w:t>
      </w:r>
      <w:proofErr w:type="spellStart"/>
      <w:r w:rsidRPr="00FE6944">
        <w:rPr>
          <w:rFonts w:ascii="Times New Roman" w:hAnsi="Times New Roman" w:cs="Times New Roman"/>
          <w:bCs/>
        </w:rPr>
        <w:t>vaizdo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įrašas</w:t>
      </w:r>
      <w:proofErr w:type="spellEnd"/>
      <w:r w:rsidRPr="00FE6944">
        <w:rPr>
          <w:rFonts w:ascii="Times New Roman" w:hAnsi="Times New Roman" w:cs="Times New Roman"/>
          <w:bCs/>
        </w:rPr>
        <w:t>/</w:t>
      </w:r>
      <w:proofErr w:type="spellStart"/>
      <w:r w:rsidRPr="00FE6944">
        <w:rPr>
          <w:rFonts w:ascii="Times New Roman" w:hAnsi="Times New Roman" w:cs="Times New Roman"/>
          <w:bCs/>
        </w:rPr>
        <w:t>nuoroda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hyperlink r:id="rId7" w:history="1">
        <w:r w:rsidRPr="00FE01A2">
          <w:rPr>
            <w:rStyle w:val="Hyperlink"/>
            <w:rFonts w:ascii="Times New Roman" w:hAnsi="Times New Roman" w:cs="Times New Roman"/>
            <w:bCs/>
          </w:rPr>
          <w:t>https://eloquent-ramanujan-887aa5.netlify.app/palat.html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17DEC12C" w14:textId="6754BD26" w:rsidR="00FE6944" w:rsidRPr="00FE6944" w:rsidRDefault="00FE6944" w:rsidP="00FE6944">
      <w:pPr>
        <w:spacing w:after="0"/>
        <w:rPr>
          <w:rFonts w:ascii="Times New Roman" w:hAnsi="Times New Roman" w:cs="Times New Roman"/>
          <w:bCs/>
        </w:rPr>
      </w:pPr>
      <w:r w:rsidRPr="00FE6944">
        <w:rPr>
          <w:rFonts w:ascii="Times New Roman" w:hAnsi="Times New Roman" w:cs="Times New Roman"/>
          <w:bCs/>
        </w:rPr>
        <w:t xml:space="preserve"> </w:t>
      </w:r>
      <w:proofErr w:type="spellStart"/>
      <w:r w:rsidRPr="00FE6944">
        <w:rPr>
          <w:rFonts w:ascii="Times New Roman" w:hAnsi="Times New Roman" w:cs="Times New Roman"/>
          <w:bCs/>
        </w:rPr>
        <w:t>Išorinės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nuorodos</w:t>
      </w:r>
      <w:proofErr w:type="spellEnd"/>
      <w:r w:rsidRPr="00FE6944">
        <w:rPr>
          <w:rFonts w:ascii="Times New Roman" w:hAnsi="Times New Roman" w:cs="Times New Roman"/>
          <w:bCs/>
        </w:rPr>
        <w:t xml:space="preserve"> Isaac </w:t>
      </w:r>
      <w:proofErr w:type="spellStart"/>
      <w:r w:rsidRPr="00FE6944">
        <w:rPr>
          <w:rFonts w:ascii="Times New Roman" w:hAnsi="Times New Roman" w:cs="Times New Roman"/>
          <w:bCs/>
        </w:rPr>
        <w:t>Habrecht</w:t>
      </w:r>
      <w:proofErr w:type="spellEnd"/>
      <w:r w:rsidRPr="00FE6944">
        <w:rPr>
          <w:rFonts w:ascii="Times New Roman" w:hAnsi="Times New Roman" w:cs="Times New Roman"/>
          <w:bCs/>
        </w:rPr>
        <w:t xml:space="preserve"> „Carillon Clock: The Rolls -Royce of Renaissance</w:t>
      </w:r>
      <w:proofErr w:type="gramStart"/>
      <w:r w:rsidRPr="00FE6944">
        <w:rPr>
          <w:rFonts w:ascii="Times New Roman" w:hAnsi="Times New Roman" w:cs="Times New Roman"/>
          <w:bCs/>
        </w:rPr>
        <w:t xml:space="preserve">“ </w:t>
      </w:r>
      <w:proofErr w:type="spellStart"/>
      <w:r w:rsidRPr="00FE6944">
        <w:rPr>
          <w:rFonts w:ascii="Times New Roman" w:hAnsi="Times New Roman" w:cs="Times New Roman"/>
          <w:bCs/>
        </w:rPr>
        <w:t>laikrodžiai</w:t>
      </w:r>
      <w:proofErr w:type="spellEnd"/>
      <w:proofErr w:type="gramEnd"/>
      <w:r w:rsidRPr="00FE6944">
        <w:rPr>
          <w:rFonts w:ascii="Times New Roman" w:hAnsi="Times New Roman" w:cs="Times New Roman"/>
          <w:bCs/>
        </w:rPr>
        <w:t xml:space="preserve"> - </w:t>
      </w:r>
      <w:hyperlink r:id="rId8" w:history="1">
        <w:r w:rsidRPr="00FE01A2">
          <w:rPr>
            <w:rStyle w:val="Hyperlink"/>
            <w:rFonts w:ascii="Times New Roman" w:hAnsi="Times New Roman" w:cs="Times New Roman"/>
            <w:bCs/>
          </w:rPr>
          <w:t>https://youtu.be/M8sFjXeGPSI</w:t>
        </w:r>
      </w:hyperlink>
      <w:r>
        <w:rPr>
          <w:rFonts w:ascii="Times New Roman" w:hAnsi="Times New Roman" w:cs="Times New Roman"/>
          <w:bCs/>
        </w:rPr>
        <w:t xml:space="preserve"> </w:t>
      </w:r>
      <w:r w:rsidRPr="00FE6944">
        <w:rPr>
          <w:rFonts w:ascii="Times New Roman" w:hAnsi="Times New Roman" w:cs="Times New Roman"/>
          <w:bCs/>
        </w:rPr>
        <w:t xml:space="preserve"> (</w:t>
      </w:r>
      <w:proofErr w:type="spellStart"/>
      <w:r w:rsidRPr="00FE6944">
        <w:rPr>
          <w:rFonts w:ascii="Times New Roman" w:hAnsi="Times New Roman" w:cs="Times New Roman"/>
          <w:bCs/>
        </w:rPr>
        <w:t>Britų</w:t>
      </w:r>
      <w:proofErr w:type="spellEnd"/>
      <w:r w:rsidRPr="00FE6944">
        <w:rPr>
          <w:rFonts w:ascii="Times New Roman" w:hAnsi="Times New Roman" w:cs="Times New Roman"/>
          <w:bCs/>
        </w:rPr>
        <w:t xml:space="preserve"> </w:t>
      </w:r>
      <w:proofErr w:type="spellStart"/>
      <w:r w:rsidRPr="00FE6944">
        <w:rPr>
          <w:rFonts w:ascii="Times New Roman" w:hAnsi="Times New Roman" w:cs="Times New Roman"/>
          <w:bCs/>
        </w:rPr>
        <w:t>muziejus</w:t>
      </w:r>
      <w:proofErr w:type="spellEnd"/>
      <w:r w:rsidRPr="00FE6944">
        <w:rPr>
          <w:rFonts w:ascii="Times New Roman" w:hAnsi="Times New Roman" w:cs="Times New Roman"/>
          <w:bCs/>
        </w:rPr>
        <w:t>)</w:t>
      </w:r>
    </w:p>
    <w:p w14:paraId="7BB2CA02" w14:textId="77777777" w:rsidR="00FE6944" w:rsidRDefault="00FE6944" w:rsidP="00FE6944">
      <w:pPr>
        <w:rPr>
          <w:rFonts w:ascii="Times New Roman" w:hAnsi="Times New Roman" w:cs="Times New Roman"/>
          <w:b/>
        </w:rPr>
      </w:pPr>
    </w:p>
    <w:p w14:paraId="27335676" w14:textId="047AF26C" w:rsidR="005259CF" w:rsidRPr="00EA3085" w:rsidRDefault="00FE6944" w:rsidP="00FE6944">
      <w:pPr>
        <w:rPr>
          <w:rFonts w:ascii="Times New Roman" w:hAnsi="Times New Roman" w:cs="Times New Roman"/>
          <w:b/>
        </w:rPr>
      </w:pPr>
      <w:proofErr w:type="spellStart"/>
      <w:r w:rsidRPr="00FE6944">
        <w:rPr>
          <w:rFonts w:ascii="Times New Roman" w:hAnsi="Times New Roman" w:cs="Times New Roman"/>
          <w:b/>
        </w:rPr>
        <w:t>Pamokos</w:t>
      </w:r>
      <w:proofErr w:type="spellEnd"/>
      <w:r w:rsidRPr="00FE6944">
        <w:rPr>
          <w:rFonts w:ascii="Times New Roman" w:hAnsi="Times New Roman" w:cs="Times New Roman"/>
          <w:b/>
        </w:rPr>
        <w:t xml:space="preserve"> </w:t>
      </w:r>
      <w:proofErr w:type="spellStart"/>
      <w:r w:rsidRPr="00FE6944">
        <w:rPr>
          <w:rFonts w:ascii="Times New Roman" w:hAnsi="Times New Roman" w:cs="Times New Roman"/>
          <w:b/>
        </w:rPr>
        <w:t>planas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500"/>
        <w:gridCol w:w="7255"/>
        <w:gridCol w:w="852"/>
      </w:tblGrid>
      <w:tr w:rsidR="005259CF" w:rsidRPr="00EA3085" w14:paraId="62D0C94D" w14:textId="77777777" w:rsidTr="00FE6944">
        <w:tc>
          <w:tcPr>
            <w:tcW w:w="1414" w:type="dxa"/>
          </w:tcPr>
          <w:p w14:paraId="7788BFCF" w14:textId="4DADD06E" w:rsidR="005259CF" w:rsidRPr="00EA3085" w:rsidRDefault="00FE6944" w:rsidP="00FE694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E6944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FE6944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7341" w:type="dxa"/>
          </w:tcPr>
          <w:p w14:paraId="53A92432" w14:textId="303A752B" w:rsidR="00EA3085" w:rsidRPr="00EA3085" w:rsidRDefault="00FE6944" w:rsidP="00C026E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E6944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FE69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852" w:type="dxa"/>
          </w:tcPr>
          <w:p w14:paraId="1ADE723A" w14:textId="462D8C49" w:rsidR="005259CF" w:rsidRPr="00EA3085" w:rsidRDefault="00FE6944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E6944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0A1812" w:rsidRPr="00EA3085" w14:paraId="376F3F09" w14:textId="77777777" w:rsidTr="00FE6944">
        <w:tc>
          <w:tcPr>
            <w:tcW w:w="1414" w:type="dxa"/>
          </w:tcPr>
          <w:p w14:paraId="7EC76B95" w14:textId="6818C83D" w:rsidR="000A1812" w:rsidRPr="00EA3085" w:rsidRDefault="00FE6944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E6944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FE69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FE69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7341" w:type="dxa"/>
          </w:tcPr>
          <w:p w14:paraId="6696ADC5" w14:textId="77777777" w:rsidR="00FE6944" w:rsidRPr="00FE6944" w:rsidRDefault="00FE6944" w:rsidP="00FE6944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tai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pirmoji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studentams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atlikite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saugos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taisykles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241157E2" w14:textId="77777777" w:rsidR="00FE6944" w:rsidRPr="00FE6944" w:rsidRDefault="00FE6944" w:rsidP="00FE6944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FE6944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atsisėsti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naudodamiesi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akiniais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ir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nieko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nelaikyti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rankose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nebent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tokio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pobūdžio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jums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stovėti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tokiu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atveju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užtikrinkite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aplink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visus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mokinius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būtų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pakankamai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vietos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8653113" w14:textId="77777777" w:rsidR="00FE6944" w:rsidRPr="00FE6944" w:rsidRDefault="00FE6944" w:rsidP="00FE6944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FE6944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Besimokantiesiems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bus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liepta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tikėtis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svaigimo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jausmo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pablogėja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studentai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nuimti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akinius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6D1873AD" w14:textId="77777777" w:rsidR="00FE6944" w:rsidRPr="00FE6944" w:rsidRDefault="00FE6944" w:rsidP="00FE6944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FE6944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Prieš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naudodami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ausines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žinoti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kaip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sureguliuoti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žiūrėjimo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fokusą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5E1AA284" w14:textId="77777777" w:rsidR="00FE6944" w:rsidRPr="00FE6944" w:rsidRDefault="00FE6944" w:rsidP="00FE6944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FE6944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neturi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naudotis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laisvų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rankų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įranga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jie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pavargę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jiems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miego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patiria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emocinį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stresą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ar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nerimą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juos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kamuoja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peršalimas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gripas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skausmai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migrena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nes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tai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gali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pabloginti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jų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jautrumą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nepageidaujamoms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E6944">
              <w:rPr>
                <w:color w:val="auto"/>
                <w:sz w:val="22"/>
                <w:szCs w:val="22"/>
                <w:lang w:val="en-GB"/>
              </w:rPr>
              <w:t>reakcijoms</w:t>
            </w:r>
            <w:proofErr w:type="spellEnd"/>
            <w:r w:rsidRPr="00FE6944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3772073" w14:textId="3ED986BB" w:rsidR="000C68C4" w:rsidRPr="00EA3085" w:rsidRDefault="00FE6944" w:rsidP="00FE6944">
            <w:pPr>
              <w:rPr>
                <w:rFonts w:ascii="Times New Roman" w:hAnsi="Times New Roman" w:cs="Times New Roman"/>
              </w:rPr>
            </w:pPr>
            <w:r w:rsidRPr="00FE6944">
              <w:t xml:space="preserve"> </w:t>
            </w:r>
            <w:proofErr w:type="spellStart"/>
            <w:proofErr w:type="gramStart"/>
            <w:r w:rsidRPr="00FE6944">
              <w:t>besimokantiesiems</w:t>
            </w:r>
            <w:proofErr w:type="spellEnd"/>
            <w:proofErr w:type="gramEnd"/>
            <w:r w:rsidRPr="00FE6944">
              <w:t xml:space="preserve"> </w:t>
            </w:r>
            <w:proofErr w:type="spellStart"/>
            <w:r w:rsidRPr="00FE6944">
              <w:t>turėtų</w:t>
            </w:r>
            <w:proofErr w:type="spellEnd"/>
            <w:r w:rsidRPr="00FE6944">
              <w:t xml:space="preserve"> </w:t>
            </w:r>
            <w:proofErr w:type="spellStart"/>
            <w:r w:rsidRPr="00FE6944">
              <w:t>būti</w:t>
            </w:r>
            <w:proofErr w:type="spellEnd"/>
            <w:r w:rsidRPr="00FE6944">
              <w:t xml:space="preserve"> </w:t>
            </w:r>
            <w:proofErr w:type="spellStart"/>
            <w:r w:rsidRPr="00FE6944">
              <w:t>suteikta</w:t>
            </w:r>
            <w:proofErr w:type="spellEnd"/>
            <w:r w:rsidRPr="00FE6944">
              <w:t xml:space="preserve"> </w:t>
            </w:r>
            <w:proofErr w:type="spellStart"/>
            <w:r w:rsidRPr="00FE6944">
              <w:t>galimybė</w:t>
            </w:r>
            <w:proofErr w:type="spellEnd"/>
            <w:r w:rsidRPr="00FE6944">
              <w:t xml:space="preserve"> </w:t>
            </w:r>
            <w:proofErr w:type="spellStart"/>
            <w:r w:rsidRPr="00FE6944">
              <w:t>atsisakyti</w:t>
            </w:r>
            <w:proofErr w:type="spellEnd"/>
            <w:r w:rsidRPr="00FE6944">
              <w:t xml:space="preserve"> </w:t>
            </w:r>
            <w:proofErr w:type="spellStart"/>
            <w:r w:rsidRPr="00FE6944">
              <w:t>naudoti</w:t>
            </w:r>
            <w:proofErr w:type="spellEnd"/>
            <w:r w:rsidRPr="00FE6944">
              <w:t xml:space="preserve"> VR.</w:t>
            </w:r>
          </w:p>
        </w:tc>
        <w:tc>
          <w:tcPr>
            <w:tcW w:w="852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FE6944">
        <w:tc>
          <w:tcPr>
            <w:tcW w:w="1414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24920363" w:rsidR="000A1812" w:rsidRPr="00EA3085" w:rsidRDefault="00FE6944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E6944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7341" w:type="dxa"/>
          </w:tcPr>
          <w:p w14:paraId="5104546F" w14:textId="77777777" w:rsidR="00FE6944" w:rsidRPr="00FE6944" w:rsidRDefault="00FE6944" w:rsidP="00FE6944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FE6944">
              <w:rPr>
                <w:rFonts w:ascii="Times New Roman" w:hAnsi="Times New Roman" w:cs="Times New Roman"/>
              </w:rPr>
              <w:t>Pasidalykite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mokymosi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ketinimais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su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studentais</w:t>
            </w:r>
            <w:proofErr w:type="spellEnd"/>
          </w:p>
          <w:p w14:paraId="2E2802CA" w14:textId="77777777" w:rsidR="00FE6944" w:rsidRPr="00FE6944" w:rsidRDefault="00FE6944" w:rsidP="00FE6944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FE6944">
              <w:rPr>
                <w:rFonts w:ascii="Times New Roman" w:hAnsi="Times New Roman" w:cs="Times New Roman"/>
              </w:rPr>
              <w:t>Dabartinio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pamokų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plano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tikslai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yra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šie</w:t>
            </w:r>
            <w:proofErr w:type="spellEnd"/>
            <w:r w:rsidRPr="00FE6944">
              <w:rPr>
                <w:rFonts w:ascii="Times New Roman" w:hAnsi="Times New Roman" w:cs="Times New Roman"/>
              </w:rPr>
              <w:t>:</w:t>
            </w:r>
          </w:p>
          <w:p w14:paraId="4FFFB867" w14:textId="77777777" w:rsidR="00FE6944" w:rsidRPr="00FE6944" w:rsidRDefault="00FE6944" w:rsidP="00FE6944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FE6944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Istoriniai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matuokliai</w:t>
            </w:r>
            <w:proofErr w:type="spellEnd"/>
          </w:p>
          <w:p w14:paraId="20522A07" w14:textId="77777777" w:rsidR="00FE6944" w:rsidRPr="00FE6944" w:rsidRDefault="00FE6944" w:rsidP="00FE6944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FE6944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yra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kariliono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laikrodis</w:t>
            </w:r>
            <w:proofErr w:type="spellEnd"/>
            <w:r w:rsidRPr="00FE6944">
              <w:rPr>
                <w:rFonts w:ascii="Times New Roman" w:hAnsi="Times New Roman" w:cs="Times New Roman"/>
              </w:rPr>
              <w:t>?</w:t>
            </w:r>
          </w:p>
          <w:p w14:paraId="0B230385" w14:textId="77777777" w:rsidR="00FE6944" w:rsidRPr="00FE6944" w:rsidRDefault="00FE6944" w:rsidP="00FE6944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FE6944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Klasikiniai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mechaniniai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laikrodžiai</w:t>
            </w:r>
            <w:proofErr w:type="spellEnd"/>
          </w:p>
          <w:p w14:paraId="594AC8E7" w14:textId="77777777" w:rsidR="00FE6944" w:rsidRPr="00FE6944" w:rsidRDefault="00FE6944" w:rsidP="00FE6944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FE6944">
              <w:rPr>
                <w:rFonts w:ascii="Times New Roman" w:hAnsi="Times New Roman" w:cs="Times New Roman"/>
              </w:rPr>
              <w:t>Mokytojo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prašoma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suteikti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mokiniams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pagrindinės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informacijos</w:t>
            </w:r>
            <w:proofErr w:type="spellEnd"/>
          </w:p>
          <w:p w14:paraId="250A199D" w14:textId="77777777" w:rsidR="00FE6944" w:rsidRPr="00FE6944" w:rsidRDefault="00FE6944" w:rsidP="00FE6944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0F8571C2" w14:textId="77777777" w:rsidR="00FE6944" w:rsidRPr="00FE6944" w:rsidRDefault="00FE6944" w:rsidP="00FE6944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5A1A4DD2" w14:textId="77777777" w:rsidR="00FE6944" w:rsidRDefault="00FE6944" w:rsidP="00FE694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E6944">
              <w:rPr>
                <w:rFonts w:ascii="Times New Roman" w:hAnsi="Times New Roman" w:cs="Times New Roman"/>
              </w:rPr>
              <w:t>Saulės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laikrodis</w:t>
            </w:r>
            <w:proofErr w:type="spellEnd"/>
          </w:p>
          <w:p w14:paraId="759A4496" w14:textId="2EA3B9C4" w:rsidR="00C16C63" w:rsidRDefault="00C16C63" w:rsidP="00FE69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707E51" wp14:editId="464EE4AE">
                  <wp:extent cx="2857500" cy="1333500"/>
                  <wp:effectExtent l="0" t="0" r="0" b="0"/>
                  <wp:docPr id="8" name="Picture 8" descr="sundial ani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dial ani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0088AE" w14:textId="77777777" w:rsidR="00FE6944" w:rsidRPr="00FE6944" w:rsidRDefault="00FE6944" w:rsidP="00FE6944">
            <w:pPr>
              <w:rPr>
                <w:rFonts w:ascii="Times New Roman" w:hAnsi="Times New Roman" w:cs="Times New Roman"/>
              </w:rPr>
            </w:pPr>
            <w:proofErr w:type="spellStart"/>
            <w:r w:rsidRPr="00FE6944">
              <w:rPr>
                <w:rFonts w:ascii="Times New Roman" w:hAnsi="Times New Roman" w:cs="Times New Roman"/>
              </w:rPr>
              <w:t>Saulės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tikriausiai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yra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vienas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iš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ankstyviausių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būdų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kuriais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žmonės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galėjo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sekti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</w:rPr>
              <w:t>Jis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panaudojo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saulės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kampą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danguje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kad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nuo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gnomono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E6944">
              <w:rPr>
                <w:rFonts w:ascii="Times New Roman" w:hAnsi="Times New Roman" w:cs="Times New Roman"/>
              </w:rPr>
              <w:t>saulės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laikrodžio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dalies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kuri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prilimpa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numestų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šešėlį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ant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ratuko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. Tada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buvo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nustatomas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pagal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tai,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kur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šešėlis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gulėjo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kai </w:t>
            </w:r>
            <w:proofErr w:type="spellStart"/>
            <w:r w:rsidRPr="00FE6944">
              <w:rPr>
                <w:rFonts w:ascii="Times New Roman" w:hAnsi="Times New Roman" w:cs="Times New Roman"/>
              </w:rPr>
              <w:t>gnomonas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buvo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nukreiptas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šiaurę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Kadangi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saulės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priklauso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nuo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saulės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vietos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danguje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jis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turi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keletą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trūkumų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Akivaizdžiausias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yra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faktas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kad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tam </w:t>
            </w:r>
            <w:proofErr w:type="spellStart"/>
            <w:r w:rsidRPr="00FE6944">
              <w:rPr>
                <w:rFonts w:ascii="Times New Roman" w:hAnsi="Times New Roman" w:cs="Times New Roman"/>
              </w:rPr>
              <w:t>reikia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tiesioginių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saulės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spindulių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kad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netgi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būtų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galima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duoti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todėl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apsiniaukusią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dieną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būtų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buvęs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palyginti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nežinomas</w:t>
            </w:r>
            <w:proofErr w:type="spellEnd"/>
            <w:r w:rsidRPr="00FE6944">
              <w:rPr>
                <w:rFonts w:ascii="Times New Roman" w:hAnsi="Times New Roman" w:cs="Times New Roman"/>
              </w:rPr>
              <w:t>.</w:t>
            </w:r>
          </w:p>
          <w:p w14:paraId="508847A3" w14:textId="77777777" w:rsidR="00FE6944" w:rsidRPr="00FE6944" w:rsidRDefault="00FE6944" w:rsidP="00FE6944">
            <w:pPr>
              <w:rPr>
                <w:rFonts w:ascii="Times New Roman" w:hAnsi="Times New Roman" w:cs="Times New Roman"/>
              </w:rPr>
            </w:pPr>
            <w:proofErr w:type="spellStart"/>
            <w:r w:rsidRPr="00FE6944">
              <w:rPr>
                <w:rFonts w:ascii="Times New Roman" w:hAnsi="Times New Roman" w:cs="Times New Roman"/>
              </w:rPr>
              <w:t>Kitas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pagrindinis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saulės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laikrodžio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trūkumas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yra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kad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valandos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trukmė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keičiasi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atsižvelgiant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žemės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sezonus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. Tai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susiję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su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tuo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kad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dienos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šviesa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vasarą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trunka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ilgiau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nei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žiemą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ir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kad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saulės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orbita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nėra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apskrito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formos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kitaip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tariant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FE6944">
              <w:rPr>
                <w:rFonts w:ascii="Times New Roman" w:hAnsi="Times New Roman" w:cs="Times New Roman"/>
              </w:rPr>
              <w:t>vienoda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“.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Taigi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jei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norėtųsi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kad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kasdienybė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būtų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vienodo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ilgio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reikėtų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naudoti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vidutinį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o ne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tariamą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kurį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natūraliai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suteikia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saulės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laikrodžiai</w:t>
            </w:r>
            <w:proofErr w:type="spellEnd"/>
            <w:r w:rsidRPr="00FE6944">
              <w:rPr>
                <w:rFonts w:ascii="Times New Roman" w:hAnsi="Times New Roman" w:cs="Times New Roman"/>
              </w:rPr>
              <w:t>.</w:t>
            </w:r>
          </w:p>
          <w:p w14:paraId="234E3788" w14:textId="17311C8C" w:rsidR="0008378A" w:rsidRPr="0005696C" w:rsidRDefault="00FE6944" w:rsidP="00FE694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E6944">
              <w:rPr>
                <w:rFonts w:ascii="Times New Roman" w:hAnsi="Times New Roman" w:cs="Times New Roman"/>
              </w:rPr>
              <w:t>Kitas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saulės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laikrodžių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trūkumas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yra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kad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jie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turi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būti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pagaminti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specialiai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tam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tikrai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vietai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nes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saulės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kampas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danguje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yra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skirtingas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visose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žemės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platumose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Pavyzdžiui</w:t>
            </w:r>
            <w:proofErr w:type="spellEnd"/>
            <w:r w:rsidRPr="00FE6944">
              <w:rPr>
                <w:rFonts w:ascii="Times New Roman" w:hAnsi="Times New Roman" w:cs="Times New Roman"/>
              </w:rPr>
              <w:t>, „</w:t>
            </w:r>
            <w:proofErr w:type="spellStart"/>
            <w:r w:rsidRPr="00FE6944">
              <w:rPr>
                <w:rFonts w:ascii="Times New Roman" w:hAnsi="Times New Roman" w:cs="Times New Roman"/>
              </w:rPr>
              <w:t>saulės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atvežtas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FE6944">
              <w:rPr>
                <w:rFonts w:ascii="Times New Roman" w:hAnsi="Times New Roman" w:cs="Times New Roman"/>
              </w:rPr>
              <w:t>Romą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(41 ° 54 </w:t>
            </w:r>
            <w:r w:rsidRPr="00FE6944">
              <w:rPr>
                <w:rFonts w:ascii="Times New Roman" w:hAnsi="Times New Roman" w:cs="Times New Roman" w:hint="eastAsia"/>
              </w:rPr>
              <w:t>′</w:t>
            </w:r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šiaurės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platumos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iš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Katanijos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Sicilijos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(37 ° 30 </w:t>
            </w:r>
            <w:r w:rsidRPr="00FE6944">
              <w:rPr>
                <w:rFonts w:ascii="Times New Roman" w:hAnsi="Times New Roman" w:cs="Times New Roman" w:hint="eastAsia"/>
              </w:rPr>
              <w:t>′</w:t>
            </w:r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šiaurės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platumos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), 263 m. Pr. M.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Pasakė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romėnams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netinkamą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100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metų</w:t>
            </w:r>
            <w:proofErr w:type="spellEnd"/>
            <w:r w:rsidRPr="00FE6944">
              <w:rPr>
                <w:rFonts w:ascii="Times New Roman" w:hAnsi="Times New Roman" w:cs="Times New Roman"/>
              </w:rPr>
              <w:t>“ (</w:t>
            </w:r>
            <w:proofErr w:type="spellStart"/>
            <w:r w:rsidRPr="00FE6944">
              <w:rPr>
                <w:rFonts w:ascii="Times New Roman" w:hAnsi="Times New Roman" w:cs="Times New Roman"/>
              </w:rPr>
              <w:t>enciklopedija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Britannica).</w:t>
            </w:r>
          </w:p>
        </w:tc>
        <w:tc>
          <w:tcPr>
            <w:tcW w:w="852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11B277CE" w14:textId="77777777" w:rsidTr="00FE6944">
        <w:tc>
          <w:tcPr>
            <w:tcW w:w="1414" w:type="dxa"/>
          </w:tcPr>
          <w:p w14:paraId="53337B2C" w14:textId="35BB1F70" w:rsidR="000A1812" w:rsidRPr="00EA3085" w:rsidRDefault="00FE6944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E6944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FE69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FE69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7341" w:type="dxa"/>
          </w:tcPr>
          <w:p w14:paraId="2835EBF0" w14:textId="77777777" w:rsidR="00FE6944" w:rsidRPr="00FE6944" w:rsidRDefault="00FE6944" w:rsidP="00FE6944">
            <w:pPr>
              <w:jc w:val="both"/>
              <w:rPr>
                <w:rFonts w:ascii="Times New Roman" w:hAnsi="Times New Roman" w:cs="Times New Roman"/>
              </w:rPr>
            </w:pPr>
            <w:r w:rsidRPr="00FE6944">
              <w:rPr>
                <w:rFonts w:ascii="Times New Roman" w:hAnsi="Times New Roman" w:cs="Times New Roman"/>
              </w:rPr>
              <w:t>„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Pasinerkime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Kultūros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rūmus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Iasi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mieste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Rumunijoje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ir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kartu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atraskime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karilioninį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mechaninį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laikrodį</w:t>
            </w:r>
            <w:proofErr w:type="spellEnd"/>
            <w:r w:rsidRPr="00FE6944">
              <w:rPr>
                <w:rFonts w:ascii="Times New Roman" w:hAnsi="Times New Roman" w:cs="Times New Roman"/>
              </w:rPr>
              <w:t>“:</w:t>
            </w:r>
          </w:p>
          <w:p w14:paraId="37A9235D" w14:textId="24D1C0A0" w:rsidR="00FE6944" w:rsidRPr="00FE6944" w:rsidRDefault="00FE6944" w:rsidP="00FE6944">
            <w:pPr>
              <w:jc w:val="both"/>
              <w:rPr>
                <w:rFonts w:ascii="Times New Roman" w:hAnsi="Times New Roman" w:cs="Times New Roman"/>
              </w:rPr>
            </w:pPr>
            <w:r w:rsidRPr="00FE6944">
              <w:rPr>
                <w:rFonts w:ascii="Times New Roman" w:hAnsi="Times New Roman" w:cs="Times New Roman"/>
              </w:rPr>
              <w:t xml:space="preserve">  </w:t>
            </w:r>
            <w:hyperlink r:id="rId10" w:history="1">
              <w:r w:rsidRPr="00FE01A2">
                <w:rPr>
                  <w:rStyle w:val="Hyperlink"/>
                  <w:rFonts w:ascii="Times New Roman" w:hAnsi="Times New Roman" w:cs="Times New Roman"/>
                </w:rPr>
                <w:t>https://eloquent-ramanujan-887aa5.netlify.app/palat.html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90936A0" w14:textId="6EBE8411" w:rsidR="000A1812" w:rsidRPr="00CD6F60" w:rsidRDefault="00FE6944" w:rsidP="00FE6944">
            <w:pPr>
              <w:pStyle w:val="Default"/>
              <w:rPr>
                <w:sz w:val="22"/>
                <w:szCs w:val="22"/>
                <w:lang w:val="en-US"/>
              </w:rPr>
            </w:pPr>
            <w:r w:rsidRPr="00FE6944">
              <w:t>Besimokantieji užsideda VR ausines ir tyrinėja vaizdo įrašą savo tempu maždaug 10 minučių.</w:t>
            </w:r>
          </w:p>
        </w:tc>
        <w:tc>
          <w:tcPr>
            <w:tcW w:w="852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FE6944">
        <w:tc>
          <w:tcPr>
            <w:tcW w:w="1414" w:type="dxa"/>
          </w:tcPr>
          <w:p w14:paraId="06AAC2AD" w14:textId="015DB1B1" w:rsidR="000A1812" w:rsidRPr="00EA3085" w:rsidRDefault="00FE6944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E6944">
              <w:rPr>
                <w:rFonts w:ascii="Times New Roman" w:hAnsi="Times New Roman" w:cs="Times New Roman"/>
                <w:b/>
              </w:rPr>
              <w:t>Patraukli</w:t>
            </w:r>
            <w:proofErr w:type="spellEnd"/>
            <w:r w:rsidRPr="00FE69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7341" w:type="dxa"/>
          </w:tcPr>
          <w:p w14:paraId="38C6CFC3" w14:textId="77777777" w:rsidR="00FE6944" w:rsidRPr="00FE6944" w:rsidRDefault="00FE6944" w:rsidP="00FE694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E6944">
              <w:rPr>
                <w:rFonts w:ascii="Times New Roman" w:hAnsi="Times New Roman" w:cs="Times New Roman"/>
              </w:rPr>
              <w:t>Nemokamai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išnagrinėjus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išteklius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vadovaujantis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įtraukiančia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patirtimi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siekiama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nustatyti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kai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kurias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funkcijas</w:t>
            </w:r>
            <w:proofErr w:type="spellEnd"/>
          </w:p>
          <w:p w14:paraId="3E1D4A66" w14:textId="77777777" w:rsidR="00FE6944" w:rsidRPr="00FE6944" w:rsidRDefault="00FE6944" w:rsidP="00FE6944">
            <w:pPr>
              <w:jc w:val="both"/>
              <w:rPr>
                <w:rFonts w:ascii="Times New Roman" w:hAnsi="Times New Roman" w:cs="Times New Roman"/>
              </w:rPr>
            </w:pPr>
          </w:p>
          <w:p w14:paraId="04BC0DBD" w14:textId="77777777" w:rsidR="00FE6944" w:rsidRPr="00FE6944" w:rsidRDefault="00FE6944" w:rsidP="00FE694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E6944">
              <w:rPr>
                <w:rFonts w:ascii="Times New Roman" w:hAnsi="Times New Roman" w:cs="Times New Roman"/>
              </w:rPr>
              <w:t>Klasikiniai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mechaniniai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laikrodžiai</w:t>
            </w:r>
            <w:proofErr w:type="spellEnd"/>
          </w:p>
          <w:p w14:paraId="3D67C79A" w14:textId="77777777" w:rsidR="00FE6944" w:rsidRPr="00FE6944" w:rsidRDefault="00FE6944" w:rsidP="00FE694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E6944">
              <w:rPr>
                <w:rFonts w:ascii="Times New Roman" w:hAnsi="Times New Roman" w:cs="Times New Roman"/>
              </w:rPr>
              <w:t>Dauguma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šiuolaikinių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laikrodžių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dabar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naudoja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šiuos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kelis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metodus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kaip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išlaikyti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</w:rPr>
              <w:t>Visi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išskyrus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kvarcinius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laikrodžius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naudoja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įtaisą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žinomą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kaip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pabėgimo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mechanizmas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Šis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pabėgimo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mechanizmas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tarnauja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labai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nesvarbiam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tikslui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nes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reguliuoja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jėgas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taikomas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laikrodžio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pavaroms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pasukti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taip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kad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jos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judėtų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tik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tam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tikrą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kiekį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sekundę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Pateiksiu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trumpą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apžvalgą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apie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fiziką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esančią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už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pabėgimo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mechanizmo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tačiau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norint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labai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nuodugniai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išnagrinėti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jų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funkciją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ir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kaip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sukurti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savo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rekomenduočiau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perskaityti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dešinėje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esančią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nuorodą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Laikrodžio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pabėgimo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mechanizmai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“,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ji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yra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labai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įžvalgi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ir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lengvai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skaitoma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.</w:t>
            </w:r>
          </w:p>
          <w:p w14:paraId="516144C6" w14:textId="77777777" w:rsidR="00FE6944" w:rsidRPr="00FE6944" w:rsidRDefault="00FE6944" w:rsidP="00FE6944">
            <w:pPr>
              <w:jc w:val="both"/>
              <w:rPr>
                <w:rFonts w:ascii="Times New Roman" w:hAnsi="Times New Roman" w:cs="Times New Roman"/>
              </w:rPr>
            </w:pPr>
          </w:p>
          <w:p w14:paraId="50C785B5" w14:textId="1B983400" w:rsidR="00AD03C9" w:rsidRDefault="00FE6944" w:rsidP="00FE6944">
            <w:pPr>
              <w:rPr>
                <w:rFonts w:ascii="Times New Roman" w:hAnsi="Times New Roman" w:cs="Times New Roman"/>
              </w:rPr>
            </w:pPr>
            <w:proofErr w:type="spellStart"/>
            <w:r w:rsidRPr="00FE6944">
              <w:rPr>
                <w:rFonts w:ascii="Times New Roman" w:hAnsi="Times New Roman" w:cs="Times New Roman"/>
              </w:rPr>
              <w:t>Pabėgimo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mechanizmas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perkelia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jėgas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kuriomis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krumpliaračiai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sukasi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E6944">
              <w:rPr>
                <w:rFonts w:ascii="Times New Roman" w:hAnsi="Times New Roman" w:cs="Times New Roman"/>
              </w:rPr>
              <w:t>nesvarbu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ar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jėgą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sukelia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gravitacijos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jėgos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perkėlimas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iš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svorio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ar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jėga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transformuota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iš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akumuliatoriaus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energijos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), į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svyruojantį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mechanizmą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kuris </w:t>
            </w:r>
            <w:proofErr w:type="spellStart"/>
            <w:r w:rsidRPr="00FE6944">
              <w:rPr>
                <w:rFonts w:ascii="Times New Roman" w:hAnsi="Times New Roman" w:cs="Times New Roman"/>
              </w:rPr>
              <w:t>gali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būti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švytuoklės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pavidalo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spyruoklė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arba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slenkstis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Kiekvienas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svyravimo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mechanizmas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turi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savo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virpesių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dažnį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ir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judėjimo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laikotarpį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kurie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naudojami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nustatant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kiekvieno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svyravimo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trukmę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Svyruojančios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detalės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veikia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kaip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lastRenderedPageBreak/>
              <w:t>laikrodžio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skaičiavimo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mechanizmas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ir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naudojant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krumpliaračius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arba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skaitmeninių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laikrodžių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elektronikos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atveju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gali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išlaikyti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tikslų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laiką</w:t>
            </w:r>
            <w:proofErr w:type="spellEnd"/>
            <w:r w:rsidRPr="00FE6944">
              <w:rPr>
                <w:rFonts w:ascii="Times New Roman" w:hAnsi="Times New Roman" w:cs="Times New Roman"/>
              </w:rPr>
              <w:t>.</w:t>
            </w:r>
          </w:p>
          <w:p w14:paraId="13079A6E" w14:textId="74A134E8" w:rsidR="00AD03C9" w:rsidRDefault="00AD03C9" w:rsidP="00AD03C9">
            <w:pPr>
              <w:rPr>
                <w:rFonts w:ascii="Times New Roman" w:hAnsi="Times New Roman" w:cs="Times New Roman"/>
              </w:rPr>
            </w:pPr>
            <w:r w:rsidRPr="00AD03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C9651A" wp14:editId="1F2CFF90">
                  <wp:extent cx="3619500" cy="3048000"/>
                  <wp:effectExtent l="0" t="0" r="0" b="0"/>
                  <wp:docPr id="9" name="Picture 9" descr="wokings of a spring 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okings of a spring c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77A243" w14:textId="6A8B227F" w:rsidR="00AD03C9" w:rsidRDefault="00AD03C9" w:rsidP="00AD03C9">
            <w:pPr>
              <w:rPr>
                <w:rFonts w:ascii="Times New Roman" w:hAnsi="Times New Roman" w:cs="Times New Roman"/>
              </w:rPr>
            </w:pPr>
          </w:p>
          <w:p w14:paraId="76B74FAE" w14:textId="779ABBC3" w:rsidR="00AD03C9" w:rsidRDefault="00FE6944" w:rsidP="00FE6944">
            <w:pPr>
              <w:rPr>
                <w:rFonts w:ascii="Times New Roman" w:hAnsi="Times New Roman" w:cs="Times New Roman"/>
              </w:rPr>
            </w:pPr>
            <w:proofErr w:type="spellStart"/>
            <w:r w:rsidRPr="00FE6944">
              <w:rPr>
                <w:rFonts w:ascii="Times New Roman" w:hAnsi="Times New Roman" w:cs="Times New Roman"/>
              </w:rPr>
              <w:t>Švytuoklė</w:t>
            </w:r>
            <w:proofErr w:type="spellEnd"/>
            <w:r w:rsidR="00AD03C9" w:rsidRPr="00AD03C9">
              <w:rPr>
                <w:rFonts w:ascii="Times New Roman" w:hAnsi="Times New Roman" w:cs="Times New Roman"/>
              </w:rPr>
              <w:t xml:space="preserve"> </w:t>
            </w:r>
          </w:p>
          <w:p w14:paraId="78012F8D" w14:textId="33D33136" w:rsidR="00352672" w:rsidRPr="002E375B" w:rsidRDefault="00AD03C9" w:rsidP="002E375B">
            <w:pPr>
              <w:rPr>
                <w:rFonts w:ascii="Times New Roman" w:hAnsi="Times New Roman" w:cs="Times New Roman"/>
              </w:rPr>
            </w:pPr>
            <w:r w:rsidRPr="00AD03C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6C3859" wp14:editId="7F7A36B2">
                  <wp:extent cx="3888232" cy="2712720"/>
                  <wp:effectExtent l="0" t="0" r="0" b="0"/>
                  <wp:docPr id="10" name="Picture 10" descr="wokings of a pendulum 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okings of a pendulum c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178" cy="2718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2542F7" w14:textId="77777777" w:rsidR="00FE6944" w:rsidRPr="00FE6944" w:rsidRDefault="00FE6944" w:rsidP="00FE694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FE6944">
              <w:rPr>
                <w:rFonts w:ascii="Times New Roman" w:hAnsi="Times New Roman" w:cs="Times New Roman"/>
                <w:i/>
              </w:rPr>
              <w:t>Istorija</w:t>
            </w:r>
            <w:proofErr w:type="spellEnd"/>
            <w:r w:rsidRPr="00FE6944">
              <w:rPr>
                <w:rFonts w:ascii="Times New Roman" w:hAnsi="Times New Roman" w:cs="Times New Roman"/>
                <w:i/>
              </w:rPr>
              <w:t xml:space="preserve"> - </w:t>
            </w:r>
            <w:proofErr w:type="spellStart"/>
            <w:r w:rsidRPr="00FE6944">
              <w:rPr>
                <w:rFonts w:ascii="Times New Roman" w:hAnsi="Times New Roman" w:cs="Times New Roman"/>
                <w:i/>
              </w:rPr>
              <w:t>kilmė</w:t>
            </w:r>
            <w:proofErr w:type="spellEnd"/>
          </w:p>
          <w:p w14:paraId="2E86AB37" w14:textId="77777777" w:rsidR="00FE6944" w:rsidRPr="00FE6944" w:rsidRDefault="00FE6944" w:rsidP="00FE6944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Karilionas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kilo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iš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tradicijų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derinio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Viduramžiais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svyrantys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varpai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pirmą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kartą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buvo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naudojami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kaip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būdas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pranešti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žmonėms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apie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paros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laiką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artėjančias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bažnyčios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pamaldas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ir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kitus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įvykius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tokius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kaip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gaisrai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audros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ir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karai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. XIV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amžiuje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laikrodžiai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buvo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prijungti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prie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naujai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išrastų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besisukančių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būgnų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Įrengę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kaiščius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jie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atjungia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laidus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kurie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savo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ruožtu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plaktukais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trenkia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nedidelį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varpų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rinkinį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[46].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Laikrodžio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varpai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galiausiai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pradėjo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skambėti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paprastomis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melodijomis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(</w:t>
            </w:r>
            <w:proofErr w:type="spellStart"/>
            <w:proofErr w:type="gramStart"/>
            <w:r w:rsidRPr="00FE6944">
              <w:rPr>
                <w:rFonts w:ascii="Times New Roman" w:hAnsi="Times New Roman" w:cs="Times New Roman"/>
                <w:iCs/>
              </w:rPr>
              <w:t>pvz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>.,</w:t>
            </w:r>
            <w:proofErr w:type="gram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Vestminsterio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kvartale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)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prieš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valandos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streiką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Žemosios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šalys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-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dabartinė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Belgija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Nyderlandai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ir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Prancūzijos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Nyderlandai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-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labiausiai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domėjosi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varpų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panaudojimo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muzikai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galimybėmis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Šiame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regione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palyginti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su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kitais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Europos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regionais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varpai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buvo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pažengę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į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priekį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>.</w:t>
            </w:r>
          </w:p>
          <w:p w14:paraId="7F631A45" w14:textId="77777777" w:rsidR="00FE6944" w:rsidRPr="00FE6944" w:rsidRDefault="00FE6944" w:rsidP="00FE6944">
            <w:pPr>
              <w:rPr>
                <w:rFonts w:ascii="Times New Roman" w:hAnsi="Times New Roman" w:cs="Times New Roman"/>
                <w:iCs/>
              </w:rPr>
            </w:pPr>
          </w:p>
          <w:p w14:paraId="2E0E17BE" w14:textId="17F3B93D" w:rsidR="00C026E1" w:rsidRPr="00FE6944" w:rsidRDefault="00FE6944" w:rsidP="00FE6944">
            <w:pPr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Ankstyviausi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įrašai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apie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varpus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grojamus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su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tam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tikra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primityvia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klaviatūra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lastRenderedPageBreak/>
              <w:t>datuojami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XVI a. 1482 m.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Gruodžio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30 d.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Antverpeno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miestas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paskyrė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vyrą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vardu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Eliseus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Šv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Mykolo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abatijoje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groti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nedideliu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varpų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rinkiniu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, kuris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buvo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aprūpintas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„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virvių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ir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lazdų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“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sistema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. 1510 m.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Garsus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vietinis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laikrodžių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gamintojas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Janas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Van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Spiere'as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Oudenaarde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miesto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rotušėje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įrengė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„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klaviatūrą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bokšte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kad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skambėtų</w:t>
            </w:r>
            <w:proofErr w:type="spellEnd"/>
            <w:proofErr w:type="gramStart"/>
            <w:r w:rsidRPr="00FE6944">
              <w:rPr>
                <w:rFonts w:ascii="Times New Roman" w:hAnsi="Times New Roman" w:cs="Times New Roman"/>
                <w:iCs/>
              </w:rPr>
              <w:t xml:space="preserve">“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devynių</w:t>
            </w:r>
            <w:proofErr w:type="spellEnd"/>
            <w:proofErr w:type="gram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varpų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iCs/>
              </w:rPr>
              <w:t>rinkinys</w:t>
            </w:r>
            <w:proofErr w:type="spellEnd"/>
            <w:r w:rsidRPr="00FE6944">
              <w:rPr>
                <w:rFonts w:ascii="Times New Roman" w:hAnsi="Times New Roman" w:cs="Times New Roman"/>
                <w:iCs/>
              </w:rPr>
              <w:t>.</w:t>
            </w:r>
          </w:p>
          <w:p w14:paraId="543CAAE5" w14:textId="01FD8C5D" w:rsidR="00C026E1" w:rsidRPr="00FE6944" w:rsidRDefault="00C026E1" w:rsidP="00C026E1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FE6944">
              <w:rPr>
                <w:iCs/>
                <w:noProof/>
              </w:rPr>
              <w:drawing>
                <wp:inline distT="0" distB="0" distL="0" distR="0" wp14:anchorId="6FD26D23" wp14:editId="4B7EBF7D">
                  <wp:extent cx="2095500" cy="2849880"/>
                  <wp:effectExtent l="0" t="0" r="0" b="0"/>
                  <wp:docPr id="21" name="Picture 21" descr="Drawing of a man playing a carill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rawing of a man playing a carill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84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FB1A19" w14:textId="3235396B" w:rsidR="006D5ED6" w:rsidRPr="00EA3085" w:rsidRDefault="00FE6944" w:rsidP="00C026E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E6944">
              <w:rPr>
                <w:rFonts w:ascii="Times New Roman" w:hAnsi="Times New Roman" w:cs="Times New Roman"/>
              </w:rPr>
              <w:t>Seniausias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žinomas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žmogaus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grojančio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karilioną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paveikslas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iš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„De </w:t>
            </w:r>
            <w:proofErr w:type="spellStart"/>
            <w:r w:rsidRPr="00FE6944">
              <w:rPr>
                <w:rFonts w:ascii="Times New Roman" w:hAnsi="Times New Roman" w:cs="Times New Roman"/>
              </w:rPr>
              <w:t>Campanis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Commentarius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“ (1612),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autorius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Angelo Rocca</w:t>
            </w:r>
          </w:p>
        </w:tc>
        <w:tc>
          <w:tcPr>
            <w:tcW w:w="852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FE6944">
        <w:tc>
          <w:tcPr>
            <w:tcW w:w="1414" w:type="dxa"/>
          </w:tcPr>
          <w:p w14:paraId="6F29A69C" w14:textId="6C4BD7C8" w:rsidR="000A1812" w:rsidRPr="00EA3085" w:rsidRDefault="00FE6944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E6944">
              <w:rPr>
                <w:rFonts w:ascii="Times New Roman" w:hAnsi="Times New Roman" w:cs="Times New Roman"/>
                <w:b/>
              </w:rPr>
              <w:lastRenderedPageBreak/>
              <w:t>Sekti</w:t>
            </w:r>
            <w:proofErr w:type="spellEnd"/>
          </w:p>
        </w:tc>
        <w:tc>
          <w:tcPr>
            <w:tcW w:w="7341" w:type="dxa"/>
          </w:tcPr>
          <w:p w14:paraId="07C9D2CC" w14:textId="77777777" w:rsidR="00FE6944" w:rsidRPr="00FE6944" w:rsidRDefault="00FE6944" w:rsidP="00FE6944">
            <w:pPr>
              <w:jc w:val="both"/>
              <w:rPr>
                <w:rFonts w:ascii="Times New Roman" w:hAnsi="Times New Roman" w:cs="Times New Roman"/>
              </w:rPr>
            </w:pPr>
            <w:r w:rsidRPr="00FE6944">
              <w:rPr>
                <w:rFonts w:ascii="Times New Roman" w:hAnsi="Times New Roman" w:cs="Times New Roman"/>
              </w:rPr>
              <w:t xml:space="preserve">Kai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mokiniai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turi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aiškesnę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idėją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apie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kariliono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mechaninį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laikrodį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tobulinti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savo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įgūdžius</w:t>
            </w:r>
            <w:proofErr w:type="spellEnd"/>
            <w:r w:rsidRPr="00FE6944">
              <w:rPr>
                <w:rFonts w:ascii="Times New Roman" w:hAnsi="Times New Roman" w:cs="Times New Roman"/>
              </w:rPr>
              <w:t>.</w:t>
            </w:r>
          </w:p>
          <w:p w14:paraId="64A8A145" w14:textId="77777777" w:rsidR="00FE6944" w:rsidRPr="00FE6944" w:rsidRDefault="00FE6944" w:rsidP="00FE694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E6944">
              <w:rPr>
                <w:rFonts w:ascii="Times New Roman" w:hAnsi="Times New Roman" w:cs="Times New Roman"/>
              </w:rPr>
              <w:t>Mokytojas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pateikia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šį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tekstą</w:t>
            </w:r>
            <w:proofErr w:type="spellEnd"/>
            <w:r w:rsidRPr="00FE6944">
              <w:rPr>
                <w:rFonts w:ascii="Times New Roman" w:hAnsi="Times New Roman" w:cs="Times New Roman"/>
              </w:rPr>
              <w:t>:</w:t>
            </w:r>
          </w:p>
          <w:p w14:paraId="343FB7A3" w14:textId="77777777" w:rsidR="00FE6944" w:rsidRPr="00FE6944" w:rsidRDefault="00FE6944" w:rsidP="00FE6944">
            <w:pPr>
              <w:jc w:val="both"/>
              <w:rPr>
                <w:rFonts w:ascii="Times New Roman" w:hAnsi="Times New Roman" w:cs="Times New Roman"/>
              </w:rPr>
            </w:pPr>
          </w:p>
          <w:p w14:paraId="3E5F7F20" w14:textId="0B74C222" w:rsidR="007436F2" w:rsidRPr="00C026E1" w:rsidRDefault="00FE6944" w:rsidP="00FE6944">
            <w:pPr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FE6944">
              <w:rPr>
                <w:rFonts w:ascii="Times New Roman" w:hAnsi="Times New Roman" w:cs="Times New Roman"/>
              </w:rPr>
              <w:t>Karilionas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(JAV: / ˈ</w:t>
            </w:r>
            <w:proofErr w:type="spellStart"/>
            <w:r w:rsidRPr="00FE6944">
              <w:rPr>
                <w:rFonts w:ascii="Times New Roman" w:hAnsi="Times New Roman" w:cs="Times New Roman"/>
              </w:rPr>
              <w:t>kærəlɒn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/ CARE-ə-</w:t>
            </w:r>
            <w:proofErr w:type="spellStart"/>
            <w:r w:rsidRPr="00FE6944">
              <w:rPr>
                <w:rFonts w:ascii="Times New Roman" w:hAnsi="Times New Roman" w:cs="Times New Roman"/>
              </w:rPr>
              <w:t>lon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arba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JK: /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kəˈrɪljən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kə</w:t>
            </w:r>
            <w:proofErr w:type="spellEnd"/>
            <w:r w:rsidRPr="00FE6944">
              <w:rPr>
                <w:rFonts w:ascii="Times New Roman" w:hAnsi="Times New Roman" w:cs="Times New Roman"/>
              </w:rPr>
              <w:t>-RILL-</w:t>
            </w:r>
            <w:proofErr w:type="spellStart"/>
            <w:r w:rsidRPr="00FE6944">
              <w:rPr>
                <w:rFonts w:ascii="Times New Roman" w:hAnsi="Times New Roman" w:cs="Times New Roman"/>
              </w:rPr>
              <w:t>yən</w:t>
            </w:r>
            <w:proofErr w:type="spellEnd"/>
            <w:r w:rsidRPr="00FE6944">
              <w:rPr>
                <w:rFonts w:ascii="Times New Roman" w:hAnsi="Times New Roman" w:cs="Times New Roman"/>
              </w:rPr>
              <w:t>; [2])-</w:t>
            </w:r>
            <w:proofErr w:type="spellStart"/>
            <w:r w:rsidRPr="00FE6944">
              <w:rPr>
                <w:rFonts w:ascii="Times New Roman" w:hAnsi="Times New Roman" w:cs="Times New Roman"/>
              </w:rPr>
              <w:t>skambus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mušamasis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instrumentas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grojamas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klaviatūra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ir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sudarytas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iš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mažiau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kaip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23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lietų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bronzos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varpų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fiksuota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pakaba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ir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suderinta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chromatine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tvarka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kad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jie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būtų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harmoningai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skamba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kartu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</w:rPr>
              <w:t>Varpinėse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įrengti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karilionai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dažniausiai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priklauso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bažnyčioms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universitetams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ar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savivaldybėms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</w:rPr>
              <w:t>Varpai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mušami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plojikliais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prijungtais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prie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medinių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lazdų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klaviatūros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6944">
              <w:rPr>
                <w:rFonts w:ascii="Times New Roman" w:hAnsi="Times New Roman" w:cs="Times New Roman"/>
              </w:rPr>
              <w:t>grojamos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rankomis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o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pedalais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kojomis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E6944">
              <w:rPr>
                <w:rFonts w:ascii="Times New Roman" w:hAnsi="Times New Roman" w:cs="Times New Roman"/>
              </w:rPr>
              <w:t>Dažnai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karilionuose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yra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automatinė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sistema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, per </w:t>
            </w:r>
            <w:proofErr w:type="spellStart"/>
            <w:r w:rsidRPr="00FE6944">
              <w:rPr>
                <w:rFonts w:ascii="Times New Roman" w:hAnsi="Times New Roman" w:cs="Times New Roman"/>
              </w:rPr>
              <w:t>kurią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skelbiamas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laikas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ir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visą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dieną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skamba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paprastos</w:t>
            </w:r>
            <w:proofErr w:type="spellEnd"/>
            <w:r w:rsidRPr="00FE69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</w:rPr>
              <w:t>melodijos</w:t>
            </w:r>
            <w:proofErr w:type="spellEnd"/>
            <w:r w:rsidRPr="00FE694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2" w:type="dxa"/>
          </w:tcPr>
          <w:p w14:paraId="632B7A22" w14:textId="034C93A2" w:rsidR="0040643A" w:rsidRDefault="00021E2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EB71F2">
              <w:rPr>
                <w:rFonts w:ascii="Times New Roman" w:hAnsi="Times New Roman" w:cs="Times New Roman"/>
              </w:rPr>
              <w:t xml:space="preserve">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74AC078A" w14:textId="288649B2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FE6944">
        <w:tc>
          <w:tcPr>
            <w:tcW w:w="1414" w:type="dxa"/>
          </w:tcPr>
          <w:p w14:paraId="13F0A94F" w14:textId="342EDBBD" w:rsidR="00EA3085" w:rsidRPr="00EA3085" w:rsidRDefault="00FE6944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E6944">
              <w:rPr>
                <w:rFonts w:ascii="Times New Roman" w:hAnsi="Times New Roman" w:cs="Times New Roman"/>
                <w:b/>
              </w:rPr>
              <w:t>Formuojantis</w:t>
            </w:r>
            <w:proofErr w:type="spellEnd"/>
            <w:r w:rsidRPr="00FE69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7341" w:type="dxa"/>
          </w:tcPr>
          <w:p w14:paraId="129BF1A7" w14:textId="141B3580" w:rsidR="0006094F" w:rsidRPr="00907137" w:rsidRDefault="00FE6944" w:rsidP="00FE694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E6944">
              <w:rPr>
                <w:rFonts w:ascii="Times New Roman" w:hAnsi="Times New Roman" w:cs="Times New Roman"/>
                <w:lang w:val="en-US"/>
              </w:rPr>
              <w:t>Kokia</w:t>
            </w:r>
            <w:proofErr w:type="spellEnd"/>
            <w:r w:rsidRPr="00FE694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E6944">
              <w:rPr>
                <w:rFonts w:ascii="Times New Roman" w:hAnsi="Times New Roman" w:cs="Times New Roman"/>
                <w:lang w:val="en-US"/>
              </w:rPr>
              <w:t>kariliono</w:t>
            </w:r>
            <w:proofErr w:type="spellEnd"/>
            <w:r w:rsidRPr="00FE6944">
              <w:rPr>
                <w:rFonts w:ascii="Times New Roman" w:hAnsi="Times New Roman" w:cs="Times New Roman"/>
                <w:lang w:val="en-US"/>
              </w:rPr>
              <w:t xml:space="preserve"> kilmė?</w:t>
            </w:r>
            <w:bookmarkStart w:id="0" w:name="_GoBack"/>
            <w:bookmarkEnd w:id="0"/>
          </w:p>
        </w:tc>
        <w:tc>
          <w:tcPr>
            <w:tcW w:w="852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2CE9C831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375B">
      <w:headerReference w:type="default" r:id="rId14"/>
      <w:footerReference w:type="default" r:id="rId15"/>
      <w:pgSz w:w="11906" w:h="16838"/>
      <w:pgMar w:top="1440" w:right="849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9A513" w14:textId="77777777" w:rsidR="00DB4BD5" w:rsidRDefault="00DB4BD5" w:rsidP="0062078C">
      <w:pPr>
        <w:spacing w:after="0" w:line="240" w:lineRule="auto"/>
      </w:pPr>
      <w:r>
        <w:separator/>
      </w:r>
    </w:p>
  </w:endnote>
  <w:endnote w:type="continuationSeparator" w:id="0">
    <w:p w14:paraId="5331085D" w14:textId="77777777" w:rsidR="00DB4BD5" w:rsidRDefault="00DB4BD5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20" name="Picture 2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C496D" w14:textId="77777777" w:rsidR="00DB4BD5" w:rsidRDefault="00DB4BD5" w:rsidP="0062078C">
      <w:pPr>
        <w:spacing w:after="0" w:line="240" w:lineRule="auto"/>
      </w:pPr>
      <w:r>
        <w:separator/>
      </w:r>
    </w:p>
  </w:footnote>
  <w:footnote w:type="continuationSeparator" w:id="0">
    <w:p w14:paraId="2275E199" w14:textId="77777777" w:rsidR="00DB4BD5" w:rsidRDefault="00DB4BD5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19" name="Picture 19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3D49"/>
    <w:multiLevelType w:val="hybridMultilevel"/>
    <w:tmpl w:val="D8DC046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26E"/>
    <w:multiLevelType w:val="hybridMultilevel"/>
    <w:tmpl w:val="D97298B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21E2B"/>
    <w:rsid w:val="000230CC"/>
    <w:rsid w:val="00035BAB"/>
    <w:rsid w:val="0005696C"/>
    <w:rsid w:val="0006094F"/>
    <w:rsid w:val="0008378A"/>
    <w:rsid w:val="00086DA2"/>
    <w:rsid w:val="000A1812"/>
    <w:rsid w:val="000C68C4"/>
    <w:rsid w:val="000E00ED"/>
    <w:rsid w:val="000F24D0"/>
    <w:rsid w:val="00111D12"/>
    <w:rsid w:val="00122112"/>
    <w:rsid w:val="00124C41"/>
    <w:rsid w:val="00142D6C"/>
    <w:rsid w:val="00147201"/>
    <w:rsid w:val="001606D2"/>
    <w:rsid w:val="002E375B"/>
    <w:rsid w:val="002E6E55"/>
    <w:rsid w:val="00320B19"/>
    <w:rsid w:val="00352672"/>
    <w:rsid w:val="00387619"/>
    <w:rsid w:val="00394604"/>
    <w:rsid w:val="00397CBD"/>
    <w:rsid w:val="0040643A"/>
    <w:rsid w:val="0041508F"/>
    <w:rsid w:val="00424D1E"/>
    <w:rsid w:val="00425744"/>
    <w:rsid w:val="00460882"/>
    <w:rsid w:val="00464DFD"/>
    <w:rsid w:val="00491309"/>
    <w:rsid w:val="004B6A24"/>
    <w:rsid w:val="00516CC8"/>
    <w:rsid w:val="005259CF"/>
    <w:rsid w:val="005B7176"/>
    <w:rsid w:val="005C2E83"/>
    <w:rsid w:val="005E17FB"/>
    <w:rsid w:val="0062078C"/>
    <w:rsid w:val="00631570"/>
    <w:rsid w:val="00695154"/>
    <w:rsid w:val="006A0DA2"/>
    <w:rsid w:val="006D5ED6"/>
    <w:rsid w:val="006E787A"/>
    <w:rsid w:val="00700926"/>
    <w:rsid w:val="00722E69"/>
    <w:rsid w:val="007254A2"/>
    <w:rsid w:val="0073257B"/>
    <w:rsid w:val="007436F2"/>
    <w:rsid w:val="007845FE"/>
    <w:rsid w:val="007B0063"/>
    <w:rsid w:val="007F1BF6"/>
    <w:rsid w:val="00801E67"/>
    <w:rsid w:val="008919D0"/>
    <w:rsid w:val="00907137"/>
    <w:rsid w:val="0093216E"/>
    <w:rsid w:val="00961661"/>
    <w:rsid w:val="009B4F64"/>
    <w:rsid w:val="009C60BC"/>
    <w:rsid w:val="00A244C7"/>
    <w:rsid w:val="00A5255C"/>
    <w:rsid w:val="00A874CA"/>
    <w:rsid w:val="00AA60CF"/>
    <w:rsid w:val="00AC4E7E"/>
    <w:rsid w:val="00AD03C9"/>
    <w:rsid w:val="00AE47D8"/>
    <w:rsid w:val="00AE5806"/>
    <w:rsid w:val="00AF4156"/>
    <w:rsid w:val="00B603AC"/>
    <w:rsid w:val="00B815B3"/>
    <w:rsid w:val="00C026E1"/>
    <w:rsid w:val="00C15D6D"/>
    <w:rsid w:val="00C16C63"/>
    <w:rsid w:val="00C34BC9"/>
    <w:rsid w:val="00CD6F60"/>
    <w:rsid w:val="00CD7E6A"/>
    <w:rsid w:val="00CE5283"/>
    <w:rsid w:val="00D229F2"/>
    <w:rsid w:val="00D84C2E"/>
    <w:rsid w:val="00DB4BD5"/>
    <w:rsid w:val="00E411A8"/>
    <w:rsid w:val="00EA3085"/>
    <w:rsid w:val="00EA58C3"/>
    <w:rsid w:val="00EB71F2"/>
    <w:rsid w:val="00EE63C5"/>
    <w:rsid w:val="00F253BC"/>
    <w:rsid w:val="00F5349E"/>
    <w:rsid w:val="00F624A0"/>
    <w:rsid w:val="00FC5ADD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A1377D6-0F96-4DC4-9183-C1A085B4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FC5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8sFjXeGPSI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palat.html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loquent-ramanujan-887aa5.netlify.app/pala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17</cp:revision>
  <dcterms:created xsi:type="dcterms:W3CDTF">2020-02-06T18:16:00Z</dcterms:created>
  <dcterms:modified xsi:type="dcterms:W3CDTF">2021-10-20T06:22:00Z</dcterms:modified>
</cp:coreProperties>
</file>