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37B3387F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D21DD8">
        <w:rPr>
          <w:rFonts w:ascii="Times New Roman" w:hAnsi="Times New Roman" w:cs="Times New Roman"/>
          <w:b/>
          <w:lang w:val="ro-RO"/>
        </w:rPr>
        <w:t>Plan de lecție</w:t>
      </w:r>
    </w:p>
    <w:p w14:paraId="2B433F33" w14:textId="6F6BEC8C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482D90">
        <w:rPr>
          <w:rFonts w:ascii="Times New Roman" w:hAnsi="Times New Roman" w:cs="Times New Roman"/>
          <w:lang w:val="ro-RO"/>
        </w:rPr>
        <w:t>13 ani</w:t>
      </w:r>
      <w:bookmarkStart w:id="0" w:name="_GoBack"/>
      <w:bookmarkEnd w:id="0"/>
    </w:p>
    <w:p w14:paraId="4DDC5F6B" w14:textId="4D0BAE23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FE2D5D" w:rsidRPr="00FE2D5D">
        <w:rPr>
          <w:rFonts w:ascii="Times New Roman" w:hAnsi="Times New Roman" w:cs="Times New Roman"/>
          <w:lang w:val="ro-RO"/>
        </w:rPr>
        <w:t>Teorema lui Pitagora</w:t>
      </w:r>
    </w:p>
    <w:p w14:paraId="1A45682F" w14:textId="1CD2D914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FE2D5D" w:rsidRPr="00FE2D5D">
        <w:rPr>
          <w:rFonts w:ascii="Times New Roman" w:hAnsi="Times New Roman" w:cs="Times New Roman"/>
          <w:lang w:val="ro-RO"/>
        </w:rPr>
        <w:t>Matematică</w:t>
      </w:r>
    </w:p>
    <w:p w14:paraId="73BAA485" w14:textId="0925CB2A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D21DD8" w:rsidRPr="00D21DD8">
        <w:rPr>
          <w:rFonts w:ascii="Times New Roman" w:hAnsi="Times New Roman" w:cs="Times New Roman"/>
          <w:lang w:val="ro-RO"/>
        </w:rPr>
        <w:t>matematica</w:t>
      </w:r>
    </w:p>
    <w:p w14:paraId="5A466D2A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2FBC3A31" w14:textId="2234EA43" w:rsidR="005301B5" w:rsidRDefault="005301B5" w:rsidP="00130D24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D21DD8">
        <w:rPr>
          <w:rFonts w:ascii="Times New Roman" w:hAnsi="Times New Roman" w:cs="Times New Roman"/>
          <w:lang w:val="ro-RO"/>
        </w:rPr>
        <w:t>Explorarea teoremei</w:t>
      </w:r>
      <w:r w:rsidR="00D21DD8" w:rsidRPr="00D21DD8">
        <w:rPr>
          <w:rFonts w:ascii="Times New Roman" w:hAnsi="Times New Roman" w:cs="Times New Roman"/>
          <w:lang w:val="ro-RO"/>
        </w:rPr>
        <w:t xml:space="preserve"> lui Pitagora.</w:t>
      </w:r>
    </w:p>
    <w:p w14:paraId="630BC4D5" w14:textId="0B85D94E" w:rsidR="00D21DD8" w:rsidRPr="00A10513" w:rsidRDefault="00D21DD8" w:rsidP="00130D2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D21DD8">
        <w:rPr>
          <w:rFonts w:ascii="Times New Roman" w:hAnsi="Times New Roman" w:cs="Times New Roman"/>
          <w:lang w:val="ro-RO"/>
        </w:rPr>
        <w:t>Aplica</w:t>
      </w:r>
      <w:r>
        <w:rPr>
          <w:rFonts w:ascii="Times New Roman" w:hAnsi="Times New Roman" w:cs="Times New Roman"/>
          <w:lang w:val="ro-RO"/>
        </w:rPr>
        <w:t>rea</w:t>
      </w:r>
      <w:r w:rsidRPr="00D21DD8">
        <w:rPr>
          <w:rFonts w:ascii="Times New Roman" w:hAnsi="Times New Roman" w:cs="Times New Roman"/>
          <w:lang w:val="ro-RO"/>
        </w:rPr>
        <w:t xml:space="preserve"> teorem</w:t>
      </w:r>
      <w:r>
        <w:rPr>
          <w:rFonts w:ascii="Times New Roman" w:hAnsi="Times New Roman" w:cs="Times New Roman"/>
          <w:lang w:val="ro-RO"/>
        </w:rPr>
        <w:t>ei</w:t>
      </w:r>
      <w:r w:rsidRPr="00D21DD8">
        <w:rPr>
          <w:rFonts w:ascii="Times New Roman" w:hAnsi="Times New Roman" w:cs="Times New Roman"/>
          <w:lang w:val="ro-RO"/>
        </w:rPr>
        <w:t xml:space="preserve"> lui Pitagora în diferite contexte</w:t>
      </w:r>
    </w:p>
    <w:p w14:paraId="63113C98" w14:textId="5EC1CD42" w:rsidR="005301B5" w:rsidRPr="00D21DD8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  <w:r w:rsidR="00D21DD8" w:rsidRPr="00D21DD8">
        <w:rPr>
          <w:rFonts w:ascii="Times New Roman" w:hAnsi="Times New Roman" w:cs="Times New Roman"/>
          <w:lang w:val="ro-RO"/>
        </w:rPr>
        <w:t>elevii vor înțelege cum p</w:t>
      </w:r>
      <w:r w:rsidR="00D21DD8">
        <w:rPr>
          <w:rFonts w:ascii="Times New Roman" w:hAnsi="Times New Roman" w:cs="Times New Roman"/>
          <w:lang w:val="ro-RO"/>
        </w:rPr>
        <w:t xml:space="preserve">oate fi aplicată teorema și vor aplica </w:t>
      </w:r>
      <w:r w:rsidR="00D21DD8" w:rsidRPr="00D21DD8">
        <w:rPr>
          <w:rFonts w:ascii="Times New Roman" w:hAnsi="Times New Roman" w:cs="Times New Roman"/>
          <w:lang w:val="ro-RO"/>
        </w:rPr>
        <w:t>conceptele la probleme reale.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3E2C9DC6" w14:textId="085DE7DF" w:rsidR="005301B5" w:rsidRDefault="005301B5" w:rsidP="00130D24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D21DD8" w:rsidRPr="00D21DD8">
        <w:rPr>
          <w:rFonts w:ascii="Times New Roman" w:hAnsi="Times New Roman" w:cs="Times New Roman"/>
          <w:lang w:val="ro-RO"/>
        </w:rPr>
        <w:t>Calculator cu videoproiector;</w:t>
      </w:r>
    </w:p>
    <w:p w14:paraId="159513D5" w14:textId="6893E09D" w:rsidR="00D21DD8" w:rsidRDefault="00D21DD8" w:rsidP="00130D2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D21DD8">
        <w:rPr>
          <w:rFonts w:ascii="Times New Roman" w:hAnsi="Times New Roman" w:cs="Times New Roman"/>
          <w:lang w:val="ro-RO"/>
        </w:rPr>
        <w:t>Ochelari VR;</w:t>
      </w:r>
    </w:p>
    <w:p w14:paraId="0C1CCD64" w14:textId="4845AF75" w:rsidR="00D21DD8" w:rsidRPr="00A10513" w:rsidRDefault="00D21DD8" w:rsidP="00130D24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D21DD8">
        <w:rPr>
          <w:rFonts w:ascii="Times New Roman" w:hAnsi="Times New Roman" w:cs="Times New Roman"/>
          <w:lang w:val="ro-RO"/>
        </w:rPr>
        <w:t xml:space="preserve">video/link VR: </w:t>
      </w:r>
      <w:hyperlink r:id="rId8" w:history="1">
        <w:r w:rsidRPr="000E6988">
          <w:rPr>
            <w:rStyle w:val="Hyperlink"/>
            <w:rFonts w:ascii="Times New Roman" w:hAnsi="Times New Roman" w:cs="Times New Roman"/>
            <w:lang w:val="ro-RO"/>
          </w:rPr>
          <w:t>https://eloquent-ramanujan-887aa5.netlify.app/architectural-buildings.html</w:t>
        </w:r>
      </w:hyperlink>
      <w:r>
        <w:rPr>
          <w:rFonts w:ascii="Times New Roman" w:hAnsi="Times New Roman" w:cs="Times New Roman"/>
          <w:lang w:val="ro-RO"/>
        </w:rPr>
        <w:t xml:space="preserve"> 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956D23" w:rsidRPr="00A10513" w14:paraId="376F3F09" w14:textId="77777777" w:rsidTr="00C95EAF">
        <w:tc>
          <w:tcPr>
            <w:tcW w:w="1703" w:type="dxa"/>
          </w:tcPr>
          <w:p w14:paraId="7EC76B95" w14:textId="342F21CF" w:rsidR="00956D23" w:rsidRPr="00A10513" w:rsidRDefault="00956D23" w:rsidP="00956D2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5EC90284" w14:textId="77777777" w:rsidR="00453035" w:rsidRPr="00453035" w:rsidRDefault="00453035" w:rsidP="00453035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453035">
              <w:rPr>
                <w:rFonts w:ascii="Times New Roman" w:hAnsi="Times New Roman" w:cs="Times New Roman"/>
                <w:lang w:val="ro-RO"/>
              </w:rPr>
              <w:t>Prezentarea ochelarilor VR, dacă aceasta este prima experiență VR a studenților.</w:t>
            </w:r>
          </w:p>
          <w:p w14:paraId="6072768A" w14:textId="77777777" w:rsidR="00453035" w:rsidRPr="00453035" w:rsidRDefault="00453035" w:rsidP="00453035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453035">
              <w:rPr>
                <w:rFonts w:ascii="Times New Roman" w:hAnsi="Times New Roman" w:cs="Times New Roman"/>
                <w:lang w:val="ro-RO"/>
              </w:rPr>
              <w:t>Utilizarea corectă și sigură a ochelarilor VR.</w:t>
            </w:r>
          </w:p>
          <w:p w14:paraId="223A7E40" w14:textId="77777777" w:rsidR="00453035" w:rsidRPr="00453035" w:rsidRDefault="00453035" w:rsidP="00453035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453035">
              <w:rPr>
                <w:rFonts w:ascii="Times New Roman" w:hAnsi="Times New Roman" w:cs="Times New Roman"/>
                <w:lang w:val="ro-RO"/>
              </w:rPr>
              <w:t>Efectele adverse potențiale ale ochelarilor VR.</w:t>
            </w:r>
          </w:p>
          <w:p w14:paraId="43772073" w14:textId="390A293A" w:rsidR="00956D23" w:rsidRPr="00A10513" w:rsidRDefault="00453035" w:rsidP="00453035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453035">
              <w:rPr>
                <w:rFonts w:ascii="Times New Roman" w:hAnsi="Times New Roman" w:cs="Times New Roman"/>
                <w:lang w:val="ro-RO"/>
              </w:rPr>
              <w:t>Elevii ar trebui să aibă posibilitatea de a renunța la utilizarea VR.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B637" w14:textId="675D5152" w:rsidR="00956D23" w:rsidRPr="00A10513" w:rsidRDefault="00956D23" w:rsidP="00956D23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56D23" w:rsidRPr="00A10513" w14:paraId="627C3CC0" w14:textId="77777777" w:rsidTr="00C95EAF">
        <w:tc>
          <w:tcPr>
            <w:tcW w:w="1703" w:type="dxa"/>
          </w:tcPr>
          <w:p w14:paraId="41D21B0E" w14:textId="77777777" w:rsidR="00956D23" w:rsidRPr="00A10513" w:rsidRDefault="00956D23" w:rsidP="00956D23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956D23" w:rsidRPr="00A10513" w:rsidRDefault="00956D23" w:rsidP="00956D2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956D23" w:rsidRPr="00A10513" w:rsidRDefault="00956D23" w:rsidP="00956D23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234E3788" w14:textId="29311AB7" w:rsidR="00F637A7" w:rsidRPr="00A10513" w:rsidRDefault="00F637A7" w:rsidP="002F784B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="002F784B">
              <w:rPr>
                <w:rFonts w:ascii="Times New Roman" w:hAnsi="Times New Roman" w:cs="Times New Roman"/>
                <w:lang w:val="ro-RO"/>
              </w:rPr>
              <w:t>Discuții</w:t>
            </w:r>
            <w:r w:rsidR="002F784B" w:rsidRPr="002F784B">
              <w:rPr>
                <w:rFonts w:ascii="Times New Roman" w:hAnsi="Times New Roman" w:cs="Times New Roman"/>
                <w:lang w:val="ro-RO"/>
              </w:rPr>
              <w:t xml:space="preserve"> cu elevii și </w:t>
            </w:r>
            <w:r w:rsidR="002F784B">
              <w:rPr>
                <w:rFonts w:ascii="Times New Roman" w:hAnsi="Times New Roman" w:cs="Times New Roman"/>
                <w:lang w:val="ro-RO"/>
              </w:rPr>
              <w:t>recapitularea conceptelor</w:t>
            </w:r>
            <w:r w:rsidR="002F784B" w:rsidRPr="002F784B">
              <w:rPr>
                <w:rFonts w:ascii="Times New Roman" w:hAnsi="Times New Roman" w:cs="Times New Roman"/>
                <w:lang w:val="ro-RO"/>
              </w:rPr>
              <w:t xml:space="preserve"> cheie asociate triunghiurilor (tipuri și caracteristici).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525EA" w14:textId="351AC6E6" w:rsidR="00956D23" w:rsidRPr="00A10513" w:rsidRDefault="00956D23" w:rsidP="00956D23">
            <w:pPr>
              <w:rPr>
                <w:rFonts w:ascii="Times New Roman" w:hAnsi="Times New Roman" w:cs="Times New Roman"/>
                <w:lang w:val="ro-RO"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956D23" w:rsidRPr="00A10513" w14:paraId="11B277CE" w14:textId="77777777" w:rsidTr="00C95EAF">
        <w:tc>
          <w:tcPr>
            <w:tcW w:w="1703" w:type="dxa"/>
          </w:tcPr>
          <w:p w14:paraId="53337B2C" w14:textId="0BFC96F3" w:rsidR="00956D23" w:rsidRPr="00A10513" w:rsidRDefault="00956D23" w:rsidP="00956D2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Experiență imersivă inițială</w:t>
            </w:r>
          </w:p>
        </w:tc>
        <w:tc>
          <w:tcPr>
            <w:tcW w:w="6627" w:type="dxa"/>
          </w:tcPr>
          <w:p w14:paraId="2CEB3450" w14:textId="77777777" w:rsidR="002F784B" w:rsidRDefault="002F784B" w:rsidP="002F784B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F637A7">
              <w:rPr>
                <w:rFonts w:ascii="Times New Roman" w:hAnsi="Times New Roman" w:cs="Times New Roman"/>
                <w:lang w:val="ro-RO"/>
              </w:rPr>
              <w:t>Profesorul sugerează elevilor să folosească ochelari VR și în videoclipul furnizat să găsească formulele de care au nevoie pentru această lecție: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hyperlink r:id="rId9" w:history="1">
              <w:r w:rsidRPr="000E6988">
                <w:rPr>
                  <w:rStyle w:val="Hyperlink"/>
                  <w:rFonts w:ascii="Times New Roman" w:hAnsi="Times New Roman" w:cs="Times New Roman"/>
                  <w:lang w:val="ro-RO"/>
                </w:rPr>
                <w:t>https://eloquent-ramanujan-887aa5.netlify.app/architectural-buildings.html</w:t>
              </w:r>
            </w:hyperlink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  <w:p w14:paraId="790936A0" w14:textId="56429AAE" w:rsidR="00F637A7" w:rsidRPr="00A10513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637A7">
              <w:rPr>
                <w:rFonts w:ascii="Times New Roman" w:hAnsi="Times New Roman" w:cs="Times New Roman"/>
                <w:lang w:val="ro-RO"/>
              </w:rPr>
              <w:t>A se vedea și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hyperlink r:id="rId10" w:history="1">
              <w:r w:rsidRPr="000E6988">
                <w:rPr>
                  <w:rStyle w:val="Hyperlink"/>
                  <w:rFonts w:ascii="Times New Roman" w:hAnsi="Times New Roman" w:cs="Times New Roman"/>
                  <w:lang w:val="ro-RO"/>
                </w:rPr>
                <w:t>https://youtu.be/_87RbSoELW8</w:t>
              </w:r>
            </w:hyperlink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18AB0" w14:textId="5F4D3F3E" w:rsidR="00956D23" w:rsidRPr="00A10513" w:rsidRDefault="00956D23" w:rsidP="00956D23">
            <w:pPr>
              <w:rPr>
                <w:rFonts w:ascii="Times New Roman" w:hAnsi="Times New Roman" w:cs="Times New Roman"/>
                <w:lang w:val="ro-RO"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956D23" w:rsidRPr="00A10513" w14:paraId="0C854160" w14:textId="77777777" w:rsidTr="00C95EAF">
        <w:tc>
          <w:tcPr>
            <w:tcW w:w="1703" w:type="dxa"/>
          </w:tcPr>
          <w:p w14:paraId="06AAC2AD" w14:textId="1744AB6C" w:rsidR="00956D23" w:rsidRPr="00A10513" w:rsidRDefault="00956D23" w:rsidP="00956D23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Experiență imersivă ghidată</w:t>
            </w:r>
          </w:p>
        </w:tc>
        <w:tc>
          <w:tcPr>
            <w:tcW w:w="6627" w:type="dxa"/>
          </w:tcPr>
          <w:p w14:paraId="26F80068" w14:textId="77777777" w:rsidR="002F784B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637A7">
              <w:rPr>
                <w:rFonts w:ascii="Times New Roman" w:hAnsi="Times New Roman" w:cs="Times New Roman"/>
                <w:lang w:val="ro-RO"/>
              </w:rPr>
              <w:t>Se considerară triunghiul dreptunghiular ABC, unde B și C sunt catete și a este ipotenuză. Teorema lui Pitagora spune:</w:t>
            </w:r>
          </w:p>
          <w:p w14:paraId="13346D4D" w14:textId="77777777" w:rsidR="002F784B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94959">
              <w:rPr>
                <w:rFonts w:asciiTheme="majorBidi" w:hAnsiTheme="majorBidi" w:cstheme="majorBidi"/>
              </w:rPr>
              <w:object w:dxaOrig="7860" w:dyaOrig="6187" w14:anchorId="078F7E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0.35pt;height:182.35pt" o:ole="">
                  <v:imagedata r:id="rId11" o:title=""/>
                </v:shape>
                <o:OLEObject Type="Embed" ProgID="PBrush" ShapeID="_x0000_i1025" DrawAspect="Content" ObjectID="_1694343750" r:id="rId12"/>
              </w:object>
            </w:r>
          </w:p>
          <w:p w14:paraId="5FFB1A19" w14:textId="5D51DC71" w:rsidR="002F784B" w:rsidRPr="00A10513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F637A7">
              <w:rPr>
                <w:rFonts w:ascii="Times New Roman" w:hAnsi="Times New Roman" w:cs="Times New Roman"/>
                <w:lang w:val="ro-RO"/>
              </w:rPr>
              <w:t>Teorema: într-un triunghi dreptunghic, pătratul ipotenuzei este egal cu suma pătratelor celorlalte două laturi (catetelor).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1436" w14:textId="1E733CED" w:rsidR="00956D23" w:rsidRPr="00A10513" w:rsidRDefault="00956D23" w:rsidP="00956D23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2F784B" w:rsidRPr="00A10513" w14:paraId="49F9EC72" w14:textId="77777777" w:rsidTr="00C95EAF">
        <w:tc>
          <w:tcPr>
            <w:tcW w:w="1703" w:type="dxa"/>
          </w:tcPr>
          <w:p w14:paraId="6F29A69C" w14:textId="4BEDE2AF" w:rsidR="002F784B" w:rsidRPr="00A10513" w:rsidRDefault="002F784B" w:rsidP="002F784B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68CF262B" w14:textId="77777777" w:rsidR="002F784B" w:rsidRPr="002F784B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F784B">
              <w:rPr>
                <w:rFonts w:ascii="Times New Roman" w:hAnsi="Times New Roman" w:cs="Times New Roman"/>
                <w:lang w:val="ro-RO"/>
              </w:rPr>
              <w:t>Elevii identifică câteva exemple în clasă. Profesorul împarte elevii în grupuri.</w:t>
            </w:r>
          </w:p>
          <w:p w14:paraId="6DF81C01" w14:textId="77777777" w:rsidR="002F784B" w:rsidRPr="002F784B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62575124" w14:textId="77777777" w:rsidR="002F784B" w:rsidRPr="002F784B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F784B">
              <w:rPr>
                <w:rFonts w:ascii="Times New Roman" w:hAnsi="Times New Roman" w:cs="Times New Roman"/>
                <w:lang w:val="ro-RO"/>
              </w:rPr>
              <w:t>Următoarea sarcină este aplicarea teoremei lui Pitagora unde nu se cunoaște fiecare parte a triunghiului.</w:t>
            </w:r>
          </w:p>
          <w:p w14:paraId="4AD0B8CE" w14:textId="77777777" w:rsidR="002F784B" w:rsidRPr="002F784B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F784B">
              <w:rPr>
                <w:rFonts w:ascii="Times New Roman" w:hAnsi="Times New Roman" w:cs="Times New Roman"/>
                <w:lang w:val="ro-RO"/>
              </w:rPr>
              <w:t>Profesorul revizuiește lucrarea. Elevii împărtășesc rezultatele.</w:t>
            </w:r>
          </w:p>
          <w:p w14:paraId="444E91CD" w14:textId="77777777" w:rsidR="002F784B" w:rsidRPr="002F784B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153C2C95" w14:textId="77777777" w:rsidR="002F784B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F784B">
              <w:rPr>
                <w:rFonts w:ascii="Times New Roman" w:hAnsi="Times New Roman" w:cs="Times New Roman"/>
                <w:lang w:val="ro-RO"/>
              </w:rPr>
              <w:t>Următoarea sarcină este ca fiecare grup să rezolve o problemă complexă asociată teoremei lui Pitagora, de exemplu:</w:t>
            </w:r>
          </w:p>
          <w:p w14:paraId="40871211" w14:textId="77777777" w:rsidR="002F784B" w:rsidRDefault="002F784B" w:rsidP="002F784B">
            <w:pPr>
              <w:jc w:val="both"/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object w:dxaOrig="9383" w:dyaOrig="4590" w14:anchorId="79EF34F2">
                <v:shape id="_x0000_i1026" type="#_x0000_t75" style="width:226.65pt;height:110pt" o:ole="">
                  <v:imagedata r:id="rId13" o:title=""/>
                </v:shape>
                <o:OLEObject Type="Embed" ProgID="PBrush" ShapeID="_x0000_i1026" DrawAspect="Content" ObjectID="_1694343751" r:id="rId14"/>
              </w:object>
            </w:r>
          </w:p>
          <w:p w14:paraId="3E5F7F20" w14:textId="18CCEA06" w:rsidR="002F784B" w:rsidRPr="00A10513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F784B">
              <w:rPr>
                <w:rFonts w:ascii="Times New Roman" w:hAnsi="Times New Roman" w:cs="Times New Roman"/>
                <w:lang w:val="ro-RO"/>
              </w:rPr>
              <w:t>Profesorul stabilește valori diferite pentru diferite grupuri de studenți.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C9E3" w14:textId="4CEADCC3" w:rsidR="002F784B" w:rsidRPr="00A10513" w:rsidRDefault="002F784B" w:rsidP="002F784B">
            <w:pPr>
              <w:rPr>
                <w:rFonts w:ascii="Times New Roman" w:hAnsi="Times New Roman" w:cs="Times New Roman"/>
                <w:lang w:val="ro-RO"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2F784B" w:rsidRPr="00A10513" w14:paraId="1C7E369A" w14:textId="77777777" w:rsidTr="00C95EAF">
        <w:tc>
          <w:tcPr>
            <w:tcW w:w="1703" w:type="dxa"/>
          </w:tcPr>
          <w:p w14:paraId="13F0A94F" w14:textId="2076508B" w:rsidR="002F784B" w:rsidRPr="00A10513" w:rsidRDefault="002F784B" w:rsidP="002F784B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129BF1A7" w14:textId="21F232A5" w:rsidR="002F784B" w:rsidRPr="00A10513" w:rsidRDefault="002F784B" w:rsidP="002F784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F784B">
              <w:rPr>
                <w:rFonts w:ascii="Times New Roman" w:hAnsi="Times New Roman" w:cs="Times New Roman"/>
                <w:lang w:val="ro-RO"/>
              </w:rPr>
              <w:t xml:space="preserve">Profesorul colectează răspunsurile elevilor și face </w:t>
            </w:r>
            <w:r>
              <w:rPr>
                <w:rFonts w:ascii="Times New Roman" w:hAnsi="Times New Roman" w:cs="Times New Roman"/>
                <w:lang w:val="ro-RO"/>
              </w:rPr>
              <w:t>corecturi</w:t>
            </w:r>
            <w:r w:rsidRPr="002F784B">
              <w:rPr>
                <w:rFonts w:ascii="Times New Roman" w:hAnsi="Times New Roman" w:cs="Times New Roman"/>
                <w:lang w:val="ro-RO"/>
              </w:rPr>
              <w:t>, dacă este necesar.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CC02C" w14:textId="77777777" w:rsidR="002F784B" w:rsidRPr="00A94959" w:rsidRDefault="002F784B" w:rsidP="002F784B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  <w:p w14:paraId="03923EC1" w14:textId="338E10D8" w:rsidR="002F784B" w:rsidRPr="00A10513" w:rsidRDefault="002F784B" w:rsidP="002F784B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15"/>
      <w:footerReference w:type="default" r:id="rId16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13105" w14:textId="77777777" w:rsidR="00530B8D" w:rsidRDefault="00530B8D" w:rsidP="0062078C">
      <w:pPr>
        <w:spacing w:after="0" w:line="240" w:lineRule="auto"/>
      </w:pPr>
      <w:r>
        <w:separator/>
      </w:r>
    </w:p>
  </w:endnote>
  <w:endnote w:type="continuationSeparator" w:id="0">
    <w:p w14:paraId="3185D5D0" w14:textId="77777777" w:rsidR="00530B8D" w:rsidRDefault="00530B8D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27B37" w14:textId="77777777" w:rsidR="00530B8D" w:rsidRDefault="00530B8D" w:rsidP="0062078C">
      <w:pPr>
        <w:spacing w:after="0" w:line="240" w:lineRule="auto"/>
      </w:pPr>
      <w:r>
        <w:separator/>
      </w:r>
    </w:p>
  </w:footnote>
  <w:footnote w:type="continuationSeparator" w:id="0">
    <w:p w14:paraId="6BBF35E4" w14:textId="77777777" w:rsidR="00530B8D" w:rsidRDefault="00530B8D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30D24"/>
    <w:rsid w:val="00142D6C"/>
    <w:rsid w:val="001C2EB0"/>
    <w:rsid w:val="001E0C2D"/>
    <w:rsid w:val="00230A47"/>
    <w:rsid w:val="00297CB4"/>
    <w:rsid w:val="002E0888"/>
    <w:rsid w:val="002E6E55"/>
    <w:rsid w:val="002F784B"/>
    <w:rsid w:val="0031262E"/>
    <w:rsid w:val="0032296F"/>
    <w:rsid w:val="0041508F"/>
    <w:rsid w:val="00453035"/>
    <w:rsid w:val="00482D90"/>
    <w:rsid w:val="00491309"/>
    <w:rsid w:val="00516CC8"/>
    <w:rsid w:val="005259CF"/>
    <w:rsid w:val="005301B5"/>
    <w:rsid w:val="00530B8D"/>
    <w:rsid w:val="005E17FB"/>
    <w:rsid w:val="0062078C"/>
    <w:rsid w:val="006211FB"/>
    <w:rsid w:val="00695154"/>
    <w:rsid w:val="006A3443"/>
    <w:rsid w:val="006D0C49"/>
    <w:rsid w:val="00705FB9"/>
    <w:rsid w:val="00722E69"/>
    <w:rsid w:val="007405F5"/>
    <w:rsid w:val="007845FE"/>
    <w:rsid w:val="007B0063"/>
    <w:rsid w:val="007B5A24"/>
    <w:rsid w:val="007C3E16"/>
    <w:rsid w:val="007F1BF6"/>
    <w:rsid w:val="007F5A96"/>
    <w:rsid w:val="00801E67"/>
    <w:rsid w:val="00811634"/>
    <w:rsid w:val="00815B4E"/>
    <w:rsid w:val="008424EC"/>
    <w:rsid w:val="008B1E49"/>
    <w:rsid w:val="00924E76"/>
    <w:rsid w:val="00946F6C"/>
    <w:rsid w:val="00956191"/>
    <w:rsid w:val="00956D23"/>
    <w:rsid w:val="00961661"/>
    <w:rsid w:val="00963C3F"/>
    <w:rsid w:val="00995A26"/>
    <w:rsid w:val="009A3C8E"/>
    <w:rsid w:val="009A3E48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BA731E"/>
    <w:rsid w:val="00CB1F89"/>
    <w:rsid w:val="00CD7E6A"/>
    <w:rsid w:val="00CE5283"/>
    <w:rsid w:val="00D21DD8"/>
    <w:rsid w:val="00D61882"/>
    <w:rsid w:val="00DD0002"/>
    <w:rsid w:val="00DE5993"/>
    <w:rsid w:val="00E710AE"/>
    <w:rsid w:val="00E735CF"/>
    <w:rsid w:val="00EA3085"/>
    <w:rsid w:val="00EA3566"/>
    <w:rsid w:val="00F07751"/>
    <w:rsid w:val="00F253BC"/>
    <w:rsid w:val="00F30EFF"/>
    <w:rsid w:val="00F5349E"/>
    <w:rsid w:val="00F624A0"/>
    <w:rsid w:val="00F637A7"/>
    <w:rsid w:val="00FB4775"/>
    <w:rsid w:val="00F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architectural-buildings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youtu.be/_87RbSoELW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architectural-buildings.html" TargetMode="External"/><Relationship Id="rId14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BE2C3-BF82-42B8-8CEF-4F176AFC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4</cp:revision>
  <dcterms:created xsi:type="dcterms:W3CDTF">2021-09-23T12:58:00Z</dcterms:created>
  <dcterms:modified xsi:type="dcterms:W3CDTF">2021-09-28T11:16:00Z</dcterms:modified>
</cp:coreProperties>
</file>