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E4BB3" w14:textId="77777777" w:rsidR="00E13B13" w:rsidRPr="00EA3085" w:rsidRDefault="00E13B13" w:rsidP="00E13B13">
      <w:pPr>
        <w:jc w:val="center"/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O3.2_Framework of the lesson plan</w:t>
      </w:r>
    </w:p>
    <w:p w14:paraId="7C3B08A3" w14:textId="0E3897C9" w:rsidR="00E13B13" w:rsidRPr="00B1460B" w:rsidRDefault="00E13B13" w:rsidP="00E13B13">
      <w:pPr>
        <w:rPr>
          <w:rFonts w:ascii="Times New Roman" w:hAnsi="Times New Roman" w:cs="Times New Roman"/>
        </w:rPr>
      </w:pPr>
      <w:r w:rsidRPr="00B1460B">
        <w:rPr>
          <w:rFonts w:ascii="Times New Roman" w:hAnsi="Times New Roman" w:cs="Times New Roman"/>
          <w:b/>
        </w:rPr>
        <w:t>Age group/class: 1</w:t>
      </w:r>
      <w:r w:rsidR="005E471E">
        <w:rPr>
          <w:rFonts w:ascii="Times New Roman" w:hAnsi="Times New Roman" w:cs="Times New Roman"/>
          <w:b/>
        </w:rPr>
        <w:t>5</w:t>
      </w:r>
      <w:r w:rsidRPr="00B1460B">
        <w:rPr>
          <w:rFonts w:ascii="Times New Roman" w:hAnsi="Times New Roman" w:cs="Times New Roman"/>
          <w:b/>
        </w:rPr>
        <w:t xml:space="preserve"> years old and above</w:t>
      </w:r>
      <w:r w:rsidRPr="00B1460B">
        <w:rPr>
          <w:rFonts w:ascii="Times New Roman" w:hAnsi="Times New Roman" w:cs="Times New Roman"/>
        </w:rPr>
        <w:tab/>
      </w:r>
      <w:r w:rsidRPr="00B1460B">
        <w:rPr>
          <w:rFonts w:ascii="Times New Roman" w:hAnsi="Times New Roman" w:cs="Times New Roman"/>
        </w:rPr>
        <w:tab/>
      </w:r>
    </w:p>
    <w:p w14:paraId="7FC743A8" w14:textId="6BF7C3F0" w:rsidR="00E13B13" w:rsidRDefault="00E13B13" w:rsidP="00E13B13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Lesson title:</w:t>
      </w:r>
      <w:r w:rsidR="008A7014">
        <w:rPr>
          <w:rFonts w:ascii="Times New Roman" w:hAnsi="Times New Roman" w:cs="Times New Roman"/>
          <w:b/>
        </w:rPr>
        <w:t xml:space="preserve"> Architectural Styles</w:t>
      </w:r>
    </w:p>
    <w:p w14:paraId="1A7B7A58" w14:textId="1D474DBF" w:rsidR="00E13B13" w:rsidRPr="00EA3085" w:rsidRDefault="00E13B13" w:rsidP="00E13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School Discipline: </w:t>
      </w:r>
      <w:r w:rsidR="008A7014">
        <w:rPr>
          <w:rFonts w:ascii="Times New Roman" w:hAnsi="Times New Roman" w:cs="Times New Roman"/>
          <w:b/>
        </w:rPr>
        <w:t>Technology</w:t>
      </w:r>
      <w:r w:rsidRPr="00EA3085">
        <w:rPr>
          <w:rFonts w:ascii="Times New Roman" w:hAnsi="Times New Roman" w:cs="Times New Roman"/>
        </w:rPr>
        <w:t xml:space="preserve"> </w:t>
      </w:r>
    </w:p>
    <w:p w14:paraId="0E11549E" w14:textId="462108CD" w:rsidR="00E13B13" w:rsidRPr="009F23CE" w:rsidRDefault="00E13B13" w:rsidP="00E13B13">
      <w:pPr>
        <w:rPr>
          <w:rFonts w:ascii="Times New Roman" w:hAnsi="Times New Roman" w:cs="Times New Roman"/>
          <w:bCs/>
        </w:rPr>
      </w:pPr>
      <w:r w:rsidRPr="00EA3085">
        <w:rPr>
          <w:rFonts w:ascii="Times New Roman" w:hAnsi="Times New Roman" w:cs="Times New Roman"/>
          <w:b/>
        </w:rPr>
        <w:t>Key concepts:</w:t>
      </w:r>
      <w:r w:rsidR="009F23CE">
        <w:rPr>
          <w:rFonts w:ascii="Times New Roman" w:hAnsi="Times New Roman" w:cs="Times New Roman"/>
          <w:b/>
        </w:rPr>
        <w:t xml:space="preserve"> </w:t>
      </w:r>
      <w:r w:rsidR="008A7014">
        <w:rPr>
          <w:rFonts w:ascii="Times New Roman" w:hAnsi="Times New Roman" w:cs="Times New Roman"/>
          <w:bCs/>
        </w:rPr>
        <w:t>Architectural Styles</w:t>
      </w:r>
      <w:r w:rsidR="00AF23E0">
        <w:rPr>
          <w:rFonts w:ascii="Times New Roman" w:hAnsi="Times New Roman" w:cs="Times New Roman"/>
          <w:bCs/>
        </w:rPr>
        <w:t>.</w:t>
      </w:r>
      <w:r w:rsidR="0074289D">
        <w:rPr>
          <w:rFonts w:ascii="Times New Roman" w:hAnsi="Times New Roman" w:cs="Times New Roman"/>
          <w:bCs/>
        </w:rPr>
        <w:t xml:space="preserve"> </w:t>
      </w:r>
      <w:r w:rsidR="008A7014">
        <w:rPr>
          <w:rFonts w:ascii="Times New Roman" w:hAnsi="Times New Roman" w:cs="Times New Roman"/>
          <w:bCs/>
        </w:rPr>
        <w:t>Math influence. Historic changes in architecture</w:t>
      </w:r>
      <w:r w:rsidR="0074289D">
        <w:rPr>
          <w:rFonts w:ascii="Times New Roman" w:hAnsi="Times New Roman" w:cs="Times New Roman"/>
          <w:bCs/>
        </w:rPr>
        <w:t>.</w:t>
      </w:r>
    </w:p>
    <w:p w14:paraId="49E7F249" w14:textId="77777777" w:rsidR="00E13B13" w:rsidRDefault="00E13B13" w:rsidP="00E13B13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Aims:</w:t>
      </w:r>
      <w:r>
        <w:rPr>
          <w:rFonts w:ascii="Times New Roman" w:hAnsi="Times New Roman" w:cs="Times New Roman"/>
          <w:b/>
        </w:rPr>
        <w:t xml:space="preserve"> </w:t>
      </w:r>
    </w:p>
    <w:p w14:paraId="4F3CAB2D" w14:textId="071BCE2E" w:rsidR="00E13B13" w:rsidRPr="00E13B13" w:rsidRDefault="00530E30" w:rsidP="00E13B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How to </w:t>
      </w:r>
      <w:r w:rsidR="008A7014">
        <w:rPr>
          <w:rFonts w:ascii="Times New Roman" w:hAnsi="Times New Roman" w:cs="Times New Roman"/>
        </w:rPr>
        <w:t xml:space="preserve">differentiate various architectural styles </w:t>
      </w:r>
      <w:r>
        <w:rPr>
          <w:rFonts w:ascii="Times New Roman" w:hAnsi="Times New Roman" w:cs="Times New Roman"/>
        </w:rPr>
        <w:t>etc.</w:t>
      </w:r>
    </w:p>
    <w:p w14:paraId="38E1B207" w14:textId="2D004C2B" w:rsidR="0074289D" w:rsidRDefault="008A7014" w:rsidP="007428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tell from architectural elements and shapes what the architectural style is</w:t>
      </w:r>
    </w:p>
    <w:p w14:paraId="526F80DA" w14:textId="00D170FF" w:rsidR="00AF23E0" w:rsidRPr="005E471E" w:rsidRDefault="008A7014" w:rsidP="005E47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geometry and geometric shapes play a role in architecture</w:t>
      </w:r>
    </w:p>
    <w:p w14:paraId="657FC845" w14:textId="77777777" w:rsidR="00E13B13" w:rsidRPr="00B1460B" w:rsidRDefault="00E13B13" w:rsidP="00E13B13">
      <w:pPr>
        <w:pStyle w:val="NormalWeb"/>
        <w:rPr>
          <w:sz w:val="22"/>
          <w:szCs w:val="22"/>
          <w:lang w:val="en-US"/>
        </w:rPr>
      </w:pPr>
      <w:r w:rsidRPr="00B1460B">
        <w:rPr>
          <w:b/>
          <w:sz w:val="22"/>
          <w:szCs w:val="22"/>
          <w:lang w:val="en-US"/>
        </w:rPr>
        <w:t>Skills developed</w:t>
      </w:r>
      <w:r w:rsidRPr="00B1460B">
        <w:rPr>
          <w:sz w:val="22"/>
          <w:szCs w:val="22"/>
          <w:lang w:val="en-US"/>
        </w:rPr>
        <w:t xml:space="preserve">: observation, description, analysis </w:t>
      </w:r>
    </w:p>
    <w:p w14:paraId="7232E09F" w14:textId="77777777" w:rsidR="00E13B13" w:rsidRDefault="00E13B13" w:rsidP="00E13B13">
      <w:pPr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>Materials/Equipment needed</w:t>
      </w:r>
      <w:r w:rsidRPr="00EA3085">
        <w:rPr>
          <w:rFonts w:ascii="Times New Roman" w:hAnsi="Times New Roman" w:cs="Times New Roman"/>
        </w:rPr>
        <w:t xml:space="preserve">: </w:t>
      </w:r>
    </w:p>
    <w:p w14:paraId="24E020A2" w14:textId="77777777" w:rsidR="00E13B13" w:rsidRPr="00BF2571" w:rsidRDefault="00E13B13" w:rsidP="00E13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F2571">
        <w:rPr>
          <w:rFonts w:ascii="TimesNewRomanPSMT" w:hAnsi="TimesNewRomanPSMT"/>
        </w:rPr>
        <w:t xml:space="preserve">VR headset </w:t>
      </w:r>
    </w:p>
    <w:p w14:paraId="4550BDD8" w14:textId="52B135B0" w:rsidR="00E13B13" w:rsidRPr="0006387B" w:rsidRDefault="00E13B13" w:rsidP="0006387B">
      <w:pPr>
        <w:pStyle w:val="ListParagraph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VR video/link</w:t>
      </w:r>
      <w:r w:rsidR="0006387B">
        <w:rPr>
          <w:rFonts w:ascii="TimesNewRomanPSMT" w:hAnsi="TimesNewRomanPSMT"/>
        </w:rPr>
        <w:t xml:space="preserve"> </w:t>
      </w:r>
      <w:hyperlink r:id="rId7" w:history="1">
        <w:r w:rsidR="0006387B" w:rsidRPr="001D5D51">
          <w:rPr>
            <w:rStyle w:val="Hyperlink"/>
            <w:rFonts w:ascii="TimesNewRomanPSMT" w:hAnsi="TimesNewRomanPSMT"/>
          </w:rPr>
          <w:t>https://eloquent-ramanujan-887aa5.netlify.app/architectural-buildings.html</w:t>
        </w:r>
      </w:hyperlink>
      <w:r w:rsidR="0006387B">
        <w:rPr>
          <w:rFonts w:ascii="TimesNewRomanPSMT" w:hAnsi="TimesNewRomanPSMT"/>
        </w:rPr>
        <w:t xml:space="preserve"> </w:t>
      </w:r>
      <w:bookmarkStart w:id="0" w:name="_GoBack"/>
      <w:bookmarkEnd w:id="0"/>
    </w:p>
    <w:p w14:paraId="458FDCE3" w14:textId="1B25511D" w:rsidR="00E13B13" w:rsidRPr="00EA3085" w:rsidRDefault="0006387B" w:rsidP="00E13B1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E13B13" w:rsidRPr="00EA3085">
        <w:rPr>
          <w:rFonts w:ascii="Times New Roman" w:hAnsi="Times New Roman" w:cs="Times New Roman"/>
          <w:b/>
        </w:rPr>
        <w:t>Lesson plan: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Stages</w:t>
            </w:r>
          </w:p>
        </w:tc>
        <w:tc>
          <w:tcPr>
            <w:tcW w:w="6627" w:type="dxa"/>
          </w:tcPr>
          <w:p w14:paraId="3F88DE2E" w14:textId="2F9C2D48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Description of activity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991" w:type="dxa"/>
          </w:tcPr>
          <w:p w14:paraId="00C0666D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Time</w:t>
            </w:r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Preparation before the lesson</w:t>
            </w:r>
          </w:p>
        </w:tc>
        <w:tc>
          <w:tcPr>
            <w:tcW w:w="6627" w:type="dxa"/>
          </w:tcPr>
          <w:p w14:paraId="77283AF6" w14:textId="1833069D" w:rsidR="00E13B13" w:rsidRPr="00BF2571" w:rsidRDefault="00E13B13" w:rsidP="009423CB">
            <w:pPr>
              <w:pStyle w:val="NormalWeb"/>
              <w:rPr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This lesson focuses on</w:t>
            </w:r>
            <w:r w:rsidR="00AF23E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r w:rsidR="008A7014">
              <w:rPr>
                <w:rFonts w:ascii="TimesNewRomanPSMT" w:hAnsi="TimesNewRomanPSMT"/>
                <w:sz w:val="22"/>
                <w:szCs w:val="22"/>
                <w:lang w:val="en-US"/>
              </w:rPr>
              <w:t>architectural styles</w:t>
            </w:r>
            <w:r w:rsidR="00DA4689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D6AD51F" w14:textId="77777777" w:rsidR="00E13B13" w:rsidRPr="00BF2571" w:rsidRDefault="00E13B13" w:rsidP="009423CB">
            <w:pPr>
              <w:pStyle w:val="NormalWeb"/>
              <w:contextualSpacing/>
              <w:rPr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If this is a first VR experience for students – go through the safety rules: -  Learners are to sit down whilst using the VR glasses and not hold anything in their hands, unless the experience is of such a nature that it requires you standing, in which case, ensure enough space is allowed around all students. </w:t>
            </w:r>
          </w:p>
          <w:p w14:paraId="667EEA70" w14:textId="77777777" w:rsidR="00E13B13" w:rsidRPr="00BF2571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will be told to expect a feeling of vertigo. If it gets worse, students must remove VR glasses. </w:t>
            </w:r>
          </w:p>
          <w:p w14:paraId="2DF4C546" w14:textId="77777777" w:rsidR="00E13B13" w:rsidRPr="00BF2571" w:rsidRDefault="00E13B13" w:rsidP="009423CB">
            <w:pPr>
              <w:pStyle w:val="NormalWeb"/>
              <w:contextualSpacing/>
              <w:rPr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need to know how to adjust the viewing focus before using the headsets. </w:t>
            </w:r>
          </w:p>
          <w:p w14:paraId="2240C834" w14:textId="77777777" w:rsidR="00E13B13" w:rsidRPr="00BF2571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must not use the headset when they are: tired, need sleep, under emotional stress or anxiety, when suffering from cold, flu, headaches, migraines as this can worsen their susceptibility to adverse reactions. </w:t>
            </w:r>
          </w:p>
          <w:p w14:paraId="2A4D2817" w14:textId="77777777" w:rsidR="00E13B13" w:rsidRPr="008E49CA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should be given the choice to opt out of using VR. 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16F3CCEE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Introduction</w:t>
            </w:r>
          </w:p>
          <w:p w14:paraId="220984E1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623B6AFA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421A9">
              <w:rPr>
                <w:rFonts w:ascii="TimesNewRomanPSMT" w:hAnsi="TimesNewRomanPSMT"/>
                <w:sz w:val="22"/>
                <w:szCs w:val="22"/>
                <w:lang w:val="en-US"/>
              </w:rPr>
              <w:t>Share Learning Intentions with students.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</w:p>
          <w:p w14:paraId="1C83DE5A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272442D0" w:rsidR="00E13B13" w:rsidRPr="008E49CA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421A9">
              <w:rPr>
                <w:rFonts w:ascii="TimesNewRomanPSMT" w:hAnsi="TimesNewRomanPSMT"/>
                <w:sz w:val="22"/>
                <w:szCs w:val="22"/>
                <w:lang w:val="en-US"/>
              </w:rPr>
              <w:t>Ask learners to think and write any questions they have regarding the learning objectives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as for example: </w:t>
            </w:r>
            <w:r w:rsidR="008A7014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What is architecture</w:t>
            </w:r>
            <w:r w:rsidR="0074289D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?</w:t>
            </w:r>
            <w:r w:rsidR="008A7014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 xml:space="preserve"> Why geometry is important in architecture? What architectural styles do you know? What elements and shapes characterize an architectural style? Why are geometric shapes used to build various buildings?</w:t>
            </w:r>
            <w:r w:rsidR="0074289D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lastRenderedPageBreak/>
              <w:t>Initial Immersive Experience</w:t>
            </w:r>
          </w:p>
        </w:tc>
        <w:tc>
          <w:tcPr>
            <w:tcW w:w="6627" w:type="dxa"/>
          </w:tcPr>
          <w:p w14:paraId="70194608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E49CA">
              <w:rPr>
                <w:rFonts w:ascii="TimesNewRomanPSMT" w:hAnsi="TimesNewRomanPSMT"/>
                <w:sz w:val="22"/>
                <w:szCs w:val="22"/>
                <w:lang w:val="en-US"/>
              </w:rPr>
              <w:t>Learners put on the VR headsets and explore the video at their own pace.</w:t>
            </w:r>
          </w:p>
          <w:p w14:paraId="14A09B44" w14:textId="77777777" w:rsidR="00E13B13" w:rsidRPr="008E49CA" w:rsidRDefault="00E13B13" w:rsidP="009423CB">
            <w:pPr>
              <w:pStyle w:val="NormalWeb"/>
              <w:contextualSpacing/>
              <w:rPr>
                <w:lang w:val="en-US"/>
              </w:rPr>
            </w:pPr>
            <w:r w:rsidRPr="008E49CA">
              <w:rPr>
                <w:rFonts w:ascii="TimesNewRomanPSMT" w:hAnsi="TimesNewRomanPSMT"/>
                <w:sz w:val="22"/>
                <w:szCs w:val="22"/>
                <w:lang w:val="en-US"/>
              </w:rPr>
              <w:t>Turn the headsets off and bring students back into the classroom.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Guided Immersive Experience</w:t>
            </w:r>
          </w:p>
        </w:tc>
        <w:tc>
          <w:tcPr>
            <w:tcW w:w="6627" w:type="dxa"/>
          </w:tcPr>
          <w:p w14:paraId="6814CBFA" w14:textId="5E07935D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Learners begin to explore </w:t>
            </w:r>
            <w:r w:rsidR="00995F68">
              <w:rPr>
                <w:rFonts w:ascii="Times New Roman" w:hAnsi="Times New Roman" w:cs="Times New Roman"/>
              </w:rPr>
              <w:t>the VR material on</w:t>
            </w:r>
            <w:r w:rsidR="008A7014">
              <w:rPr>
                <w:rFonts w:ascii="Times New Roman" w:hAnsi="Times New Roman" w:cs="Times New Roman"/>
              </w:rPr>
              <w:t xml:space="preserve"> architectural styles</w:t>
            </w:r>
            <w:r w:rsidR="0011711E">
              <w:rPr>
                <w:rFonts w:ascii="Times New Roman" w:hAnsi="Times New Roman" w:cs="Times New Roman"/>
              </w:rPr>
              <w:t>.</w:t>
            </w:r>
          </w:p>
          <w:p w14:paraId="00E22099" w14:textId="68D0E731" w:rsidR="00E13B13" w:rsidRDefault="00E13B13" w:rsidP="00D350C1">
            <w:pPr>
              <w:spacing w:after="0" w:line="240" w:lineRule="auto"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 xml:space="preserve">Students put on the VR headsets and </w:t>
            </w:r>
            <w:r>
              <w:rPr>
                <w:rFonts w:ascii="TimesNewRomanPSMT" w:hAnsi="TimesNewRomanPSMT"/>
                <w:lang w:val="en-US"/>
              </w:rPr>
              <w:t>start the immersive</w:t>
            </w:r>
            <w:r w:rsidRPr="00BF4FD9">
              <w:rPr>
                <w:rFonts w:ascii="TimesNewRomanPSMT" w:hAnsi="TimesNewRomanPSMT"/>
                <w:lang w:val="en-US"/>
              </w:rPr>
              <w:t xml:space="preserve"> experience</w:t>
            </w:r>
            <w:r>
              <w:rPr>
                <w:rFonts w:ascii="TimesNewRomanPSMT" w:hAnsi="TimesNewRomanPSMT"/>
                <w:lang w:val="en-US"/>
              </w:rPr>
              <w:t xml:space="preserve"> </w:t>
            </w:r>
            <w:r w:rsidRPr="00BF4FD9">
              <w:rPr>
                <w:rFonts w:ascii="TimesNewRomanPSMT" w:hAnsi="TimesNewRomanPSMT"/>
                <w:lang w:val="en-US"/>
              </w:rPr>
              <w:t>focus</w:t>
            </w:r>
            <w:r>
              <w:rPr>
                <w:rFonts w:ascii="TimesNewRomanPSMT" w:hAnsi="TimesNewRomanPSMT"/>
                <w:lang w:val="en-US"/>
              </w:rPr>
              <w:t>ing on</w:t>
            </w:r>
            <w:r w:rsidRPr="00BF4FD9">
              <w:rPr>
                <w:rFonts w:ascii="TimesNewRomanPSMT" w:hAnsi="TimesNewRomanPSMT"/>
                <w:lang w:val="en-US"/>
              </w:rPr>
              <w:t xml:space="preserve"> finding more information </w:t>
            </w:r>
            <w:r w:rsidR="00D350C1" w:rsidRPr="00D350C1">
              <w:rPr>
                <w:rFonts w:ascii="TimesNewRomanPSMT" w:hAnsi="TimesNewRomanPSMT"/>
                <w:lang w:val="en-US"/>
              </w:rPr>
              <w:t xml:space="preserve">on </w:t>
            </w:r>
            <w:r w:rsidR="008A7014">
              <w:rPr>
                <w:rFonts w:ascii="TimesNewRomanPSMT" w:hAnsi="TimesNewRomanPSMT"/>
                <w:lang w:val="en-US"/>
              </w:rPr>
              <w:t>how architectural styles evolved</w:t>
            </w:r>
            <w:r w:rsidR="00D350C1">
              <w:rPr>
                <w:rFonts w:ascii="TimesNewRomanPSMT" w:hAnsi="TimesNewRomanPSMT"/>
                <w:lang w:val="en-US"/>
              </w:rPr>
              <w:t>.</w:t>
            </w:r>
          </w:p>
          <w:p w14:paraId="7E093AD6" w14:textId="77777777" w:rsidR="00E13B13" w:rsidRDefault="00E13B13" w:rsidP="009423CB">
            <w:pPr>
              <w:contextualSpacing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 xml:space="preserve"> </w:t>
            </w:r>
          </w:p>
          <w:p w14:paraId="432318DB" w14:textId="44145E66" w:rsidR="00E13B13" w:rsidRPr="00BF4FD9" w:rsidRDefault="00E13B13" w:rsidP="009423CB">
            <w:pPr>
              <w:contextualSpacing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>Allow time for this guided exploration</w:t>
            </w:r>
            <w:r>
              <w:rPr>
                <w:rFonts w:ascii="TimesNewRomanPSMT" w:hAnsi="TimesNewRomanPSMT"/>
                <w:lang w:val="en-US"/>
              </w:rPr>
              <w:t xml:space="preserve"> </w:t>
            </w:r>
            <w:r w:rsidRPr="00BF4FD9">
              <w:rPr>
                <w:rFonts w:ascii="TimesNewRomanPSMT" w:hAnsi="TimesNewRomanPSMT"/>
                <w:lang w:val="en-US"/>
              </w:rPr>
              <w:t xml:space="preserve">or on and off for as long as it is needed for learners to </w:t>
            </w:r>
            <w:r w:rsidRPr="001420C4">
              <w:rPr>
                <w:rFonts w:ascii="TimesNewRomanPSMT" w:hAnsi="TimesNewRomanPSMT"/>
              </w:rPr>
              <w:t>familiarise</w:t>
            </w:r>
            <w:r>
              <w:rPr>
                <w:rFonts w:ascii="TimesNewRomanPSMT" w:hAnsi="TimesNewRomanPSMT"/>
                <w:lang w:val="en-US"/>
              </w:rPr>
              <w:t xml:space="preserve"> with </w:t>
            </w:r>
            <w:r w:rsidR="005E471E">
              <w:rPr>
                <w:rFonts w:ascii="TimesNewRomanPSMT" w:hAnsi="TimesNewRomanPSMT"/>
                <w:lang w:val="en-US"/>
              </w:rPr>
              <w:t>the tools.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627" w:type="dxa"/>
          </w:tcPr>
          <w:p w14:paraId="7A215641" w14:textId="77777777" w:rsidR="00E13B13" w:rsidRDefault="00E13B13" w:rsidP="009423CB">
            <w:pPr>
              <w:pStyle w:val="NormalWeb"/>
              <w:contextualSpacing/>
              <w:rPr>
                <w:lang w:val="en-US"/>
              </w:rPr>
            </w:pP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When the VR moment is over, learners gather in </w:t>
            </w:r>
            <w:r w:rsidRPr="00B9566E">
              <w:rPr>
                <w:rFonts w:ascii="TimesNewRomanPS" w:hAnsi="TimesNewRomanPS"/>
                <w:bCs/>
                <w:sz w:val="22"/>
                <w:szCs w:val="22"/>
                <w:lang w:val="en-US"/>
              </w:rPr>
              <w:t>groups of 2 or 3</w:t>
            </w:r>
            <w:r w:rsidRPr="00B9566E">
              <w:rPr>
                <w:rFonts w:ascii="TimesNewRomanPS" w:hAnsi="TimesNewRomanPS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>and share their ideas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</w:p>
          <w:p w14:paraId="6BF7015C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>Learners compare notes and discuss to complete their knowledge and understanding. The teacher facilitates the discussion and ensures there are no misunderstandings.</w:t>
            </w:r>
          </w:p>
          <w:p w14:paraId="7DFC0919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48F60CD3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77733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Learners use their research stations (laptops/tablets/phones) to add to the knowledge gained through the VR experience by completing their notes. </w:t>
            </w:r>
          </w:p>
          <w:p w14:paraId="2256E786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77733C">
              <w:rPr>
                <w:rFonts w:ascii="TimesNewRomanPSMT" w:hAnsi="TimesNewRomanPSMT"/>
                <w:sz w:val="22"/>
                <w:szCs w:val="22"/>
                <w:lang w:val="en-US"/>
              </w:rPr>
              <w:t>The task is:</w:t>
            </w:r>
          </w:p>
          <w:p w14:paraId="6FEDD7E5" w14:textId="46F0B49B" w:rsidR="00995F68" w:rsidRDefault="00530E30" w:rsidP="00530E30">
            <w:pPr>
              <w:pStyle w:val="NormalWeb"/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analyze how </w:t>
            </w:r>
            <w:r w:rsidR="008A7014">
              <w:rPr>
                <w:rFonts w:ascii="TimesNewRomanPSMT" w:hAnsi="TimesNewRomanPSMT"/>
                <w:sz w:val="22"/>
                <w:szCs w:val="22"/>
                <w:lang w:val="en-US"/>
              </w:rPr>
              <w:t>land mark buildings reflect architectural styles</w:t>
            </w:r>
          </w:p>
          <w:p w14:paraId="0B4A661E" w14:textId="1616F012" w:rsidR="00AF23E0" w:rsidRDefault="00530E30" w:rsidP="0074289D">
            <w:pPr>
              <w:pStyle w:val="NormalWeb"/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analyze </w:t>
            </w:r>
            <w:r w:rsidR="008A7014">
              <w:rPr>
                <w:rFonts w:ascii="TimesNewRomanPSMT" w:hAnsi="TimesNewRomanPSMT"/>
                <w:sz w:val="22"/>
                <w:szCs w:val="22"/>
                <w:lang w:val="en-US"/>
              </w:rPr>
              <w:t>why architectural styles become popular or out of fashion</w:t>
            </w:r>
          </w:p>
          <w:p w14:paraId="7AFCD698" w14:textId="02629CA6" w:rsidR="0074289D" w:rsidRPr="0074289D" w:rsidRDefault="0074289D" w:rsidP="0074289D">
            <w:pPr>
              <w:pStyle w:val="NormalWeb"/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analyze how </w:t>
            </w:r>
            <w:r w:rsidR="008A7014">
              <w:rPr>
                <w:rFonts w:ascii="TimesNewRomanPSMT" w:hAnsi="TimesNewRomanPSMT"/>
                <w:sz w:val="22"/>
                <w:szCs w:val="22"/>
                <w:lang w:val="en-US"/>
              </w:rPr>
              <w:t>geometry is implemented in architecture</w:t>
            </w:r>
            <w:r w:rsidR="000B00D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Formative Assessment</w:t>
            </w:r>
          </w:p>
        </w:tc>
        <w:tc>
          <w:tcPr>
            <w:tcW w:w="6627" w:type="dxa"/>
          </w:tcPr>
          <w:p w14:paraId="68C51461" w14:textId="7F6F6550" w:rsidR="00E13B13" w:rsidRPr="00D07A0D" w:rsidRDefault="00E13B13" w:rsidP="000C37BF">
            <w:pPr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Teacher </w:t>
            </w:r>
            <w:r w:rsidR="009F23CE">
              <w:rPr>
                <w:rFonts w:ascii="TimesNewRomanPSMT" w:hAnsi="TimesNewRomanPSMT"/>
                <w:lang w:val="en-US"/>
              </w:rPr>
              <w:t>shows</w:t>
            </w:r>
            <w:r w:rsidR="00530E30">
              <w:rPr>
                <w:rFonts w:ascii="TimesNewRomanPSMT" w:hAnsi="TimesNewRomanPSMT"/>
                <w:lang w:val="en-US"/>
              </w:rPr>
              <w:t xml:space="preserve"> materials that explain </w:t>
            </w:r>
            <w:r w:rsidR="008A7014">
              <w:rPr>
                <w:rFonts w:ascii="TimesNewRomanPSMT" w:hAnsi="TimesNewRomanPSMT"/>
                <w:lang w:val="en-US"/>
              </w:rPr>
              <w:t>the evolution of architectural styles through history.</w:t>
            </w:r>
            <w:r w:rsidR="005E471E">
              <w:rPr>
                <w:rFonts w:ascii="TimesNewRomanPSMT" w:hAnsi="TimesNewRomanPSMT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0696AF" w14:textId="77777777" w:rsidR="00A4279E" w:rsidRDefault="00A4279E">
      <w:pPr>
        <w:spacing w:after="0" w:line="240" w:lineRule="auto"/>
      </w:pPr>
      <w:r>
        <w:separator/>
      </w:r>
    </w:p>
  </w:endnote>
  <w:endnote w:type="continuationSeparator" w:id="0">
    <w:p w14:paraId="76301684" w14:textId="77777777" w:rsidR="00A4279E" w:rsidRDefault="00A42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0862A4" w14:textId="77777777" w:rsidR="00A4279E" w:rsidRDefault="00A4279E">
      <w:pPr>
        <w:spacing w:after="0" w:line="240" w:lineRule="auto"/>
      </w:pPr>
      <w:r>
        <w:separator/>
      </w:r>
    </w:p>
  </w:footnote>
  <w:footnote w:type="continuationSeparator" w:id="0">
    <w:p w14:paraId="77800E5A" w14:textId="77777777" w:rsidR="00A4279E" w:rsidRDefault="00A42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r w:rsidRPr="00DE583A">
      <w:rPr>
        <w:rFonts w:ascii="Times New Roman" w:hAnsi="Times New Roman" w:cs="Times New Roman"/>
        <w:b/>
        <w:sz w:val="20"/>
      </w:rPr>
      <w:t>VR@School</w:t>
    </w:r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A427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6387B"/>
    <w:rsid w:val="000B00D5"/>
    <w:rsid w:val="000C37BF"/>
    <w:rsid w:val="001057D7"/>
    <w:rsid w:val="0011711E"/>
    <w:rsid w:val="001942C5"/>
    <w:rsid w:val="00373C37"/>
    <w:rsid w:val="003F3BDA"/>
    <w:rsid w:val="004E0ADD"/>
    <w:rsid w:val="00502B48"/>
    <w:rsid w:val="00530E30"/>
    <w:rsid w:val="005E471E"/>
    <w:rsid w:val="006F4AD6"/>
    <w:rsid w:val="0074289D"/>
    <w:rsid w:val="007612F8"/>
    <w:rsid w:val="00781213"/>
    <w:rsid w:val="008046B5"/>
    <w:rsid w:val="0080794D"/>
    <w:rsid w:val="008A7014"/>
    <w:rsid w:val="00927D28"/>
    <w:rsid w:val="00931820"/>
    <w:rsid w:val="00995F68"/>
    <w:rsid w:val="009F23CE"/>
    <w:rsid w:val="00A4279E"/>
    <w:rsid w:val="00A84A33"/>
    <w:rsid w:val="00AF23E0"/>
    <w:rsid w:val="00B36557"/>
    <w:rsid w:val="00C41E72"/>
    <w:rsid w:val="00D350C1"/>
    <w:rsid w:val="00D52C99"/>
    <w:rsid w:val="00DA4689"/>
    <w:rsid w:val="00E13B13"/>
    <w:rsid w:val="00E9255F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architectural-building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10</cp:revision>
  <dcterms:created xsi:type="dcterms:W3CDTF">2021-10-21T09:08:00Z</dcterms:created>
  <dcterms:modified xsi:type="dcterms:W3CDTF">2021-10-23T17:52:00Z</dcterms:modified>
</cp:coreProperties>
</file>