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INFORME DE REVIEW TÉCNICO - PORTAL DE CAPACITACIONES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-384258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0czi3mj6zj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jyigr91wp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Contexto de la revisión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5vty8t5i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Avances reales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skejmpks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Logros alcanzados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n1t5397p4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Incorporación a futuro.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hmqmxd1bqq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Recomendaciones Estratégicas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rwhxcz1k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Aceptación Propuestos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klu377d6j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vvskmrjtfl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</w:rPr>
      </w:pPr>
      <w:bookmarkStart w:colFirst="0" w:colLast="0" w:name="_heading=h.70czi3mj6zj9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El proyecto consiste en el diseño y desarrollo de un Portal de Capacitaciones Web para una empresa del rubro tecnológico. El objetivo principal es centralizar la gestión de cursos, evaluaciones y certificaciones para el personal interno, reemplazando procesos manuales poco estructurados por una plataforma digital moderna, segura y accesible.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</w:rPr>
      </w:pPr>
      <w:bookmarkStart w:colFirst="0" w:colLast="0" w:name="_heading=h.qjyigr91wp4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 Contexto de la revisión</w:t>
      </w:r>
    </w:p>
    <w:p w:rsidR="00000000" w:rsidDel="00000000" w:rsidP="00000000" w:rsidRDefault="00000000" w:rsidRPr="00000000" w14:paraId="0000002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La presente revisión técnica tiene como propósito evaluar el estado actual del proyecto, considerando los entregables ya desarrollados, así como las funcionalidades implementadas hasta la fecha.</w:t>
      </w:r>
    </w:p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El análisis buscamos identificar logros alcanzados y las funcionalidades que deben agregarse a futuro, junto con recomendaciones estratégicas que orienten los siguientes sprints de trabajo.</w:t>
      </w:r>
    </w:p>
    <w:p w:rsidR="00000000" w:rsidDel="00000000" w:rsidP="00000000" w:rsidRDefault="00000000" w:rsidRPr="00000000" w14:paraId="0000003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Arial" w:cs="Arial" w:eastAsia="Arial" w:hAnsi="Arial"/>
        </w:rPr>
      </w:pPr>
      <w:bookmarkStart w:colFirst="0" w:colLast="0" w:name="_heading=h.t85vty8t5iy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 Avances reales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0" w:lineRule="auto"/>
        <w:jc w:val="both"/>
        <w:rPr>
          <w:b w:val="1"/>
          <w:sz w:val="22"/>
          <w:szCs w:val="22"/>
        </w:rPr>
      </w:pPr>
      <w:bookmarkStart w:colFirst="0" w:colLast="0" w:name="_heading=h.1yskejmpkst8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2.1 Logros alcanzados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Visual Consolidada: Se han desarrollado secciones de inicio, características, “acerca de”, testimonios, formulario de contacto y panel administrativo lateral.</w:t>
      </w:r>
    </w:p>
    <w:p w:rsidR="00000000" w:rsidDel="00000000" w:rsidP="00000000" w:rsidRDefault="00000000" w:rsidRPr="00000000" w14:paraId="0000003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Responsivo: La maquetación funciona en distintos dispositivos gracias al uso de Bootstrap y CSS personalizado.</w:t>
      </w:r>
    </w:p>
    <w:p w:rsidR="00000000" w:rsidDel="00000000" w:rsidP="00000000" w:rsidRDefault="00000000" w:rsidRPr="00000000" w14:paraId="0000003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Interactividad y Animaciones: Se integraron AOS, VanillaTilt y Owl Carousel para mejorar la experiencia del usuario.</w:t>
      </w:r>
    </w:p>
    <w:p w:rsidR="00000000" w:rsidDel="00000000" w:rsidP="00000000" w:rsidRDefault="00000000" w:rsidRPr="00000000" w14:paraId="0000003D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Panel Administrativo (off-canvas): Implementado con control de foco, accesibilidad básica y diseño moderno.</w:t>
      </w:r>
    </w:p>
    <w:p w:rsidR="00000000" w:rsidDel="00000000" w:rsidP="00000000" w:rsidRDefault="00000000" w:rsidRPr="00000000" w14:paraId="0000003F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Validaciones Front-End: En el formulario de contacto se incorporaron validaciones de experiencia de usuario y retroalimentación visual.</w:t>
      </w:r>
    </w:p>
    <w:p w:rsidR="00000000" w:rsidDel="00000000" w:rsidP="00000000" w:rsidRDefault="00000000" w:rsidRPr="00000000" w14:paraId="0000004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Arial" w:cs="Arial" w:eastAsia="Arial" w:hAnsi="Arial"/>
        </w:rPr>
      </w:pPr>
      <w:bookmarkStart w:colFirst="0" w:colLast="0" w:name="_heading=h.lhn1t5397p4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3. Incorporación a futuro.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Conexión de cursos a la base de datos para que se carguen de forma dinámica.</w:t>
      </w:r>
    </w:p>
    <w:p w:rsidR="00000000" w:rsidDel="00000000" w:rsidP="00000000" w:rsidRDefault="00000000" w:rsidRPr="00000000" w14:paraId="0000004E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Implementación de autenticación y gestión de roles (Empleado y Administrador).</w:t>
      </w:r>
    </w:p>
    <w:p w:rsidR="00000000" w:rsidDel="00000000" w:rsidP="00000000" w:rsidRDefault="00000000" w:rsidRPr="00000000" w14:paraId="00000050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del módulo de evaluaciones, incluyendo banco de preguntas, registro de intentos y cálculo de puntaje.</w:t>
      </w:r>
    </w:p>
    <w:p w:rsidR="00000000" w:rsidDel="00000000" w:rsidP="00000000" w:rsidRDefault="00000000" w:rsidRPr="00000000" w14:paraId="00000052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Generación automática de certificados en PDF al aprobar cursos, con folio único y verificación.</w:t>
      </w:r>
    </w:p>
    <w:p w:rsidR="00000000" w:rsidDel="00000000" w:rsidP="00000000" w:rsidRDefault="00000000" w:rsidRPr="00000000" w14:paraId="00000054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 de accesibilidad: controles de pausa en carruseles, focus trap completo en modales y atributos aria mejorados.</w:t>
      </w:r>
    </w:p>
    <w:p w:rsidR="00000000" w:rsidDel="00000000" w:rsidP="00000000" w:rsidRDefault="00000000" w:rsidRPr="00000000" w14:paraId="0000005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widowControl w:val="0"/>
        <w:jc w:val="both"/>
        <w:rPr>
          <w:rFonts w:ascii="Arial" w:cs="Arial" w:eastAsia="Arial" w:hAnsi="Arial"/>
        </w:rPr>
      </w:pPr>
      <w:bookmarkStart w:colFirst="0" w:colLast="0" w:name="_heading=h.ohmqmxd1bqq8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4. Recomendaciones Estratégicas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Definir e implementar el modelo de datos con tablas para Usuarios, Roles, Cursos, Modulos, Preguntas, Intentos y Certificados.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Incorporar autenticación segura, utilizando encriptación de contraseñas y roles bien definidos.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Vincular cursos a la base de datos y mostrarlos dinámicamente en la interfaz.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Desarrollar evaluaciones cerradas (opción múltiple y verdadero/falso) con registro de resultados.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Automatizar certificados en PDF con diseño institucional, folio único y hash de verificación.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0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i67ot0d0yst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Arial" w:cs="Arial" w:eastAsia="Arial" w:hAnsi="Arial"/>
        </w:rPr>
      </w:pPr>
      <w:bookmarkStart w:colFirst="0" w:colLast="0" w:name="_heading=h.rprwhxcz1kkd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5. Criterios de Aceptación Propuestos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sistema permite inicio de sesión con roles diferenciados.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Los cursos se cargan desde la base de datos con su información básica (nombre, descripción, tipo obligatorio/optativo).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usuario puede presentar evaluaciones y visualizar su puntaje finalizando el curso.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Al aprobar un curso, se genera automáticamente un certificado PDF con datos validados.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portal cumple con estándares de accesibilidad de niveles en cumplimiento establecidos por las Directrices de Accesibilidad para el Contenido Web (WCAG nivel AA).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rFonts w:ascii="Arial" w:cs="Arial" w:eastAsia="Arial" w:hAnsi="Arial"/>
        </w:rPr>
      </w:pPr>
      <w:bookmarkStart w:colFirst="0" w:colLast="0" w:name="_heading=h.xtklu377d6jz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8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proyecto se encuentra en una etapa inicial sólida, con una base visual moderna y una estructura preparada para crecer. Los avances realizados en interfaz y usabilidad demuestran un enfoque profesional, aunque aún es necesario integrar la lógica de negocio y la persistencia de datos.</w:t>
      </w:r>
    </w:p>
    <w:p w:rsidR="00000000" w:rsidDel="00000000" w:rsidP="00000000" w:rsidRDefault="00000000" w:rsidRPr="00000000" w14:paraId="00000085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recomendación es cerrar el Sprint actual con tareas de limpieza técnica y accesibilidad, y en el siguiente Sprint priorizar la implementación del modelo de datos y autenticación de usuarios. Esto permitirá consolidar el portal como una herramienta efectiva de gestión de capacitación y sentar las bases para incorporar evaluaciones y certificados digitales en etapas posteriores.</w:t>
      </w:r>
    </w:p>
    <w:p w:rsidR="00000000" w:rsidDel="00000000" w:rsidP="00000000" w:rsidRDefault="00000000" w:rsidRPr="00000000" w14:paraId="00000086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7pwRzp97Y1/PiTtCrqPNjkJLA==">CgMxLjAyDmguNzBjemkzbWo2emo5Mg1oLnFqeWlncjkxd3A0Mg1oLnQ4NXZ0eTh0NWl5Mg5oLjF5c2tlam1wa3N0ODIOaC5saG4xdDUzOTdwNHYyDmgub2htcW14ZDFicXE4Mg5oLmk2N290MGQweXN0NDIOaC5ycHJ3aHhjejFra2QyDmgueHRrbHUzNzdkNmp6OAByITFrS2dGaE1fQjRWVkYwbmExX211S1J1WTNkMk5haThaTg==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