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54"/>
          <w:szCs w:val="54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1 PRIORIZADO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Lorenzo Araya 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Matias Padilla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Juan Monsalvez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David Murillo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04/SEP/2025</w:t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id w:val="38067592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zfvint167pw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cg0iefgr8t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Sprint 1.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nobgrg4ibq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Historias de usuario priorizadas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a74cx93kud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Dependencias.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b7wbkmnpg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Planificación del Sprint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jqdkeq0cml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Implementaciones a futuro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ow08vek56u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tbgbm68ur1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Calibri" w:cs="Calibri" w:eastAsia="Calibri" w:hAnsi="Calibri"/>
        </w:rPr>
      </w:pPr>
      <w:bookmarkStart w:colFirst="0" w:colLast="0" w:name="_heading=h.zfvint167pwg" w:id="0"/>
      <w:bookmarkEnd w:id="0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Sprint 1 priorizado corresponde al primer ciclo de desarrollo del Portal de Capacitaciones Web, en el cual se seleccionaron las historias de usuario más relevantes para construir la base funcional del sistema.</w:t>
      </w:r>
    </w:p>
    <w:p w:rsidR="00000000" w:rsidDel="00000000" w:rsidP="00000000" w:rsidRDefault="00000000" w:rsidRPr="00000000" w14:paraId="00000031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Durante este sprint se busca entregar un incremento funcional que permita a los usuarios autenticarse en la plataforma, habilitar la gestión inicial de cursos para los administradores y la visualización del catálogo para empleados. La priorización asegura que las funcionalidades críticas se desarrollen primero, garantizando valor temprano para el cliente.</w:t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zcg0iefgr8t6" w:id="1"/>
      <w:bookmarkEnd w:id="1"/>
      <w:r w:rsidDel="00000000" w:rsidR="00000000" w:rsidRPr="00000000">
        <w:rPr>
          <w:rtl w:val="0"/>
        </w:rPr>
        <w:t xml:space="preserve">1. Objetivo del Sprint 1.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un sistema de autenticación con roles (empleado/administrador).</w:t>
      </w:r>
    </w:p>
    <w:p w:rsidR="00000000" w:rsidDel="00000000" w:rsidP="00000000" w:rsidRDefault="00000000" w:rsidRPr="00000000" w14:paraId="00000038">
      <w:pPr>
        <w:widowControl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Habilitar el módulo de gestión de cursos en el panel de administrador.</w:t>
      </w:r>
    </w:p>
    <w:p w:rsidR="00000000" w:rsidDel="00000000" w:rsidP="00000000" w:rsidRDefault="00000000" w:rsidRPr="00000000" w14:paraId="0000003A">
      <w:pPr>
        <w:widowControl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la visualización de cursos para empleados con diferenciación entre cursos obligatorios y optativos.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eading=h.3nobgrg4ibqo" w:id="2"/>
      <w:bookmarkEnd w:id="2"/>
      <w:r w:rsidDel="00000000" w:rsidR="00000000" w:rsidRPr="00000000">
        <w:rPr>
          <w:rtl w:val="0"/>
        </w:rPr>
        <w:t xml:space="preserve">2. Historias de usuario priorizadas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830"/>
        <w:gridCol w:w="2295"/>
        <w:gridCol w:w="2550"/>
        <w:gridCol w:w="1575"/>
        <w:tblGridChange w:id="0">
          <w:tblGrid>
            <w:gridCol w:w="1110"/>
            <w:gridCol w:w="1830"/>
            <w:gridCol w:w="2295"/>
            <w:gridCol w:w="2550"/>
            <w:gridCol w:w="15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/ Prioridad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HU0001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Autenticación y roles (Login)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Implementación inicial de la autenticación con validación de credenciales y roles diferenciados. </w:t>
            </w:r>
            <w:r w:rsidDel="00000000" w:rsidR="00000000" w:rsidRPr="00000000">
              <w:rPr>
                <w:b w:val="1"/>
                <w:rtl w:val="0"/>
              </w:rPr>
              <w:t xml:space="preserve">Alta 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Ingreso con RUT válido + contraseña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 pts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Contraseña segura (mín. 8 caracteres, 1 mayúscula, 1 número, 1 especial)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Redirección según rol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Mensaje de error al fallo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HU0002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Gestión de cursos (Administrador)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CRUD de cursos en el panel administrativo para asegurar que existan contenidos disponibles. </w:t>
            </w:r>
            <w:r w:rsidDel="00000000" w:rsidR="00000000" w:rsidRPr="00000000">
              <w:rPr>
                <w:b w:val="1"/>
                <w:rtl w:val="0"/>
              </w:rPr>
              <w:t xml:space="preserve">Alta 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Crear/editar/eliminar cursos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13 pts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Validar campos obligatorios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Visualizar lista de cursos creados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HU0003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cursos (Empleado)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Mostrar al empleado el catálogo de cursos disponibles (obligatorios y optativos). </w:t>
            </w:r>
            <w:r w:rsidDel="00000000" w:rsidR="00000000" w:rsidRPr="00000000">
              <w:rPr>
                <w:b w:val="1"/>
                <w:rtl w:val="0"/>
              </w:rPr>
              <w:t xml:space="preserve">Media 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Listado dinámico de cursos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 pts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Diferenciación entre cursos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 Inscripción básica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oa74cx93kudu" w:id="3"/>
      <w:bookmarkEnd w:id="3"/>
      <w:r w:rsidDel="00000000" w:rsidR="00000000" w:rsidRPr="00000000">
        <w:rPr>
          <w:rtl w:val="0"/>
        </w:rPr>
        <w:t xml:space="preserve">3. Dependencias.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HU0001 (Login) debe estar implementada antes de permitir accesos al panel de administración o catálogo de cursos.</w:t>
      </w:r>
    </w:p>
    <w:p w:rsidR="00000000" w:rsidDel="00000000" w:rsidP="00000000" w:rsidRDefault="00000000" w:rsidRPr="00000000" w14:paraId="00000091">
      <w:pPr>
        <w:widowControl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HU0002 (Gestión de cursos) es requisito para que HU0003 pueda mostrar el catálogo real.</w:t>
      </w:r>
    </w:p>
    <w:p w:rsidR="00000000" w:rsidDel="00000000" w:rsidP="00000000" w:rsidRDefault="00000000" w:rsidRPr="00000000" w14:paraId="00000093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heading=h.tb7wbkmnpg9z" w:id="4"/>
      <w:bookmarkEnd w:id="4"/>
      <w:r w:rsidDel="00000000" w:rsidR="00000000" w:rsidRPr="00000000">
        <w:rPr>
          <w:rtl w:val="0"/>
        </w:rPr>
        <w:t xml:space="preserve">3. Planificación del Sprint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Duración: 1 semana (29 de agosto – 05 de septiembre de 2025).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Distribución estimada de trabajo: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Día 1-2: Desarrollo y pruebas de HU0001 (Login).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Día 3-4: Implementación CRUD de cursos (HU0002).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Día 5: Desarrollo de HU0003 (visualización de cursos) + pruebas de integración.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kjqdkeq0cmlv" w:id="5"/>
      <w:bookmarkEnd w:id="5"/>
      <w:r w:rsidDel="00000000" w:rsidR="00000000" w:rsidRPr="00000000">
        <w:rPr>
          <w:rtl w:val="0"/>
        </w:rPr>
        <w:t xml:space="preserve">4. Implementaciones a futuro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Las siguientes historias fueron identificadas como parte del backlog, pero no forman parte del Sprint 1 por razones de alcance y prioridad: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HU0004: Evaluaciones automáticas en línea.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HU0005: Generación de certificados PDF con iText7.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HU0006: Panel administrativo con métricas.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HU0007: Reportes exportables para administradores.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0" w:before="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3tgmutel42ll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heading=h.xow08vek56uq" w:id="7"/>
      <w:bookmarkEnd w:id="7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Sprint 1 priorizado, desarrollado entre el 29 de agosto y el 05 de septiembre de 2025, nos permitirá entregar un incremento funcional que incluye el acceso seguro de usuarios, la creación y administración de cursos, y la visualización básica del catálogo para empleados.</w:t>
      </w:r>
    </w:p>
    <w:p w:rsidR="00000000" w:rsidDel="00000000" w:rsidP="00000000" w:rsidRDefault="00000000" w:rsidRPr="00000000" w14:paraId="000000B7">
      <w:pPr>
        <w:spacing w:after="1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 esta base implementada, el sistema quedará preparado para que en el Sprint 2 se incorporen las evaluaciones automáticas y la generación de certificados digitales, extendiendo así las funcionalidades clave del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spacing w:after="0" w:before="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h23qqp13lhy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0" w:before="0" w:lineRule="auto"/>
        <w:jc w:val="both"/>
        <w:rPr>
          <w:rFonts w:ascii="Calibri" w:cs="Calibri" w:eastAsia="Calibri" w:hAnsi="Calibri"/>
        </w:rPr>
      </w:pPr>
      <w:bookmarkStart w:colFirst="0" w:colLast="0" w:name="_heading=h.wtbgbm68ur1s" w:id="9"/>
      <w:bookmarkEnd w:id="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40" w:line="480" w:lineRule="auto"/>
        <w:ind w:left="144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Cómo realizar una introducción de un informe: ejemplo. (2023, junio 30).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Educación Activa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https://educacionactiva.org/como-realizar-una-introduccion-de-un-informe-ejemplo</w:t>
      </w:r>
    </w:p>
    <w:p w:rsidR="00000000" w:rsidDel="00000000" w:rsidP="00000000" w:rsidRDefault="00000000" w:rsidRPr="00000000" w14:paraId="000000BE">
      <w:pPr>
        <w:spacing w:before="240" w:line="480" w:lineRule="auto"/>
        <w:ind w:left="144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Farías, G. (s/f).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Conclusión - Qué es y cómo hacer una conclusión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Recuperado el 27 de junio de 2024, de https://concepto.de/conclusion/</w:t>
      </w:r>
    </w:p>
    <w:p w:rsidR="00000000" w:rsidDel="00000000" w:rsidP="00000000" w:rsidRDefault="00000000" w:rsidRPr="00000000" w14:paraId="000000BF">
      <w:pPr>
        <w:spacing w:before="240" w:line="480" w:lineRule="auto"/>
        <w:ind w:left="144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Porto, J. P., &amp; Gardey, A. (2012, febrero 20).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VIP - Qué es, definición y concepto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Definición.de; Definicion.de. https://definicion.de/vip/</w:t>
      </w:r>
    </w:p>
    <w:p w:rsidR="00000000" w:rsidDel="00000000" w:rsidP="00000000" w:rsidRDefault="00000000" w:rsidRPr="00000000" w14:paraId="000000C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Puedes usar: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https://www.bibguru.com/es/c/generador-citas-apa/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bibguru.com/es/c/generador-citas-apa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9OCtslwbpRuxFko6mz6Yf3IVvw==">CgMxLjAyDmguemZ2aW50MTY3cHdnMg5oLnpjZzBpZWZncjh0NjIOaC4zbm9iZ3JnNGlicW8yDmgub2E3NGN4OTNrdWR1Mg5oLnRiN3dia21ucGc5ejIOaC5ranFka2VxMGNtbHYyDmguM3RnbXV0ZWw0MmxsMg5oLnhvdzA4dmVrNTZ1cTIOaC5oMjNxcXAxM2xoeWQyDmgud3RiZ2JtNjh1cjFzOAByITFjR0R3SWVqR1BHLUhubVNLY1RuYVNnNVBKVEloXzVOVQ==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