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31200" cy="1409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54"/>
          <w:szCs w:val="5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b w:val="1"/>
          <w:color w:val="ff0000"/>
          <w:sz w:val="54"/>
          <w:szCs w:val="54"/>
        </w:rPr>
      </w:pPr>
      <w:r w:rsidDel="00000000" w:rsidR="00000000" w:rsidRPr="00000000">
        <w:rPr>
          <w:rFonts w:ascii="Calibri" w:cs="Calibri" w:eastAsia="Calibri" w:hAnsi="Calibri"/>
          <w:b w:val="1"/>
          <w:color w:val="ff0000"/>
          <w:sz w:val="54"/>
          <w:szCs w:val="54"/>
          <w:rtl w:val="0"/>
        </w:rPr>
        <w:t xml:space="preserve">CAPSTONE</w:t>
      </w:r>
    </w:p>
    <w:p w:rsidR="00000000" w:rsidDel="00000000" w:rsidP="00000000" w:rsidRDefault="00000000" w:rsidRPr="00000000" w14:paraId="00000005">
      <w:pPr>
        <w:jc w:val="center"/>
        <w:rPr>
          <w:rFonts w:ascii="Calibri" w:cs="Calibri" w:eastAsia="Calibri" w:hAnsi="Calibri"/>
        </w:rPr>
      </w:pPr>
      <w:r w:rsidDel="00000000" w:rsidR="00000000" w:rsidRPr="00000000">
        <w:rPr>
          <w:rFonts w:ascii="Calibri" w:cs="Calibri" w:eastAsia="Calibri" w:hAnsi="Calibri"/>
          <w:rtl w:val="0"/>
        </w:rPr>
        <w:t xml:space="preserve">PTY4614-003V</w:t>
      </w:r>
    </w:p>
    <w:p w:rsidR="00000000" w:rsidDel="00000000" w:rsidP="00000000" w:rsidRDefault="00000000" w:rsidRPr="00000000" w14:paraId="00000006">
      <w:pPr>
        <w:jc w:val="center"/>
        <w:rPr>
          <w:rFonts w:ascii="Calibri" w:cs="Calibri" w:eastAsia="Calibri" w:hAnsi="Calibri"/>
          <w:b w:val="1"/>
          <w:color w:val="ff0000"/>
          <w:sz w:val="54"/>
          <w:szCs w:val="54"/>
        </w:rPr>
      </w:pPr>
      <w:r w:rsidDel="00000000" w:rsidR="00000000" w:rsidRPr="00000000">
        <w:rPr>
          <w:rFonts w:ascii="Calibri" w:cs="Calibri" w:eastAsia="Calibri" w:hAnsi="Calibri"/>
          <w:rtl w:val="0"/>
        </w:rPr>
        <w:t xml:space="preserve">SEDE PLAZA VESPUCIO</w:t>
      </w: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54"/>
          <w:szCs w:val="54"/>
        </w:rPr>
      </w:pPr>
      <w:r w:rsidDel="00000000" w:rsidR="00000000" w:rsidRPr="00000000">
        <w:rPr>
          <w:rFonts w:ascii="Calibri" w:cs="Calibri" w:eastAsia="Calibri" w:hAnsi="Calibri"/>
          <w:b w:val="1"/>
          <w:sz w:val="54"/>
          <w:szCs w:val="54"/>
          <w:rtl w:val="0"/>
        </w:rPr>
        <w:t xml:space="preserve">REFINAMIENTO DEL SPRINT</w:t>
      </w:r>
    </w:p>
    <w:p w:rsidR="00000000" w:rsidDel="00000000" w:rsidP="00000000" w:rsidRDefault="00000000" w:rsidRPr="00000000" w14:paraId="0000000C">
      <w:pP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rPr>
      </w:pPr>
      <w:r w:rsidDel="00000000" w:rsidR="00000000" w:rsidRPr="00000000">
        <w:rPr>
          <w:rFonts w:ascii="Calibri" w:cs="Calibri" w:eastAsia="Calibri" w:hAnsi="Calibri"/>
          <w:rtl w:val="0"/>
        </w:rPr>
        <w:t xml:space="preserve">Lorenzo Araya </w:t>
      </w:r>
    </w:p>
    <w:p w:rsidR="00000000" w:rsidDel="00000000" w:rsidP="00000000" w:rsidRDefault="00000000" w:rsidRPr="00000000" w14:paraId="00000013">
      <w:pPr>
        <w:jc w:val="center"/>
        <w:rPr>
          <w:rFonts w:ascii="Calibri" w:cs="Calibri" w:eastAsia="Calibri" w:hAnsi="Calibri"/>
        </w:rPr>
      </w:pPr>
      <w:r w:rsidDel="00000000" w:rsidR="00000000" w:rsidRPr="00000000">
        <w:rPr>
          <w:rFonts w:ascii="Calibri" w:cs="Calibri" w:eastAsia="Calibri" w:hAnsi="Calibri"/>
          <w:rtl w:val="0"/>
        </w:rPr>
        <w:t xml:space="preserve">Matias Padilla</w:t>
      </w:r>
    </w:p>
    <w:p w:rsidR="00000000" w:rsidDel="00000000" w:rsidP="00000000" w:rsidRDefault="00000000" w:rsidRPr="00000000" w14:paraId="00000014">
      <w:pPr>
        <w:jc w:val="center"/>
        <w:rPr>
          <w:rFonts w:ascii="Calibri" w:cs="Calibri" w:eastAsia="Calibri" w:hAnsi="Calibri"/>
        </w:rPr>
      </w:pPr>
      <w:r w:rsidDel="00000000" w:rsidR="00000000" w:rsidRPr="00000000">
        <w:rPr>
          <w:rFonts w:ascii="Calibri" w:cs="Calibri" w:eastAsia="Calibri" w:hAnsi="Calibri"/>
          <w:rtl w:val="0"/>
        </w:rPr>
        <w:t xml:space="preserve">Juan Monsalvez</w:t>
      </w:r>
    </w:p>
    <w:p w:rsidR="00000000" w:rsidDel="00000000" w:rsidP="00000000" w:rsidRDefault="00000000" w:rsidRPr="00000000" w14:paraId="00000015">
      <w:pPr>
        <w:jc w:val="center"/>
        <w:rPr>
          <w:rFonts w:ascii="Calibri" w:cs="Calibri" w:eastAsia="Calibri" w:hAnsi="Calibri"/>
        </w:rPr>
      </w:pPr>
      <w:r w:rsidDel="00000000" w:rsidR="00000000" w:rsidRPr="00000000">
        <w:rPr>
          <w:rFonts w:ascii="Calibri" w:cs="Calibri" w:eastAsia="Calibri" w:hAnsi="Calibri"/>
          <w:rtl w:val="0"/>
        </w:rPr>
        <w:t xml:space="preserve">David Murillo</w:t>
      </w:r>
    </w:p>
    <w:p w:rsidR="00000000" w:rsidDel="00000000" w:rsidP="00000000" w:rsidRDefault="00000000" w:rsidRPr="00000000" w14:paraId="00000016">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Fonts w:ascii="Calibri" w:cs="Calibri" w:eastAsia="Calibri" w:hAnsi="Calibri"/>
          <w:rtl w:val="0"/>
        </w:rPr>
        <w:t xml:space="preserve">PROF. MARCO ANTONIO VALENZUELA CONTRERAS</w:t>
      </w:r>
    </w:p>
    <w:p w:rsidR="00000000" w:rsidDel="00000000" w:rsidP="00000000" w:rsidRDefault="00000000" w:rsidRPr="00000000" w14:paraId="0000001B">
      <w:pPr>
        <w:jc w:val="left"/>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rPr>
      </w:pPr>
      <w:r w:rsidDel="00000000" w:rsidR="00000000" w:rsidRPr="00000000">
        <w:rPr>
          <w:rFonts w:ascii="Calibri" w:cs="Calibri" w:eastAsia="Calibri" w:hAnsi="Calibri"/>
          <w:rtl w:val="0"/>
        </w:rPr>
        <w:t xml:space="preserve">04/SEP/2025</w:t>
      </w: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1">
      <w:pPr>
        <w:rPr>
          <w:rFonts w:ascii="Calibri" w:cs="Calibri" w:eastAsia="Calibri" w:hAnsi="Calibri"/>
          <w:sz w:val="34"/>
          <w:szCs w:val="34"/>
        </w:rPr>
      </w:pPr>
      <w:r w:rsidDel="00000000" w:rsidR="00000000" w:rsidRPr="00000000">
        <w:rPr>
          <w:rFonts w:ascii="Calibri" w:cs="Calibri" w:eastAsia="Calibri" w:hAnsi="Calibri"/>
          <w:b w:val="1"/>
          <w:sz w:val="40"/>
          <w:szCs w:val="40"/>
          <w:rtl w:val="0"/>
        </w:rPr>
        <w:t xml:space="preserve">ÍNDICE DE CONTENIDO</w:t>
      </w:r>
      <w:r w:rsidDel="00000000" w:rsidR="00000000" w:rsidRPr="00000000">
        <w:rPr>
          <w:rtl w:val="0"/>
        </w:rPr>
      </w:r>
    </w:p>
    <w:sdt>
      <w:sdtPr>
        <w:id w:val="832863214"/>
        <w:docPartObj>
          <w:docPartGallery w:val="Table of Contents"/>
          <w:docPartUnique w:val="1"/>
        </w:docPartObj>
      </w:sdtPr>
      <w:sdtContent>
        <w:p w:rsidR="00000000" w:rsidDel="00000000" w:rsidP="00000000" w:rsidRDefault="00000000" w:rsidRPr="00000000" w14:paraId="00000022">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ogq2fxkrca7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0a5bbsgbf0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Objetivos del Refinamiento.</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4nr7jp0veo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Historias de Usuarios Refinadas.</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gu8f4jwq69k">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Refinamiento Técnico.</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mtml3qis35w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Dependencias Identificadas.</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6m6uhz0m5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Estimación Global</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7zl1ngrg4z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Implementación a futuro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4r24n9d5l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Conclusión</w:t>
              <w:tab/>
              <w:t xml:space="preserve">7</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rx0v5nbf5md">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Bibliografía</w:t>
              <w:tab/>
              <w:t xml:space="preserve">8</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rFonts w:ascii="Calibri" w:cs="Calibri" w:eastAsia="Calibri" w:hAnsi="Calibri"/>
        </w:rPr>
      </w:pPr>
      <w:bookmarkStart w:colFirst="0" w:colLast="0" w:name="_heading=h.ogq2fxkrca75" w:id="0"/>
      <w:bookmarkEnd w:id="0"/>
      <w:r w:rsidDel="00000000" w:rsidR="00000000" w:rsidRPr="00000000">
        <w:rPr>
          <w:rtl w:val="0"/>
        </w:rPr>
        <w:t xml:space="preserve">Introducción</w:t>
      </w:r>
      <w:r w:rsidDel="00000000" w:rsidR="00000000" w:rsidRPr="00000000">
        <w:rPr>
          <w:rtl w:val="0"/>
        </w:rPr>
      </w:r>
    </w:p>
    <w:p w:rsidR="00000000" w:rsidDel="00000000" w:rsidP="00000000" w:rsidRDefault="00000000" w:rsidRPr="00000000" w14:paraId="00000031">
      <w:pPr>
        <w:widowControl w:val="0"/>
        <w:jc w:val="both"/>
        <w:rPr>
          <w:rFonts w:ascii="Calibri" w:cs="Calibri" w:eastAsia="Calibri" w:hAnsi="Calibri"/>
        </w:rPr>
      </w:pPr>
      <w:r w:rsidDel="00000000" w:rsidR="00000000" w:rsidRPr="00000000">
        <w:rPr>
          <w:rFonts w:ascii="Calibri" w:cs="Calibri" w:eastAsia="Calibri" w:hAnsi="Calibri"/>
          <w:rtl w:val="0"/>
        </w:rPr>
        <w:t xml:space="preserve">En el proyecto Portal de Capacitaciones Web para BlueSky Financial, el refinamiento del sprint lo utilizamos como una práctica clave para alinear al equipo de desarrollo con los objetivos inmediatos del producto, asegurando que las historias de usuario priorizadas estén correctamente definidas, detalladas y listas para ser trabajadas.</w:t>
      </w:r>
    </w:p>
    <w:p w:rsidR="00000000" w:rsidDel="00000000" w:rsidP="00000000" w:rsidRDefault="00000000" w:rsidRPr="00000000" w14:paraId="00000032">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3">
      <w:pPr>
        <w:widowControl w:val="0"/>
        <w:jc w:val="both"/>
        <w:rPr>
          <w:rFonts w:ascii="Calibri" w:cs="Calibri" w:eastAsia="Calibri" w:hAnsi="Calibri"/>
        </w:rPr>
      </w:pPr>
      <w:r w:rsidDel="00000000" w:rsidR="00000000" w:rsidRPr="00000000">
        <w:rPr>
          <w:rFonts w:ascii="Calibri" w:cs="Calibri" w:eastAsia="Calibri" w:hAnsi="Calibri"/>
          <w:rtl w:val="0"/>
        </w:rPr>
        <w:t xml:space="preserve">Este proceso nos permite transformar los requerimientos del cliente en tareas concretas, estimadas y con dependencias claras, evitando retrasos durante la ejecución. Con ello, se garantiza que cada sprint genere un incremento funcional y medible para el cliente, avanzando de forma ordenada en la construcción del portal.</w:t>
      </w:r>
    </w:p>
    <w:p w:rsidR="00000000" w:rsidDel="00000000" w:rsidP="00000000" w:rsidRDefault="00000000" w:rsidRPr="00000000" w14:paraId="00000034">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1"/>
        <w:rPr/>
      </w:pPr>
      <w:bookmarkStart w:colFirst="0" w:colLast="0" w:name="_heading=h.u0a5bbsgbf00" w:id="1"/>
      <w:bookmarkEnd w:id="1"/>
      <w:r w:rsidDel="00000000" w:rsidR="00000000" w:rsidRPr="00000000">
        <w:rPr>
          <w:rtl w:val="0"/>
        </w:rPr>
        <w:t xml:space="preserve">1. Objetivos del Refinamiento.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jc w:val="both"/>
        <w:rPr>
          <w:rFonts w:ascii="Calibri" w:cs="Calibri" w:eastAsia="Calibri" w:hAnsi="Calibri"/>
        </w:rPr>
      </w:pPr>
      <w:r w:rsidDel="00000000" w:rsidR="00000000" w:rsidRPr="00000000">
        <w:rPr>
          <w:rFonts w:ascii="Calibri" w:cs="Calibri" w:eastAsia="Calibri" w:hAnsi="Calibri"/>
          <w:rtl w:val="0"/>
        </w:rPr>
        <w:t xml:space="preserve">El objetivo del refinamiento es preparar las historias de usuario seleccionadas para que cumplan con el nivel de detalle requerido:</w:t>
      </w:r>
    </w:p>
    <w:p w:rsidR="00000000" w:rsidDel="00000000" w:rsidP="00000000" w:rsidRDefault="00000000" w:rsidRPr="00000000" w14:paraId="0000003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Desglose en subtareas claras y alcanzables.</w:t>
      </w:r>
    </w:p>
    <w:p w:rsidR="00000000" w:rsidDel="00000000" w:rsidP="00000000" w:rsidRDefault="00000000" w:rsidRPr="00000000" w14:paraId="0000003B">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Identificación de dependencias técnicas y funcionales.</w:t>
      </w:r>
    </w:p>
    <w:p w:rsidR="00000000" w:rsidDel="00000000" w:rsidP="00000000" w:rsidRDefault="00000000" w:rsidRPr="00000000" w14:paraId="0000003C">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Estimación de esfuerzo en puntos de historia.</w:t>
      </w:r>
    </w:p>
    <w:p w:rsidR="00000000" w:rsidDel="00000000" w:rsidP="00000000" w:rsidRDefault="00000000" w:rsidRPr="00000000" w14:paraId="0000003D">
      <w:pPr>
        <w:widowControl w:val="0"/>
        <w:numPr>
          <w:ilvl w:val="0"/>
          <w:numId w:val="2"/>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Validación de criterios de aceptación y condiciones de prueba.</w:t>
      </w:r>
    </w:p>
    <w:p w:rsidR="00000000" w:rsidDel="00000000" w:rsidP="00000000" w:rsidRDefault="00000000" w:rsidRPr="00000000" w14:paraId="0000003E">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3F">
      <w:pPr>
        <w:widowControl w:val="0"/>
        <w:jc w:val="both"/>
        <w:rPr>
          <w:rFonts w:ascii="Calibri" w:cs="Calibri" w:eastAsia="Calibri" w:hAnsi="Calibri"/>
        </w:rPr>
      </w:pPr>
      <w:r w:rsidDel="00000000" w:rsidR="00000000" w:rsidRPr="00000000">
        <w:rPr>
          <w:rFonts w:ascii="Calibri" w:cs="Calibri" w:eastAsia="Calibri" w:hAnsi="Calibri"/>
          <w:rtl w:val="0"/>
        </w:rPr>
        <w:t xml:space="preserve">En este proyecto, el refinamiento busca principalmente garantizar la correcta implementación de la autenticación, la gestión de cursos y la visualización de contenidos, como base del sistema.</w:t>
      </w:r>
    </w:p>
    <w:p w:rsidR="00000000" w:rsidDel="00000000" w:rsidP="00000000" w:rsidRDefault="00000000" w:rsidRPr="00000000" w14:paraId="00000040">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1">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4">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8">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A">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E">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0">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pStyle w:val="Heading1"/>
        <w:rPr/>
      </w:pPr>
      <w:bookmarkStart w:colFirst="0" w:colLast="0" w:name="_heading=h.94nr7jp0veou" w:id="2"/>
      <w:bookmarkEnd w:id="2"/>
      <w:r w:rsidDel="00000000" w:rsidR="00000000" w:rsidRPr="00000000">
        <w:rPr>
          <w:rtl w:val="0"/>
        </w:rPr>
        <w:t xml:space="preserve">2. Historias de Usuarios Refinadas.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tbl>
      <w:tblPr>
        <w:tblStyle w:val="Table1"/>
        <w:tblW w:w="94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85"/>
        <w:gridCol w:w="2055"/>
        <w:gridCol w:w="3390"/>
        <w:gridCol w:w="1320"/>
        <w:gridCol w:w="1545"/>
        <w:tblGridChange w:id="0">
          <w:tblGrid>
            <w:gridCol w:w="1185"/>
            <w:gridCol w:w="2055"/>
            <w:gridCol w:w="3390"/>
            <w:gridCol w:w="1320"/>
            <w:gridCol w:w="1545"/>
          </w:tblGrid>
        </w:tblGridChange>
      </w:tblGrid>
      <w:tr>
        <w:trPr>
          <w:cantSplit w:val="0"/>
          <w:trHeight w:val="900" w:hRule="atLeast"/>
          <w:tblHeader w:val="0"/>
        </w:trPr>
        <w:tc>
          <w:tcPr>
            <w:tcBorders>
              <w:top w:color="000000" w:space="0" w:sz="6" w:val="single"/>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4">
            <w:pPr>
              <w:spacing w:before="240" w:line="276" w:lineRule="auto"/>
              <w:jc w:val="center"/>
              <w:rPr>
                <w:b w:val="1"/>
              </w:rPr>
            </w:pPr>
            <w:r w:rsidDel="00000000" w:rsidR="00000000" w:rsidRPr="00000000">
              <w:rPr>
                <w:b w:val="1"/>
                <w:rtl w:val="0"/>
              </w:rPr>
              <w:t xml:space="preserve">ID</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5">
            <w:pPr>
              <w:spacing w:before="240" w:line="276" w:lineRule="auto"/>
              <w:jc w:val="center"/>
              <w:rPr>
                <w:b w:val="1"/>
              </w:rPr>
            </w:pPr>
            <w:r w:rsidDel="00000000" w:rsidR="00000000" w:rsidRPr="00000000">
              <w:rPr>
                <w:b w:val="1"/>
                <w:rtl w:val="0"/>
              </w:rPr>
              <w:t xml:space="preserve">Historia de Usuario</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6">
            <w:pPr>
              <w:spacing w:before="240" w:line="276" w:lineRule="auto"/>
              <w:jc w:val="center"/>
              <w:rPr>
                <w:b w:val="1"/>
              </w:rPr>
            </w:pPr>
            <w:r w:rsidDel="00000000" w:rsidR="00000000" w:rsidRPr="00000000">
              <w:rPr>
                <w:b w:val="1"/>
                <w:rtl w:val="0"/>
              </w:rPr>
              <w:t xml:space="preserve">Detalle de Refinamiento / Tareas</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7">
            <w:pPr>
              <w:spacing w:before="240" w:line="276" w:lineRule="auto"/>
              <w:jc w:val="center"/>
              <w:rPr>
                <w:b w:val="1"/>
              </w:rPr>
            </w:pPr>
            <w:r w:rsidDel="00000000" w:rsidR="00000000" w:rsidRPr="00000000">
              <w:rPr>
                <w:b w:val="1"/>
                <w:rtl w:val="0"/>
              </w:rPr>
              <w:t xml:space="preserve">Estimación</w:t>
            </w:r>
          </w:p>
        </w:tc>
        <w:tc>
          <w:tcPr>
            <w:tcBorders>
              <w:top w:color="000000" w:space="0" w:sz="6" w:val="single"/>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8">
            <w:pPr>
              <w:spacing w:before="240" w:line="276" w:lineRule="auto"/>
              <w:jc w:val="center"/>
              <w:rPr>
                <w:b w:val="1"/>
              </w:rPr>
            </w:pPr>
            <w:r w:rsidDel="00000000" w:rsidR="00000000" w:rsidRPr="00000000">
              <w:rPr>
                <w:b w:val="1"/>
                <w:rtl w:val="0"/>
              </w:rPr>
              <w:t xml:space="preserve">Responsable</w:t>
            </w:r>
          </w:p>
        </w:tc>
      </w:tr>
      <w:tr>
        <w:trPr>
          <w:cantSplit w:val="0"/>
          <w:trHeight w:val="571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9">
            <w:pPr>
              <w:spacing w:before="240" w:line="276" w:lineRule="auto"/>
              <w:rPr>
                <w:b w:val="1"/>
              </w:rPr>
            </w:pPr>
            <w:r w:rsidDel="00000000" w:rsidR="00000000" w:rsidRPr="00000000">
              <w:rPr>
                <w:b w:val="1"/>
                <w:rtl w:val="0"/>
              </w:rPr>
              <w:t xml:space="preserve">HU0001</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A">
            <w:pPr>
              <w:spacing w:before="240" w:line="276" w:lineRule="auto"/>
              <w:rPr/>
            </w:pPr>
            <w:r w:rsidDel="00000000" w:rsidR="00000000" w:rsidRPr="00000000">
              <w:rPr>
                <w:rtl w:val="0"/>
              </w:rPr>
              <w:t xml:space="preserve">Autenticación y roles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B">
            <w:pPr>
              <w:spacing w:before="240" w:line="276" w:lineRule="auto"/>
              <w:rPr/>
            </w:pPr>
            <w:r w:rsidDel="00000000" w:rsidR="00000000" w:rsidRPr="00000000">
              <w:rPr>
                <w:rtl w:val="0"/>
              </w:rPr>
              <w:t xml:space="preserve">- Diseñar tabla </w:t>
            </w:r>
            <w:r w:rsidDel="00000000" w:rsidR="00000000" w:rsidRPr="00000000">
              <w:rPr>
                <w:sz w:val="20"/>
                <w:szCs w:val="20"/>
                <w:rtl w:val="0"/>
              </w:rPr>
              <w:t xml:space="preserve">Usuarios</w:t>
            </w:r>
            <w:r w:rsidDel="00000000" w:rsidR="00000000" w:rsidRPr="00000000">
              <w:rPr>
                <w:rtl w:val="0"/>
              </w:rPr>
              <w:t xml:space="preserve"> en la BD- Implementar formulario de login- Validación de credenciales (RUT y contraseña segura)- Redirección según rol- Pruebas unitarias e integración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C">
            <w:pPr>
              <w:spacing w:before="240" w:line="276" w:lineRule="auto"/>
              <w:rPr/>
            </w:pPr>
            <w:r w:rsidDel="00000000" w:rsidR="00000000" w:rsidRPr="00000000">
              <w:rPr>
                <w:rtl w:val="0"/>
              </w:rPr>
              <w:t xml:space="preserve">8 pts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D">
            <w:pPr>
              <w:spacing w:before="240" w:line="276" w:lineRule="auto"/>
              <w:rPr/>
            </w:pPr>
            <w:r w:rsidDel="00000000" w:rsidR="00000000" w:rsidRPr="00000000">
              <w:rPr>
                <w:rtl w:val="0"/>
              </w:rPr>
              <w:t xml:space="preserve">Backend / QA</w:t>
            </w:r>
          </w:p>
        </w:tc>
      </w:tr>
      <w:tr>
        <w:trPr>
          <w:cantSplit w:val="0"/>
          <w:trHeight w:val="5115"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E">
            <w:pPr>
              <w:spacing w:before="240" w:line="276" w:lineRule="auto"/>
              <w:rPr>
                <w:b w:val="1"/>
              </w:rPr>
            </w:pPr>
            <w:r w:rsidDel="00000000" w:rsidR="00000000" w:rsidRPr="00000000">
              <w:rPr>
                <w:b w:val="1"/>
                <w:rtl w:val="0"/>
              </w:rPr>
              <w:t xml:space="preserve">HU0002</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5F">
            <w:pPr>
              <w:spacing w:before="240" w:line="276" w:lineRule="auto"/>
              <w:rPr/>
            </w:pPr>
            <w:r w:rsidDel="00000000" w:rsidR="00000000" w:rsidRPr="00000000">
              <w:rPr>
                <w:rtl w:val="0"/>
              </w:rPr>
              <w:t xml:space="preserve">Gestión de cursos (Administrador)</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0">
            <w:pPr>
              <w:spacing w:before="240" w:line="276" w:lineRule="auto"/>
              <w:rPr/>
            </w:pPr>
            <w:r w:rsidDel="00000000" w:rsidR="00000000" w:rsidRPr="00000000">
              <w:rPr>
                <w:rtl w:val="0"/>
              </w:rPr>
              <w:t xml:space="preserve">- Crear tabla </w:t>
            </w:r>
            <w:r w:rsidDel="00000000" w:rsidR="00000000" w:rsidRPr="00000000">
              <w:rPr>
                <w:sz w:val="20"/>
                <w:szCs w:val="20"/>
                <w:rtl w:val="0"/>
              </w:rPr>
              <w:t xml:space="preserve">Cursos</w:t>
            </w:r>
            <w:r w:rsidDel="00000000" w:rsidR="00000000" w:rsidRPr="00000000">
              <w:rPr>
                <w:rtl w:val="0"/>
              </w:rPr>
              <w:t xml:space="preserve"> en la BD- Implementar CRUD de cursos en panel admin- Validar campos obligatorios- Pruebas de creación/edición/eliminación</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1">
            <w:pPr>
              <w:spacing w:before="240" w:line="276" w:lineRule="auto"/>
              <w:rPr/>
            </w:pPr>
            <w:r w:rsidDel="00000000" w:rsidR="00000000" w:rsidRPr="00000000">
              <w:rPr>
                <w:rtl w:val="0"/>
              </w:rPr>
              <w:t xml:space="preserve">13 pts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2">
            <w:pPr>
              <w:spacing w:before="240" w:line="276" w:lineRule="auto"/>
              <w:rPr/>
            </w:pPr>
            <w:r w:rsidDel="00000000" w:rsidR="00000000" w:rsidRPr="00000000">
              <w:rPr>
                <w:rtl w:val="0"/>
              </w:rPr>
              <w:t xml:space="preserve">Fullstack</w:t>
            </w:r>
          </w:p>
        </w:tc>
      </w:tr>
      <w:tr>
        <w:trPr>
          <w:cantSplit w:val="0"/>
          <w:trHeight w:val="5400" w:hRule="atLeast"/>
          <w:tblHeader w:val="0"/>
        </w:trPr>
        <w:tc>
          <w:tcPr>
            <w:tcBorders>
              <w:top w:color="000000" w:space="0" w:sz="0" w:val="nil"/>
              <w:left w:color="000000" w:space="0" w:sz="6" w:val="single"/>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3">
            <w:pPr>
              <w:spacing w:before="240" w:line="276" w:lineRule="auto"/>
              <w:rPr>
                <w:b w:val="1"/>
              </w:rPr>
            </w:pPr>
            <w:r w:rsidDel="00000000" w:rsidR="00000000" w:rsidRPr="00000000">
              <w:rPr>
                <w:b w:val="1"/>
                <w:rtl w:val="0"/>
              </w:rPr>
              <w:t xml:space="preserve">HU0003</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4">
            <w:pPr>
              <w:spacing w:before="240" w:line="276" w:lineRule="auto"/>
              <w:rPr/>
            </w:pPr>
            <w:r w:rsidDel="00000000" w:rsidR="00000000" w:rsidRPr="00000000">
              <w:rPr>
                <w:rtl w:val="0"/>
              </w:rPr>
              <w:t xml:space="preserve">Visualización de cursos (Empleado)</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5">
            <w:pPr>
              <w:spacing w:before="240" w:line="276" w:lineRule="auto"/>
              <w:rPr/>
            </w:pPr>
            <w:r w:rsidDel="00000000" w:rsidR="00000000" w:rsidRPr="00000000">
              <w:rPr>
                <w:rtl w:val="0"/>
              </w:rPr>
              <w:t xml:space="preserve">- Diseñar listado dinámico de cursos- Diferenciar cursos obligatorios y optativos- Implementar inscripción básica- Validar visualización con distintos usuarios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6">
            <w:pPr>
              <w:spacing w:before="240" w:line="276" w:lineRule="auto"/>
              <w:rPr/>
            </w:pPr>
            <w:r w:rsidDel="00000000" w:rsidR="00000000" w:rsidRPr="00000000">
              <w:rPr>
                <w:rtl w:val="0"/>
              </w:rPr>
              <w:t xml:space="preserve">8 pts</w:t>
            </w:r>
          </w:p>
        </w:tc>
        <w:tc>
          <w:tcPr>
            <w:tcBorders>
              <w:top w:color="000000" w:space="0" w:sz="0" w:val="nil"/>
              <w:left w:color="000000" w:space="0" w:sz="0" w:val="nil"/>
              <w:bottom w:color="000000" w:space="0" w:sz="6" w:val="single"/>
              <w:right w:color="000000" w:space="0" w:sz="6" w:val="single"/>
            </w:tcBorders>
            <w:tcMar>
              <w:top w:w="0.0" w:type="dxa"/>
              <w:left w:w="80.0" w:type="dxa"/>
              <w:bottom w:w="0.0" w:type="dxa"/>
              <w:right w:w="80.0" w:type="dxa"/>
            </w:tcMar>
            <w:vAlign w:val="top"/>
          </w:tcPr>
          <w:p w:rsidR="00000000" w:rsidDel="00000000" w:rsidP="00000000" w:rsidRDefault="00000000" w:rsidRPr="00000000" w14:paraId="00000067">
            <w:pPr>
              <w:spacing w:before="240" w:line="276" w:lineRule="auto"/>
              <w:rPr/>
            </w:pPr>
            <w:r w:rsidDel="00000000" w:rsidR="00000000" w:rsidRPr="00000000">
              <w:rPr>
                <w:rtl w:val="0"/>
              </w:rPr>
              <w:t xml:space="preserve">Frontend / QA</w:t>
            </w:r>
          </w:p>
        </w:tc>
      </w:tr>
    </w:tbl>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A">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pStyle w:val="Heading1"/>
        <w:rPr/>
      </w:pPr>
      <w:bookmarkStart w:colFirst="0" w:colLast="0" w:name="_heading=h.ogu8f4jwq69k" w:id="3"/>
      <w:bookmarkEnd w:id="3"/>
      <w:r w:rsidDel="00000000" w:rsidR="00000000" w:rsidRPr="00000000">
        <w:rPr>
          <w:rtl w:val="0"/>
        </w:rPr>
        <w:t xml:space="preserve">3. Refinamiento Técnico.</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Base de Datos: creación de las tablas Usuarios y Cursos como estructuras iniciales del sistema.</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Seguridad: validación avanzada de contraseñas, caducidad a 90 días, cifrado con hash + salt.</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numPr>
          <w:ilvl w:val="0"/>
          <w:numId w:val="4"/>
        </w:numPr>
        <w:ind w:left="720" w:hanging="360"/>
        <w:rPr>
          <w:u w:val="none"/>
        </w:rPr>
      </w:pPr>
      <w:r w:rsidDel="00000000" w:rsidR="00000000" w:rsidRPr="00000000">
        <w:rPr>
          <w:rtl w:val="0"/>
        </w:rPr>
        <w:t xml:space="preserve">Interfaz: diseño responsivo con Bootstrap y menús diferenciados para roles.</w:t>
      </w:r>
    </w:p>
    <w:p w:rsidR="00000000" w:rsidDel="00000000" w:rsidP="00000000" w:rsidRDefault="00000000" w:rsidRPr="00000000" w14:paraId="00000072">
      <w:pPr>
        <w:ind w:left="720" w:firstLine="0"/>
        <w:rPr/>
      </w:pPr>
      <w:r w:rsidDel="00000000" w:rsidR="00000000" w:rsidRPr="00000000">
        <w:rPr>
          <w:rtl w:val="0"/>
        </w:rPr>
      </w:r>
    </w:p>
    <w:p w:rsidR="00000000" w:rsidDel="00000000" w:rsidP="00000000" w:rsidRDefault="00000000" w:rsidRPr="00000000" w14:paraId="00000073">
      <w:pPr>
        <w:numPr>
          <w:ilvl w:val="0"/>
          <w:numId w:val="4"/>
        </w:numPr>
        <w:ind w:left="720" w:hanging="360"/>
        <w:rPr>
          <w:u w:val="none"/>
        </w:rPr>
      </w:pPr>
      <w:r w:rsidDel="00000000" w:rsidR="00000000" w:rsidRPr="00000000">
        <w:rPr>
          <w:rtl w:val="0"/>
        </w:rPr>
        <w:t xml:space="preserve">Pruebas: unitarias y de integración, con foco en la validación de seguridad y accesos.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6">
      <w:pPr>
        <w:pStyle w:val="Heading1"/>
        <w:rPr/>
      </w:pPr>
      <w:bookmarkStart w:colFirst="0" w:colLast="0" w:name="_heading=h.mtml3qis35wa" w:id="4"/>
      <w:bookmarkEnd w:id="4"/>
      <w:r w:rsidDel="00000000" w:rsidR="00000000" w:rsidRPr="00000000">
        <w:rPr>
          <w:rtl w:val="0"/>
        </w:rPr>
        <w:t xml:space="preserve">4. Dependencias Identificadas.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1"/>
        </w:numPr>
        <w:ind w:left="720" w:hanging="360"/>
        <w:rPr>
          <w:u w:val="none"/>
        </w:rPr>
      </w:pPr>
      <w:r w:rsidDel="00000000" w:rsidR="00000000" w:rsidRPr="00000000">
        <w:rPr>
          <w:rtl w:val="0"/>
        </w:rPr>
        <w:t xml:space="preserve">HU0001 (Login) debe completarse antes de habilitar HU0002 y HU0003.</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
        </w:numPr>
        <w:ind w:left="720" w:hanging="360"/>
        <w:rPr>
          <w:u w:val="none"/>
        </w:rPr>
      </w:pPr>
      <w:r w:rsidDel="00000000" w:rsidR="00000000" w:rsidRPr="00000000">
        <w:rPr>
          <w:rtl w:val="0"/>
        </w:rPr>
        <w:t xml:space="preserve">HU0002 (Gestión de cursos) es requisito para que HU0003 muestre el catálogo.</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widowControl w:val="0"/>
        <w:ind w:lef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7D">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E">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7F">
      <w:pPr>
        <w:pStyle w:val="Heading1"/>
        <w:rPr>
          <w:rFonts w:ascii="Calibri" w:cs="Calibri" w:eastAsia="Calibri" w:hAnsi="Calibri"/>
        </w:rPr>
      </w:pPr>
      <w:bookmarkStart w:colFirst="0" w:colLast="0" w:name="_heading=h.p6m6uhz0m5pe" w:id="5"/>
      <w:bookmarkEnd w:id="5"/>
      <w:r w:rsidDel="00000000" w:rsidR="00000000" w:rsidRPr="00000000">
        <w:rPr>
          <w:rtl w:val="0"/>
        </w:rPr>
        <w:t xml:space="preserve">5. Estimación Global</w:t>
      </w:r>
      <w:r w:rsidDel="00000000" w:rsidR="00000000" w:rsidRPr="00000000">
        <w:rPr>
          <w:rtl w:val="0"/>
        </w:rPr>
      </w:r>
    </w:p>
    <w:p w:rsidR="00000000" w:rsidDel="00000000" w:rsidP="00000000" w:rsidRDefault="00000000" w:rsidRPr="00000000" w14:paraId="00000080">
      <w:pPr>
        <w:widowControl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HU0001 → 8 pts (≈ 3 días)</w:t>
      </w:r>
    </w:p>
    <w:p w:rsidR="00000000" w:rsidDel="00000000" w:rsidP="00000000" w:rsidRDefault="00000000" w:rsidRPr="00000000" w14:paraId="00000081">
      <w:pPr>
        <w:widowControl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2">
      <w:pPr>
        <w:widowControl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HU0002 → 13 pts (≈ 5 días)</w:t>
      </w:r>
    </w:p>
    <w:p w:rsidR="00000000" w:rsidDel="00000000" w:rsidP="00000000" w:rsidRDefault="00000000" w:rsidRPr="00000000" w14:paraId="00000083">
      <w:pPr>
        <w:widowControl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4">
      <w:pPr>
        <w:widowControl w:val="0"/>
        <w:numPr>
          <w:ilvl w:val="0"/>
          <w:numId w:val="3"/>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HU0003 → 8 pts (≈ 3 días)</w:t>
      </w:r>
    </w:p>
    <w:p w:rsidR="00000000" w:rsidDel="00000000" w:rsidP="00000000" w:rsidRDefault="00000000" w:rsidRPr="00000000" w14:paraId="00000085">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6">
      <w:pPr>
        <w:widowControl w:val="0"/>
        <w:jc w:val="both"/>
        <w:rPr>
          <w:rFonts w:ascii="Calibri" w:cs="Calibri" w:eastAsia="Calibri" w:hAnsi="Calibri"/>
        </w:rPr>
      </w:pPr>
      <w:r w:rsidDel="00000000" w:rsidR="00000000" w:rsidRPr="00000000">
        <w:rPr>
          <w:rFonts w:ascii="Calibri" w:cs="Calibri" w:eastAsia="Calibri" w:hAnsi="Calibri"/>
          <w:rtl w:val="0"/>
        </w:rPr>
        <w:t xml:space="preserve">Total estimado: 29 pts → 11 días efectivos de trabajo.</w:t>
      </w:r>
    </w:p>
    <w:p w:rsidR="00000000" w:rsidDel="00000000" w:rsidP="00000000" w:rsidRDefault="00000000" w:rsidRPr="00000000" w14:paraId="00000087">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8">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9">
      <w:pPr>
        <w:pStyle w:val="Heading1"/>
        <w:rPr>
          <w:rFonts w:ascii="Calibri" w:cs="Calibri" w:eastAsia="Calibri" w:hAnsi="Calibri"/>
        </w:rPr>
      </w:pPr>
      <w:bookmarkStart w:colFirst="0" w:colLast="0" w:name="_heading=h.7zl1ngrg4zq6" w:id="6"/>
      <w:bookmarkEnd w:id="6"/>
      <w:r w:rsidDel="00000000" w:rsidR="00000000" w:rsidRPr="00000000">
        <w:rPr>
          <w:rtl w:val="0"/>
        </w:rPr>
        <w:t xml:space="preserve">5. Implementación a futuro</w:t>
      </w:r>
      <w:r w:rsidDel="00000000" w:rsidR="00000000" w:rsidRPr="00000000">
        <w:rPr>
          <w:rtl w:val="0"/>
        </w:rPr>
      </w:r>
    </w:p>
    <w:p w:rsidR="00000000" w:rsidDel="00000000" w:rsidP="00000000" w:rsidRDefault="00000000" w:rsidRPr="00000000" w14:paraId="0000008A">
      <w:pPr>
        <w:widowControl w:val="0"/>
        <w:jc w:val="both"/>
        <w:rPr>
          <w:rFonts w:ascii="Calibri" w:cs="Calibri" w:eastAsia="Calibri" w:hAnsi="Calibri"/>
        </w:rPr>
      </w:pPr>
      <w:r w:rsidDel="00000000" w:rsidR="00000000" w:rsidRPr="00000000">
        <w:rPr>
          <w:rFonts w:ascii="Calibri" w:cs="Calibri" w:eastAsia="Calibri" w:hAnsi="Calibri"/>
          <w:rtl w:val="0"/>
        </w:rPr>
        <w:t xml:space="preserve">Durante las sesiones de refinamiento también se identificaron elementos que serán necesarios en etapas posteriores:</w:t>
      </w:r>
    </w:p>
    <w:p w:rsidR="00000000" w:rsidDel="00000000" w:rsidP="00000000" w:rsidRDefault="00000000" w:rsidRPr="00000000" w14:paraId="0000008B">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8C">
      <w:pPr>
        <w:widowControl w:val="0"/>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HU0004: Evaluaciones automáticas en línea.</w:t>
      </w:r>
    </w:p>
    <w:p w:rsidR="00000000" w:rsidDel="00000000" w:rsidP="00000000" w:rsidRDefault="00000000" w:rsidRPr="00000000" w14:paraId="0000008D">
      <w:pPr>
        <w:widowControl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widowControl w:val="0"/>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HU0005: Generación de certificados en PDF.</w:t>
      </w:r>
    </w:p>
    <w:p w:rsidR="00000000" w:rsidDel="00000000" w:rsidP="00000000" w:rsidRDefault="00000000" w:rsidRPr="00000000" w14:paraId="0000008F">
      <w:pPr>
        <w:widowControl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0">
      <w:pPr>
        <w:widowControl w:val="0"/>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HU0006: Panel administrativo con métricas avanzadas.</w:t>
      </w:r>
    </w:p>
    <w:p w:rsidR="00000000" w:rsidDel="00000000" w:rsidP="00000000" w:rsidRDefault="00000000" w:rsidRPr="00000000" w14:paraId="00000091">
      <w:pPr>
        <w:widowControl w:val="0"/>
        <w:ind w:left="72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92">
      <w:pPr>
        <w:widowControl w:val="0"/>
        <w:numPr>
          <w:ilvl w:val="0"/>
          <w:numId w:val="5"/>
        </w:numPr>
        <w:ind w:left="720" w:hanging="360"/>
        <w:jc w:val="both"/>
        <w:rPr>
          <w:rFonts w:ascii="Calibri" w:cs="Calibri" w:eastAsia="Calibri" w:hAnsi="Calibri"/>
          <w:u w:val="none"/>
        </w:rPr>
      </w:pPr>
      <w:r w:rsidDel="00000000" w:rsidR="00000000" w:rsidRPr="00000000">
        <w:rPr>
          <w:rFonts w:ascii="Calibri" w:cs="Calibri" w:eastAsia="Calibri" w:hAnsi="Calibri"/>
          <w:rtl w:val="0"/>
        </w:rPr>
        <w:t xml:space="preserve">HU0007: Reportes exportables para administradores.</w:t>
      </w:r>
    </w:p>
    <w:p w:rsidR="00000000" w:rsidDel="00000000" w:rsidP="00000000" w:rsidRDefault="00000000" w:rsidRPr="00000000" w14:paraId="00000093">
      <w:pPr>
        <w:widowControl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pStyle w:val="Heading1"/>
        <w:spacing w:after="0" w:before="0" w:lineRule="auto"/>
        <w:jc w:val="both"/>
        <w:rPr>
          <w:rFonts w:ascii="Calibri" w:cs="Calibri" w:eastAsia="Calibri" w:hAnsi="Calibri"/>
          <w:b w:val="1"/>
          <w:sz w:val="28"/>
          <w:szCs w:val="28"/>
        </w:rPr>
      </w:pPr>
      <w:bookmarkStart w:colFirst="0" w:colLast="0" w:name="_heading=h.8dtwsxmw6m7v" w:id="7"/>
      <w:bookmarkEnd w:id="7"/>
      <w:r w:rsidDel="00000000" w:rsidR="00000000" w:rsidRPr="00000000">
        <w:br w:type="page"/>
      </w:r>
      <w:r w:rsidDel="00000000" w:rsidR="00000000" w:rsidRPr="00000000">
        <w:rPr>
          <w:rtl w:val="0"/>
        </w:rPr>
      </w:r>
    </w:p>
    <w:p w:rsidR="00000000" w:rsidDel="00000000" w:rsidP="00000000" w:rsidRDefault="00000000" w:rsidRPr="00000000" w14:paraId="00000095">
      <w:pPr>
        <w:pStyle w:val="Heading1"/>
        <w:rPr/>
      </w:pPr>
      <w:bookmarkStart w:colFirst="0" w:colLast="0" w:name="_heading=h.o4r24n9d5lg" w:id="8"/>
      <w:bookmarkEnd w:id="8"/>
      <w:r w:rsidDel="00000000" w:rsidR="00000000" w:rsidRPr="00000000">
        <w:rPr>
          <w:rtl w:val="0"/>
        </w:rPr>
        <w:t xml:space="preserve">Conclusión</w:t>
      </w:r>
      <w:r w:rsidDel="00000000" w:rsidR="00000000" w:rsidRPr="00000000">
        <w:rPr>
          <w:rtl w:val="0"/>
        </w:rPr>
      </w:r>
    </w:p>
    <w:p w:rsidR="00000000" w:rsidDel="00000000" w:rsidP="00000000" w:rsidRDefault="00000000" w:rsidRPr="00000000" w14:paraId="00000096">
      <w:pPr>
        <w:jc w:val="both"/>
        <w:rPr>
          <w:rFonts w:ascii="Calibri" w:cs="Calibri" w:eastAsia="Calibri" w:hAnsi="Calibri"/>
        </w:rPr>
      </w:pPr>
      <w:r w:rsidDel="00000000" w:rsidR="00000000" w:rsidRPr="00000000">
        <w:rPr>
          <w:rFonts w:ascii="Calibri" w:cs="Calibri" w:eastAsia="Calibri" w:hAnsi="Calibri"/>
          <w:rtl w:val="0"/>
        </w:rPr>
        <w:t xml:space="preserve">El proceso de refinamiento permitió descomponer y clarificar las historias priorizadas, asegurando que el equipo pueda iniciar el desarrollo sin ambigüedades y con una visión compartida.</w:t>
      </w:r>
    </w:p>
    <w:p w:rsidR="00000000" w:rsidDel="00000000" w:rsidP="00000000" w:rsidRDefault="00000000" w:rsidRPr="00000000" w14:paraId="0000009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8">
      <w:pPr>
        <w:jc w:val="both"/>
        <w:rPr>
          <w:rFonts w:ascii="Calibri" w:cs="Calibri" w:eastAsia="Calibri" w:hAnsi="Calibri"/>
        </w:rPr>
      </w:pPr>
      <w:r w:rsidDel="00000000" w:rsidR="00000000" w:rsidRPr="00000000">
        <w:rPr>
          <w:rFonts w:ascii="Calibri" w:cs="Calibri" w:eastAsia="Calibri" w:hAnsi="Calibri"/>
          <w:rtl w:val="0"/>
        </w:rPr>
        <w:t xml:space="preserve">De esta manera, el proyecto contará con un incremento inicial que incluirá la autenticación de usuarios, la gestión de cursos por parte de administradores y la visualización del catálogo para empleados, sentando la base técnica y funcional del portal.</w:t>
      </w:r>
    </w:p>
    <w:p w:rsidR="00000000" w:rsidDel="00000000" w:rsidP="00000000" w:rsidRDefault="00000000" w:rsidRPr="00000000" w14:paraId="0000009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9B">
      <w:pPr>
        <w:pStyle w:val="Heading1"/>
        <w:spacing w:after="0" w:before="0" w:lineRule="auto"/>
        <w:jc w:val="both"/>
        <w:rPr>
          <w:rFonts w:ascii="Calibri" w:cs="Calibri" w:eastAsia="Calibri" w:hAnsi="Calibri"/>
          <w:b w:val="1"/>
          <w:sz w:val="28"/>
          <w:szCs w:val="28"/>
        </w:rPr>
      </w:pPr>
      <w:bookmarkStart w:colFirst="0" w:colLast="0" w:name="_heading=h.92ynb8tfklvr" w:id="9"/>
      <w:bookmarkEnd w:id="9"/>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1"/>
        <w:spacing w:after="0" w:before="0" w:lineRule="auto"/>
        <w:jc w:val="both"/>
        <w:rPr>
          <w:rFonts w:ascii="Calibri" w:cs="Calibri" w:eastAsia="Calibri" w:hAnsi="Calibri"/>
        </w:rPr>
      </w:pPr>
      <w:bookmarkStart w:colFirst="0" w:colLast="0" w:name="_heading=h.9rx0v5nbf5md" w:id="10"/>
      <w:bookmarkEnd w:id="10"/>
      <w:r w:rsidDel="00000000" w:rsidR="00000000" w:rsidRPr="00000000">
        <w:rPr>
          <w:rFonts w:ascii="Calibri" w:cs="Calibri" w:eastAsia="Calibri" w:hAnsi="Calibri"/>
          <w:b w:val="1"/>
          <w:sz w:val="28"/>
          <w:szCs w:val="28"/>
          <w:rtl w:val="0"/>
        </w:rPr>
        <w:t xml:space="preserve">Bibliografía</w:t>
      </w:r>
      <w:r w:rsidDel="00000000" w:rsidR="00000000" w:rsidRPr="00000000">
        <w:rPr>
          <w:rtl w:val="0"/>
        </w:rPr>
      </w:r>
    </w:p>
    <w:p w:rsidR="00000000" w:rsidDel="00000000" w:rsidP="00000000" w:rsidRDefault="00000000" w:rsidRPr="00000000" w14:paraId="0000009D">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Cómo realizar una introducción de un informe: ejemplo. (2023, junio 30). </w:t>
      </w:r>
      <w:r w:rsidDel="00000000" w:rsidR="00000000" w:rsidRPr="00000000">
        <w:rPr>
          <w:rFonts w:ascii="Calibri" w:cs="Calibri" w:eastAsia="Calibri" w:hAnsi="Calibri"/>
          <w:i w:val="1"/>
          <w:rtl w:val="0"/>
        </w:rPr>
        <w:t xml:space="preserve">Educación Activa</w:t>
      </w:r>
      <w:r w:rsidDel="00000000" w:rsidR="00000000" w:rsidRPr="00000000">
        <w:rPr>
          <w:rFonts w:ascii="Calibri" w:cs="Calibri" w:eastAsia="Calibri" w:hAnsi="Calibri"/>
          <w:rtl w:val="0"/>
        </w:rPr>
        <w:t xml:space="preserve">. https://educacionactiva.org/como-realizar-una-introduccion-de-un-informe-ejemplo</w:t>
      </w:r>
    </w:p>
    <w:p w:rsidR="00000000" w:rsidDel="00000000" w:rsidP="00000000" w:rsidRDefault="00000000" w:rsidRPr="00000000" w14:paraId="0000009E">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Farías, G. (s/f). </w:t>
      </w:r>
      <w:r w:rsidDel="00000000" w:rsidR="00000000" w:rsidRPr="00000000">
        <w:rPr>
          <w:rFonts w:ascii="Calibri" w:cs="Calibri" w:eastAsia="Calibri" w:hAnsi="Calibri"/>
          <w:i w:val="1"/>
          <w:rtl w:val="0"/>
        </w:rPr>
        <w:t xml:space="preserve">Conclusión - Qué es y cómo hacer una conclusión</w:t>
      </w:r>
      <w:r w:rsidDel="00000000" w:rsidR="00000000" w:rsidRPr="00000000">
        <w:rPr>
          <w:rFonts w:ascii="Calibri" w:cs="Calibri" w:eastAsia="Calibri" w:hAnsi="Calibri"/>
          <w:rtl w:val="0"/>
        </w:rPr>
        <w:t xml:space="preserve">. Recuperado el 27 de junio de 2024, de https://concepto.de/conclusion/</w:t>
      </w:r>
    </w:p>
    <w:p w:rsidR="00000000" w:rsidDel="00000000" w:rsidP="00000000" w:rsidRDefault="00000000" w:rsidRPr="00000000" w14:paraId="0000009F">
      <w:pPr>
        <w:spacing w:before="240" w:line="48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Porto, J. P., &amp; Gardey, A. (2012, febrero 20). </w:t>
      </w:r>
      <w:r w:rsidDel="00000000" w:rsidR="00000000" w:rsidRPr="00000000">
        <w:rPr>
          <w:rFonts w:ascii="Calibri" w:cs="Calibri" w:eastAsia="Calibri" w:hAnsi="Calibri"/>
          <w:i w:val="1"/>
          <w:rtl w:val="0"/>
        </w:rPr>
        <w:t xml:space="preserve">VIP - Qué es, definición y concepto</w:t>
      </w:r>
      <w:r w:rsidDel="00000000" w:rsidR="00000000" w:rsidRPr="00000000">
        <w:rPr>
          <w:rFonts w:ascii="Calibri" w:cs="Calibri" w:eastAsia="Calibri" w:hAnsi="Calibri"/>
          <w:rtl w:val="0"/>
        </w:rPr>
        <w:t xml:space="preserve">. Definición.de; Definicion.de. https://definicion.de/vip/</w:t>
      </w:r>
    </w:p>
    <w:p w:rsidR="00000000" w:rsidDel="00000000" w:rsidP="00000000" w:rsidRDefault="00000000" w:rsidRPr="00000000" w14:paraId="000000A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1">
      <w:pPr>
        <w:jc w:val="both"/>
        <w:rPr>
          <w:rFonts w:ascii="Calibri" w:cs="Calibri" w:eastAsia="Calibri" w:hAnsi="Calibri"/>
        </w:rPr>
      </w:pPr>
      <w:r w:rsidDel="00000000" w:rsidR="00000000" w:rsidRPr="00000000">
        <w:rPr>
          <w:rFonts w:ascii="Calibri" w:cs="Calibri" w:eastAsia="Calibri" w:hAnsi="Calibri"/>
          <w:rtl w:val="0"/>
        </w:rPr>
        <w:t xml:space="preserve">Puedes usar: </w:t>
      </w:r>
      <w:hyperlink r:id="rId8">
        <w:r w:rsidDel="00000000" w:rsidR="00000000" w:rsidRPr="00000000">
          <w:rPr>
            <w:rFonts w:ascii="Calibri" w:cs="Calibri" w:eastAsia="Calibri" w:hAnsi="Calibri"/>
            <w:color w:val="1155cc"/>
            <w:u w:val="single"/>
            <w:rtl w:val="0"/>
          </w:rPr>
          <w:t xml:space="preserve">https://www.bibguru.com/es/c/generador-citas-apa/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A3">
      <w:pPr>
        <w:jc w:val="center"/>
        <w:rPr>
          <w:rFonts w:ascii="Calibri" w:cs="Calibri" w:eastAsia="Calibri" w:hAnsi="Calibri"/>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rPr/>
    </w:pPr>
    <w:r w:rsidDel="00000000" w:rsidR="00000000" w:rsidRPr="00000000">
      <w:rPr>
        <w:rFonts w:ascii="Calibri" w:cs="Calibri" w:eastAsia="Calibri" w:hAnsi="Calibri"/>
      </w:rPr>
      <w:drawing>
        <wp:inline distB="114300" distT="114300" distL="114300" distR="114300">
          <wp:extent cx="1646602" cy="404813"/>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646602" cy="404813"/>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Pr>
    <w:rPr>
      <w:rFonts w:ascii="Calibri" w:cs="Calibri" w:eastAsia="Calibri" w:hAnsi="Calibri"/>
      <w:b w:val="1"/>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bibguru.com/es/c/generador-citas-ap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GoGyyTxscRRFVfISa9SKrdq8ag==">CgMxLjAyDmgub2dxMmZ4a3JjYTc1Mg5oLnUwYTViYnNnYmYwMDIOaC45NG5yN2pwMHZlb3UyDmgub2d1OGY0andxNjlrMg5oLm10bWwzcWlzMzV3YTIOaC5wNm02dWh6MG01cGUyDmguN3psMW5ncmc0enE2Mg5oLjhkdHdzeG13Nm03djINaC5vNHIyNG45ZDVsZzIOaC45MnluYjh0ZmtsdnIyDmguOXJ4MHY1bmJmNW1kOAByITFoRTFMeWFGdXY3OW02c1c1VE9WbXZNdFhYQ1VVSVpnb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