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Sí, hemos cumplido la mayoría de las actividades en los tiempos definidos. Sin embargo, algunas tareas relacionadas con la investigación tomaron más tiempo del previsto debido a la complejidad de las fuentes.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jc w:val="both"/>
              <w:rPr>
                <w:b w:val="1"/>
                <w:color w:val="1f4e79"/>
                <w:u w:val="none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Factores que facilitaron: La buena comunicación inicial y la división clara de tareas.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jc w:val="both"/>
              <w:rPr>
                <w:b w:val="1"/>
                <w:color w:val="1f4e79"/>
                <w:u w:val="none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Factores que dificultaron: Dificultades para coordinar horarios entre los miembros del grupo y algunos imprevistos técnicos.</w:t>
            </w:r>
          </w:p>
          <w:p w:rsidR="00000000" w:rsidDel="00000000" w:rsidP="00000000" w:rsidRDefault="00000000" w:rsidRPr="00000000" w14:paraId="0000000E">
            <w:pPr>
              <w:ind w:lef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Hemos reorganizado las tareas pendientes y asignado fechas de revisión más realistas. Además, estamos utilizando herramientas como reuniones semanales breves para mantener el control y ajustar el plan según sea necesario.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jc w:val="both"/>
              <w:rPr>
                <w:b w:val="1"/>
                <w:color w:val="1f4e79"/>
                <w:u w:val="none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Evaluación del trabajo: Consideramos que vamos bien, pero podríamos mejorar en la gestión del tiempo y la profundidad de algunos contenidos.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jc w:val="both"/>
              <w:rPr>
                <w:b w:val="1"/>
                <w:color w:val="1f4e79"/>
                <w:u w:val="none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Destacamos: La colaboración y el compromiso de la mayoría de los integrantes.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jc w:val="both"/>
              <w:rPr>
                <w:b w:val="1"/>
                <w:color w:val="1f4e79"/>
                <w:u w:val="none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Para mejorar: Ser más proactivos en la comunicación y revisar los avances de forma más constante.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Inquietud: Nos gustaría saber si la estructura de nuestro proyecto es adecuada para los objetivos planteados.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Pregunta para el docente: ¿Qué recomendaciones nos daría para mejorar la coherencia entre las actividades y los resultados esperados?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Redistribución de actividades: Sí, hemos decidido reasignar algunas tareas según las fortalezas de cada integrante.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Nuevas actividades: Hemos identificado la necesidad de incluir una etapa de validación con usuarios, que no estaba contemplada inicialmente.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En general, es positivo. Hemos logrado mantener una buena dinámica de colaboración.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Aspectos positivos: Respeto por los aportes de cada uno y capacidad para resolver conflictos de forma constructiva.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Aspectos a mejorar: La puntualidad en las entregas individuales y la participación equitativa en las discusiones grupales.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0875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ZPE5wEAYHM2T9P8XGPe9agy8gQ==">CgMxLjA4AHIhMWhLXzR0QTN2a0xYaUZoWHZmZ2Fia0wtRm9Bd0lPemJJ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