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LORETTA GRAY COPY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Worcester Heart Attack Study WHAS500 Data (whas500.dat)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500 Observations, 22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Worcester Heart Attack Study data from Dr. Robert J. Goldberg of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Department of Cardiology at the University of Massachusetts Medical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School.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Hosmer, D.W. and Lemeshow, S. and May, S. (2008)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Applied Survival Analysis: Regression Modeling of Time to Event Data: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Second Edition, John Wiley and Sons Inc., New York, 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DESCRIPTIVE ABSTRACT: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main goal of this study is to describe factors associated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trends over time in the incidence and survival rates following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hospital admission for acute myocardial infarction (MI).  Data have been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collected during thirteen 1-year periods beginning in 1975 and extending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through 2001 on all MI patients admitted to hospitals in the Worcester,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Massachusetts Standard Metropolitan Statistical Area.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DISCLAIMER: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data is also available at the following Wiley's FTP site: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ftp//ftp.wiley.com/public/sci_tech_med/survival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 OF VARIABLES: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Variable </w:t>
        <w:tab/>
        <w:t xml:space="preserve">Name</w:t>
        <w:tab/>
        <w:tab/>
        <w:t xml:space="preserve">Description</w:t>
        <w:tab/>
        <w:tab/>
        <w:tab/>
        <w:t xml:space="preserve">        Codes /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id</w:t>
        <w:tab/>
        <w:tab/>
        <w:t xml:space="preserve">Identification Number</w:t>
        <w:tab/>
        <w:tab/>
        <w:tab/>
        <w:t xml:space="preserve">1 - 500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age</w:t>
        <w:tab/>
        <w:tab/>
        <w:t xml:space="preserve">Age at Hospital Admission</w:t>
        <w:tab/>
        <w:tab/>
        <w:t xml:space="preserve">Years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</w:t>
        <w:tab/>
        <w:tab/>
        <w:t xml:space="preserve">gender</w:t>
        <w:tab/>
        <w:tab/>
        <w:t xml:space="preserve">Gender </w:t>
        <w:tab/>
        <w:tab/>
        <w:tab/>
        <w:tab/>
        <w:tab/>
        <w:t xml:space="preserve">0 = Male, 1 = Female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</w:t>
        <w:tab/>
        <w:tab/>
        <w:t xml:space="preserve">hr</w:t>
        <w:tab/>
        <w:tab/>
        <w:t xml:space="preserve">Initial Heart Rate</w:t>
        <w:tab/>
        <w:tab/>
        <w:tab/>
        <w:t xml:space="preserve">Beats per minute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sysbp</w:t>
        <w:tab/>
        <w:tab/>
        <w:t xml:space="preserve">Initial Systolic Blood Pressure </w:t>
        <w:tab/>
        <w:t xml:space="preserve">mmHg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diasbp</w:t>
        <w:tab/>
        <w:tab/>
        <w:t xml:space="preserve">Initial Diastolic Blood Pressure</w:t>
        <w:tab/>
        <w:t xml:space="preserve">mmHg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 </w:t>
        <w:tab/>
        <w:tab/>
        <w:t xml:space="preserve">bmi</w:t>
        <w:tab/>
        <w:tab/>
        <w:t xml:space="preserve">Body Mass Index</w:t>
        <w:tab/>
        <w:tab/>
        <w:tab/>
        <w:t xml:space="preserve"> </w:t>
        <w:tab/>
        <w:t xml:space="preserve">kg/m^2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cvd</w:t>
        <w:tab/>
        <w:tab/>
        <w:t xml:space="preserve">History of Cardiovascular Disease</w:t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</w:t>
        <w:tab/>
        <w:tab/>
        <w:t xml:space="preserve">afb</w:t>
        <w:tab/>
        <w:tab/>
        <w:t xml:space="preserve">Atrial Fibrillation</w:t>
        <w:tab/>
        <w:tab/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sho</w:t>
        <w:tab/>
        <w:tab/>
        <w:t xml:space="preserve">Cardiogenic Shock</w:t>
        <w:tab/>
        <w:tab/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chf</w:t>
        <w:tab/>
        <w:tab/>
        <w:t xml:space="preserve">Congestive Heart Complications</w:t>
        <w:tab/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av3</w:t>
        <w:tab/>
        <w:tab/>
        <w:t xml:space="preserve">Complete Heart Block</w:t>
        <w:tab/>
        <w:tab/>
        <w:tab/>
        <w:t xml:space="preserve">0 = No, 1 = Yes</w:t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miord</w:t>
        <w:tab/>
        <w:tab/>
        <w:t xml:space="preserve">MI Order </w:t>
        <w:tab/>
        <w:tab/>
        <w:tab/>
        <w:tab/>
        <w:t xml:space="preserve">0 = First, 1 = Recurrent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mitype</w:t>
        <w:tab/>
        <w:tab/>
        <w:t xml:space="preserve">MI Type </w:t>
        <w:tab/>
        <w:tab/>
        <w:tab/>
        <w:tab/>
        <w:t xml:space="preserve">0 = non Q-wave, 1 = Q-wave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year</w:t>
        <w:tab/>
        <w:tab/>
        <w:t xml:space="preserve">Cohort Year</w:t>
        <w:tab/>
        <w:tab/>
        <w:tab/>
        <w:tab/>
        <w:t xml:space="preserve">1 = 1997, 2 = 1999, 3 = 2001</w:t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admitdate</w:t>
        <w:tab/>
        <w:t xml:space="preserve">Hospital Admission Date </w:t>
        <w:tab/>
        <w:tab/>
        <w:t xml:space="preserve">mm/dd/yyyy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17</w:t>
        <w:tab/>
        <w:tab/>
        <w:t xml:space="preserve">disdate</w:t>
        <w:tab/>
        <w:tab/>
        <w:t xml:space="preserve">Hospital Discharge Date </w:t>
        <w:tab/>
        <w:tab/>
        <w:t xml:space="preserve">mm/dd/yyyy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18</w:t>
        <w:tab/>
        <w:tab/>
        <w:t xml:space="preserve">fdate</w:t>
        <w:tab/>
        <w:tab/>
        <w:t xml:space="preserve">Date of last Follow Up </w:t>
        <w:tab/>
        <w:tab/>
        <w:tab/>
        <w:t xml:space="preserve">mm/dd/yyyy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19</w:t>
        <w:tab/>
        <w:tab/>
        <w:t xml:space="preserve">los</w:t>
        <w:tab/>
        <w:tab/>
        <w:t xml:space="preserve">Length of Hospital Stay</w:t>
        <w:tab/>
        <w:tab/>
        <w:tab/>
        <w:t xml:space="preserve">Days from Hospital Admission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  to Hospital Discharge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 </w:t>
        <w:tab/>
        <w:tab/>
        <w:t xml:space="preserve">dstat</w:t>
        <w:tab/>
        <w:tab/>
        <w:t xml:space="preserve">Discharge Status from Hospital</w:t>
        <w:tab/>
        <w:tab/>
        <w:t xml:space="preserve">0 = Alive, 1 = Dead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21</w:t>
        <w:tab/>
        <w:tab/>
        <w:t xml:space="preserve">lenfol</w:t>
        <w:tab/>
        <w:tab/>
        <w:t xml:space="preserve">Total Length of Follow-up</w:t>
        <w:tab/>
        <w:tab/>
        <w:t xml:space="preserve">Days from Hospital Admission 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to Date of Last Follow-up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22</w:t>
        <w:tab/>
        <w:tab/>
        <w:t xml:space="preserve">fstat</w:t>
        <w:tab/>
        <w:tab/>
        <w:t xml:space="preserve">Vital Status at Last Follow-up</w:t>
        <w:tab/>
        <w:tab/>
        <w:t xml:space="preserve">0 = Alive 1 = Dead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