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Complete running following regression notebook: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Linear Regression: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7.1-linear regression 2.html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7.2-generalized-linear-regression-binomial.html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7.2-generalized-linear-regression-gamma-tweedie-poisson.html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7.2-generalized-linear-regression-poisson.html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Decision Tree Regression: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7.3-decision-tree-regression.html 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Random Forest Regression: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7.4-random-forest-regression.html 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Gradient Boosted Tree Regression: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7.5-gradient-boosted-tree-regression.html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Isotonic Regression: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7.6-Isotonic-regression-2.html 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Survival Regression: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7.7-survival-regression.html 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UtSsmR549N851ORNoL+X/RrIvQ==">CgMxLjA4AHIhMUJ4VWZFVlRfWjFGSzhOVzdQTEJVOHRpelNPbjAzMUh4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2023-12-19T01:47:00Z</dcterms:created>
  <dc:creator>Jen, Geyung</dc:creator>
</cp:coreProperties>
</file>