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4E6F1">
      <w:pPr>
        <w:rPr/>
      </w:pPr>
      <w:r>
        <w:rPr>
          <w:rFonts w:hint="default"/>
        </w:rPr>
        <w:t>数据工程在大模型中的核心作用拆解（深度解析）</w:t>
      </w:r>
    </w:p>
    <w:p w14:paraId="766ABCDE">
      <w:pPr>
        <w:rPr/>
      </w:pPr>
      <w:r>
        <w:rPr>
          <w:rFonts w:hint="default"/>
          <w:lang w:val="en-US" w:eastAsia="zh-CN"/>
        </w:rPr>
        <w:t>数据工程是大模型全链路的地基环节—— 大模型的 “智能” 本质是对数据规律的学习，没有高质量、结构化的数据，再先进的模型架构也无法发挥价值。其核心作用可拆解为 “数据供给、质量保障、效率优化、合规支撑” 四大维度，具体如下：</w:t>
      </w:r>
    </w:p>
    <w:p w14:paraId="3DBCB080">
      <w:pPr>
        <w:rPr>
          <w:rFonts w:hint="default"/>
        </w:rPr>
      </w:pPr>
      <w:r>
        <w:rPr>
          <w:rFonts w:hint="default"/>
        </w:rPr>
        <w:t>一、核心定位：大模型的 “燃料加工站”</w:t>
      </w:r>
    </w:p>
    <w:p w14:paraId="4C97F3F1">
      <w:pPr>
        <w:rPr>
          <w:rFonts w:hint="default"/>
        </w:rPr>
      </w:pPr>
      <w:r>
        <w:rPr>
          <w:rFonts w:hint="default"/>
          <w:lang w:val="en-US" w:eastAsia="zh-CN"/>
        </w:rPr>
        <w:t>大模型的能力上限由数据质量 × 数据规模 × 数据多样性共同决定，数据工程的核心目标是：</w:t>
      </w:r>
    </w:p>
    <w:p w14:paraId="47E065C2">
      <w:pPr>
        <w:rPr/>
      </w:pPr>
      <w:r>
        <w:rPr>
          <w:rFonts w:hint="default"/>
        </w:rPr>
        <w:t>将原始、杂乱的 “raw data” 转化为模型可学习的 “ clean data ”；</w:t>
      </w:r>
    </w:p>
    <w:p w14:paraId="15BBE0F1">
      <w:pPr>
        <w:rPr/>
      </w:pPr>
      <w:r>
        <w:rPr>
          <w:rFonts w:hint="default"/>
        </w:rPr>
        <w:t>确保数据覆盖场景与业务需求匹配，避免 “模型学错东西”；</w:t>
      </w:r>
    </w:p>
    <w:p w14:paraId="09E997FB">
      <w:pPr>
        <w:rPr/>
      </w:pPr>
      <w:r>
        <w:rPr>
          <w:rFonts w:hint="default"/>
        </w:rPr>
        <w:t>以高效、可复用的方式支撑模型训练、微调、推理全流程。</w:t>
      </w:r>
    </w:p>
    <w:p w14:paraId="5269E7D3">
      <w:pPr>
        <w:rPr>
          <w:rFonts w:hint="default"/>
        </w:rPr>
      </w:pPr>
      <w:r>
        <w:rPr>
          <w:rFonts w:hint="default"/>
          <w:lang w:val="en-US" w:eastAsia="zh-CN"/>
        </w:rPr>
        <w:t>没有数据工程：训练模型会出现 “过拟合”（只会学单一数据）、“幻觉”（编造未见过的信息）、“能力偏差”（某类场景完全不会）；微调模型会因数据杂乱导致效果不升反降；推理阶段（如 RAG）会因数据检索低效而降低响应速度。</w:t>
      </w:r>
    </w:p>
    <w:p w14:paraId="5C3BDB22">
      <w:pPr>
        <w:rPr>
          <w:rFonts w:hint="default"/>
        </w:rPr>
      </w:pPr>
      <w:r>
        <w:rPr>
          <w:rFonts w:hint="default"/>
        </w:rPr>
        <w:t>二、核心环节拆解：从 “数据获取” 到 “数据服务”</w:t>
      </w:r>
    </w:p>
    <w:p w14:paraId="0EBA9C34">
      <w:pPr>
        <w:rPr>
          <w:rFonts w:hint="default"/>
        </w:rPr>
      </w:pPr>
      <w:r>
        <w:rPr>
          <w:rFonts w:hint="default"/>
        </w:rPr>
        <w:t>1. 数据获取：模型的 “原料采购”</w:t>
      </w:r>
    </w:p>
    <w:p w14:paraId="66F084AD">
      <w:pPr>
        <w:rPr/>
      </w:pPr>
      <w:r>
        <w:rPr>
          <w:rFonts w:hint="default"/>
        </w:rPr>
        <w:t>核心目标：获取足量、相关、多样的数据源，避免 “数据偏食”。</w:t>
      </w:r>
    </w:p>
    <w:p w14:paraId="59FEBC8F">
      <w:pPr>
        <w:rPr/>
      </w:pPr>
      <w:r>
        <w:rPr>
          <w:rFonts w:hint="default"/>
        </w:rPr>
        <w:t>关键场景：</w:t>
      </w:r>
    </w:p>
    <w:p w14:paraId="536AED98">
      <w:pPr>
        <w:rPr/>
      </w:pPr>
      <w:r>
        <w:rPr>
          <w:rFonts w:hint="default"/>
        </w:rPr>
        <w:t>预训练阶段：需海量通用数据（文本、图像、语音等），覆盖语言、知识、逻辑等维度（如 GPT-3 训练数据量达 45TB 文本）；</w:t>
      </w:r>
    </w:p>
    <w:p w14:paraId="798E881C">
      <w:pPr>
        <w:rPr/>
      </w:pPr>
      <w:r>
        <w:rPr>
          <w:rFonts w:hint="default"/>
        </w:rPr>
        <w:t>微调阶段：需小而精的领域数据（如医疗大模型需病历、医学文献；客服模型需历史对话）；</w:t>
      </w:r>
    </w:p>
    <w:p w14:paraId="2FCBA218">
      <w:pPr>
        <w:rPr/>
      </w:pPr>
      <w:r>
        <w:rPr>
          <w:rFonts w:hint="default"/>
        </w:rPr>
        <w:t>推理阶段（RAG）：需实时 / 准实时的知识库数据（如企业最新产品手册、政策文件）。</w:t>
      </w:r>
    </w:p>
    <w:p w14:paraId="337C799B">
      <w:pPr>
        <w:rPr/>
      </w:pPr>
      <w:r>
        <w:rPr>
          <w:rFonts w:hint="default"/>
        </w:rPr>
        <w:t>常用方式：</w:t>
      </w:r>
    </w:p>
    <w:p w14:paraId="2E6DCC76">
      <w:pPr>
        <w:rPr/>
      </w:pPr>
      <w:r>
        <w:rPr>
          <w:rFonts w:hint="default"/>
        </w:rPr>
        <w:t>公开数据集：Hugging Face Datasets、Kaggle、学术开源数据集（如 GLUE、C4）；</w:t>
      </w:r>
    </w:p>
    <w:p w14:paraId="0079C09B">
      <w:pPr>
        <w:rPr/>
      </w:pPr>
      <w:r>
        <w:rPr>
          <w:rFonts w:hint="default"/>
        </w:rPr>
        <w:t>私有数据采集：企业内部数据库、用户行为日志、爬虫（合规前提下）；</w:t>
      </w:r>
    </w:p>
    <w:p w14:paraId="2D6B5ACD">
      <w:pPr>
        <w:rPr/>
      </w:pPr>
      <w:r>
        <w:rPr>
          <w:rFonts w:hint="default"/>
        </w:rPr>
        <w:t>数据增强：通过同义改写、回译、生成式扩充等方式增加数据多样性（如将 “我需要帮助” 改写为 “能否提供支持”）。</w:t>
      </w:r>
    </w:p>
    <w:p w14:paraId="340ECAE8">
      <w:pPr>
        <w:rPr/>
      </w:pPr>
      <w:r>
        <w:rPr>
          <w:rFonts w:hint="default"/>
        </w:rPr>
        <w:t>核心要求：数据来源合规（避免版权纠纷）、覆盖核心场景（如金融模型需包含信贷、风控场景数据）。</w:t>
      </w:r>
    </w:p>
    <w:p w14:paraId="549A8E23">
      <w:pPr>
        <w:rPr>
          <w:rFonts w:hint="default"/>
        </w:rPr>
      </w:pPr>
      <w:r>
        <w:rPr>
          <w:rFonts w:hint="default"/>
        </w:rPr>
        <w:t>2. 数据清洗：去除 “杂质”，保障数据质量</w:t>
      </w:r>
    </w:p>
    <w:p w14:paraId="46838A28">
      <w:pPr>
        <w:rPr/>
      </w:pPr>
      <w:r>
        <w:rPr>
          <w:rFonts w:hint="default"/>
        </w:rPr>
        <w:t>核心目标：解决数据中的 “噪声、冗余、错误”，避免模型学习错误信息。</w:t>
      </w:r>
    </w:p>
    <w:p w14:paraId="2D8C472B">
      <w:pPr>
        <w:rPr/>
      </w:pPr>
      <w:r>
        <w:rPr>
          <w:rFonts w:hint="default"/>
        </w:rPr>
        <w:t>关键操作（大模型场景重点）：</w:t>
      </w:r>
    </w:p>
    <w:p w14:paraId="0F34BCDB">
      <w:pPr>
        <w:rPr/>
      </w:pPr>
      <w:r>
        <w:rPr>
          <w:rFonts w:hint="default"/>
        </w:rPr>
        <w:t>去重：删除重复文本 / 图像（如重复的网页内容、相同的对话记录），避免模型过度强化单一信息；</w:t>
      </w:r>
    </w:p>
    <w:p w14:paraId="567BD0C4">
      <w:pPr>
        <w:rPr/>
      </w:pPr>
      <w:r>
        <w:rPr>
          <w:rFonts w:hint="default"/>
        </w:rPr>
        <w:t>去噪：过滤无意义内容（如乱码、广告、低质量灌水文本）、修正错误数据（如错别字、标注错误）；</w:t>
      </w:r>
    </w:p>
    <w:p w14:paraId="69EE956A">
      <w:pPr>
        <w:rPr/>
      </w:pPr>
      <w:r>
        <w:rPr>
          <w:rFonts w:hint="default"/>
        </w:rPr>
        <w:t>去敏感信息：删除个人隐私（手机号、身份证号）、商业机密，避免合规风险；</w:t>
      </w:r>
    </w:p>
    <w:p w14:paraId="5DA95F69">
      <w:pPr>
        <w:rPr/>
      </w:pPr>
      <w:r>
        <w:rPr>
          <w:rFonts w:hint="default"/>
        </w:rPr>
        <w:t>格式统一：将不同来源的数据标准化（如文本统一编码、图像统一分辨率、时间格式统一）。</w:t>
      </w:r>
    </w:p>
    <w:p w14:paraId="5E3F272A">
      <w:pPr>
        <w:rPr/>
      </w:pPr>
      <w:r>
        <w:rPr>
          <w:rFonts w:hint="default"/>
        </w:rPr>
        <w:t>为什么重要：若训练数据中包含大量错误信息（如 “地球是方的”），模型可能会学习并输出该错误结论；冗余数据会增加训练成本（浪费算力），且可能导致模型 “记死” 无关信息。</w:t>
      </w:r>
    </w:p>
    <w:p w14:paraId="118BD0C2">
      <w:pPr>
        <w:rPr>
          <w:rFonts w:hint="default"/>
        </w:rPr>
      </w:pPr>
      <w:r>
        <w:rPr>
          <w:rFonts w:hint="default"/>
        </w:rPr>
        <w:t>3. 数据标注：给数据 “贴标签”，引导模型学习</w:t>
      </w:r>
    </w:p>
    <w:p w14:paraId="7A02359C">
      <w:pPr>
        <w:rPr/>
      </w:pPr>
      <w:r>
        <w:rPr>
          <w:rFonts w:hint="default"/>
        </w:rPr>
        <w:t>核心目标：为模型提供 “学习目标”，让模型知道 “什么是对的”。</w:t>
      </w:r>
    </w:p>
    <w:p w14:paraId="78B6C2F6">
      <w:pPr>
        <w:rPr/>
      </w:pPr>
      <w:r>
        <w:rPr>
          <w:rFonts w:hint="default"/>
        </w:rPr>
        <w:t>关键场景：</w:t>
      </w:r>
    </w:p>
    <w:p w14:paraId="701DCE0F">
      <w:pPr>
        <w:rPr/>
      </w:pPr>
      <w:r>
        <w:rPr>
          <w:rFonts w:hint="default"/>
        </w:rPr>
        <w:t>有监督微调（SFT）：需标注任务相关标签（如分类任务标注 “正面 / 负面”，问答任务标注 “问题 - 正确答案”）；</w:t>
      </w:r>
    </w:p>
    <w:p w14:paraId="47870DEF">
      <w:pPr>
        <w:rPr/>
      </w:pPr>
      <w:r>
        <w:rPr>
          <w:rFonts w:hint="default"/>
        </w:rPr>
        <w:t>强化学习（RLHF）：需标注 “人类偏好” 标签（如给模型的两个回答打分，引导模型生成更符合人类需求的内容）；</w:t>
      </w:r>
    </w:p>
    <w:p w14:paraId="62A277E9">
      <w:pPr>
        <w:rPr/>
      </w:pPr>
      <w:r>
        <w:rPr>
          <w:rFonts w:hint="default"/>
        </w:rPr>
        <w:t>检索增强（RAG）：需标注 “文档 - 查询相关性” 标签（帮助模型快速匹配相关文档）。</w:t>
      </w:r>
    </w:p>
    <w:p w14:paraId="4766E06D">
      <w:pPr>
        <w:rPr/>
      </w:pPr>
      <w:r>
        <w:rPr>
          <w:rFonts w:hint="default"/>
        </w:rPr>
        <w:t>常用方式：</w:t>
      </w:r>
    </w:p>
    <w:p w14:paraId="29234AFC">
      <w:pPr>
        <w:rPr/>
      </w:pPr>
      <w:r>
        <w:rPr>
          <w:rFonts w:hint="default"/>
        </w:rPr>
        <w:t>人工标注：专业标注团队（如医疗数据需医生标注）、众包平台（如 Amazon Mechanical Turk）；</w:t>
      </w:r>
    </w:p>
    <w:p w14:paraId="4B02D95B">
      <w:pPr>
        <w:rPr/>
      </w:pPr>
      <w:r>
        <w:rPr>
          <w:rFonts w:hint="default"/>
        </w:rPr>
        <w:t>半自动标注：用预训练模型辅助标注（如先用模型粗标，再人工修正），提升效率；</w:t>
      </w:r>
    </w:p>
    <w:p w14:paraId="56C52906">
      <w:pPr>
        <w:rPr/>
      </w:pPr>
      <w:r>
        <w:rPr>
          <w:rFonts w:hint="default"/>
        </w:rPr>
        <w:t>零标注 / 少标注：利用 Prompt Tuning、Few-shot Learning 等技术，减少标注成本（适合数据稀缺场景）。</w:t>
      </w:r>
    </w:p>
    <w:p w14:paraId="103AEC3F">
      <w:pPr>
        <w:rPr/>
      </w:pPr>
      <w:r>
        <w:rPr>
          <w:rFonts w:hint="default"/>
        </w:rPr>
        <w:t>核心要求：标注一致性（不同标注员对同一数据的标注结果一致率≥90%）、标签准确性（避免 “错标” 导致模型学偏）。</w:t>
      </w:r>
    </w:p>
    <w:p w14:paraId="75DDDD3B">
      <w:pPr>
        <w:rPr>
          <w:rFonts w:hint="default"/>
        </w:rPr>
      </w:pPr>
      <w:r>
        <w:rPr>
          <w:rFonts w:hint="default"/>
        </w:rPr>
        <w:t>4. 数据预处理：将数据转化为 “模型可理解的格式”</w:t>
      </w:r>
    </w:p>
    <w:p w14:paraId="14B6F116">
      <w:pPr>
        <w:rPr/>
      </w:pPr>
      <w:r>
        <w:rPr>
          <w:rFonts w:hint="default"/>
        </w:rPr>
        <w:t>核心目标：适配模型输入要求，降低模型计算成本，提升学习效率。</w:t>
      </w:r>
    </w:p>
    <w:p w14:paraId="571966D3">
      <w:pPr>
        <w:rPr/>
      </w:pPr>
      <w:r>
        <w:rPr>
          <w:rFonts w:hint="default"/>
        </w:rPr>
        <w:t>关键操作（大模型核心）：</w:t>
      </w:r>
    </w:p>
    <w:p w14:paraId="4C9B5005">
      <w:pPr>
        <w:rPr/>
      </w:pPr>
      <w:r>
        <w:rPr>
          <w:rFonts w:hint="default"/>
        </w:rPr>
        <w:t>文本分词 / 分块：将长文本拆分为模型可处理的片段（如 Transformer 模型最大输入长度为 512/2048 tokens，需拆分长文档）；</w:t>
      </w:r>
    </w:p>
    <w:p w14:paraId="75E86CA9">
      <w:pPr>
        <w:rPr/>
      </w:pPr>
      <w:r>
        <w:rPr>
          <w:rFonts w:hint="default"/>
        </w:rPr>
        <w:t>向量化（Embedding）：将文本 / 图像转化为高维向量（如用 BERT、Sentence-BERT 生成文本向量），适配 RAG 检索、语义匹配场景；</w:t>
      </w:r>
    </w:p>
    <w:p w14:paraId="436D362E">
      <w:pPr>
        <w:rPr/>
      </w:pPr>
      <w:r>
        <w:rPr>
          <w:rFonts w:hint="default"/>
        </w:rPr>
        <w:t>归一化：将数据缩放至统一范围（如文本长度归一化、数值特征标准化），避免模型因数据尺度差异影响学习；</w:t>
      </w:r>
    </w:p>
    <w:p w14:paraId="4639E609">
      <w:pPr>
        <w:rPr/>
      </w:pPr>
      <w:r>
        <w:rPr>
          <w:rFonts w:hint="default"/>
        </w:rPr>
        <w:t>特征工程：提取关键信息（如从对话数据中提取用户意图、实体，帮助模型快速定位核心）。</w:t>
      </w:r>
    </w:p>
    <w:p w14:paraId="252F7C33">
      <w:pPr>
        <w:rPr/>
      </w:pPr>
      <w:r>
        <w:rPr>
          <w:rFonts w:hint="default"/>
        </w:rPr>
        <w:t>示例：RAG 场景中，需将企业知识库文档分块→向量化→存储到向量数据库，才能实现 “用户查询→快速匹配相关文档” 的流程。</w:t>
      </w:r>
    </w:p>
    <w:p w14:paraId="126E1937">
      <w:pPr>
        <w:rPr>
          <w:rFonts w:hint="default"/>
        </w:rPr>
      </w:pPr>
      <w:r>
        <w:rPr>
          <w:rFonts w:hint="default"/>
        </w:rPr>
        <w:t>5. 数据存储与管理：构建 “数据仓库”，支撑全流程调用</w:t>
      </w:r>
    </w:p>
    <w:p w14:paraId="19E32493">
      <w:pPr>
        <w:rPr/>
      </w:pPr>
      <w:r>
        <w:rPr>
          <w:rFonts w:hint="default"/>
        </w:rPr>
        <w:t>核心目标：实现数据的高效存储、检索、复用，支撑训练 / 微调 / 推理的动态需求。</w:t>
      </w:r>
    </w:p>
    <w:p w14:paraId="4F1CEDD3">
      <w:pPr>
        <w:rPr/>
      </w:pPr>
      <w:r>
        <w:rPr>
          <w:rFonts w:hint="default"/>
        </w:rPr>
        <w:t>关键存储方案：</w:t>
      </w:r>
    </w:p>
    <w:p w14:paraId="62072BE0">
      <w:pPr>
        <w:rPr/>
      </w:pPr>
      <w:r>
        <w:rPr>
          <w:rFonts w:hint="default"/>
        </w:rPr>
        <w:t>通用数据存储：关系型数据库（MySQL、PostgreSQL）存储结构化数据（如标注标签、用户信息）；</w:t>
      </w:r>
    </w:p>
    <w:p w14:paraId="685B8A09">
      <w:pPr>
        <w:rPr/>
      </w:pPr>
      <w:r>
        <w:rPr>
          <w:rFonts w:hint="default"/>
        </w:rPr>
        <w:t>非结构化数据存储：对象存储（S3、OSS）存储文本、图像、语音等原始数据；</w:t>
      </w:r>
    </w:p>
    <w:p w14:paraId="527AF6E9">
      <w:pPr>
        <w:rPr/>
      </w:pPr>
      <w:r>
        <w:rPr>
          <w:rFonts w:hint="default"/>
        </w:rPr>
        <w:t>向量数据库：FAISS、Milvus、Chroma（专门存储向量数据，支持高效相似性检索，是 RAG 的核心组件）；</w:t>
      </w:r>
    </w:p>
    <w:p w14:paraId="6FBB71C9">
      <w:pPr>
        <w:rPr/>
      </w:pPr>
      <w:r>
        <w:rPr>
          <w:rFonts w:hint="default"/>
        </w:rPr>
        <w:t>数据湖 / 数据仓库：Delta Lake、Hudi、Snowflake（整合多源数据，支持批量处理和实时查询）。</w:t>
      </w:r>
    </w:p>
    <w:p w14:paraId="5115D53E">
      <w:pPr>
        <w:rPr/>
      </w:pPr>
      <w:r>
        <w:rPr>
          <w:rFonts w:hint="default"/>
        </w:rPr>
        <w:t>核心管理能力：</w:t>
      </w:r>
    </w:p>
    <w:p w14:paraId="2EEE3DAC">
      <w:pPr>
        <w:rPr/>
      </w:pPr>
      <w:r>
        <w:rPr>
          <w:rFonts w:hint="default"/>
        </w:rPr>
        <w:t>版本控制：跟踪数据变更（如不同版本的微调数据集），便于回滚和对比；</w:t>
      </w:r>
    </w:p>
    <w:p w14:paraId="531D7F87">
      <w:pPr>
        <w:rPr/>
      </w:pPr>
      <w:r>
        <w:rPr>
          <w:rFonts w:hint="default"/>
        </w:rPr>
        <w:t>权限管理：控制数据访问权限（如敏感医疗数据仅允许授权人员访问）；</w:t>
      </w:r>
    </w:p>
    <w:p w14:paraId="53543E21">
      <w:pPr>
        <w:rPr/>
      </w:pPr>
      <w:r>
        <w:rPr>
          <w:rFonts w:hint="default"/>
        </w:rPr>
        <w:t>元数据管理：记录数据来源、格式、标注规则等，提升数据可追溯性。</w:t>
      </w:r>
    </w:p>
    <w:p w14:paraId="5F26AFD1">
      <w:pPr>
        <w:rPr>
          <w:rFonts w:hint="default"/>
        </w:rPr>
      </w:pPr>
      <w:r>
        <w:rPr>
          <w:rFonts w:hint="default"/>
        </w:rPr>
        <w:t>6. 数据服务：将数据 “按需供给” 给模型</w:t>
      </w:r>
    </w:p>
    <w:p w14:paraId="694AFAA6">
      <w:pPr>
        <w:rPr/>
      </w:pPr>
      <w:r>
        <w:rPr>
          <w:rFonts w:hint="default"/>
        </w:rPr>
        <w:t>核心目标：以 API、数据流等方式，将处理后的数据实时 / 准实时提供给模型训练、推理环节。</w:t>
      </w:r>
    </w:p>
    <w:p w14:paraId="756E90DD">
      <w:pPr>
        <w:rPr/>
      </w:pPr>
      <w:r>
        <w:rPr>
          <w:rFonts w:hint="default"/>
        </w:rPr>
        <w:t>关键场景：</w:t>
      </w:r>
    </w:p>
    <w:p w14:paraId="22DD0395">
      <w:pPr>
        <w:rPr/>
      </w:pPr>
      <w:r>
        <w:rPr>
          <w:rFonts w:hint="default"/>
        </w:rPr>
        <w:t>训练 / 微调：批量输出清洗后的数据集，支持模型增量训练（如新增 1 万条客服对话后，快速更新微调数据）；</w:t>
      </w:r>
    </w:p>
    <w:p w14:paraId="70B08186">
      <w:pPr>
        <w:rPr/>
      </w:pPr>
      <w:r>
        <w:rPr>
          <w:rFonts w:hint="default"/>
        </w:rPr>
        <w:t>推理阶段：实时响应模型的数据查询（如 RAG 中，用户查询后 100ms 内返回相关向量数据）；</w:t>
      </w:r>
    </w:p>
    <w:p w14:paraId="3533D16C">
      <w:pPr>
        <w:rPr/>
      </w:pPr>
      <w:r>
        <w:rPr>
          <w:rFonts w:hint="default"/>
        </w:rPr>
        <w:t>监控迭代：提供数据质量监控指标（如数据覆盖率、标注准确率），支撑模型迭代。</w:t>
      </w:r>
    </w:p>
    <w:p w14:paraId="39DE2F26">
      <w:pPr>
        <w:rPr>
          <w:rFonts w:hint="default"/>
        </w:rPr>
      </w:pPr>
      <w:r>
        <w:rPr>
          <w:rFonts w:hint="default"/>
        </w:rPr>
        <w:t>三、数据工程对大模型的核心影响（直接决定效果与落地）</w:t>
      </w:r>
    </w:p>
    <w:p w14:paraId="343FEB78">
      <w:pPr>
        <w:rPr>
          <w:rFonts w:hint="default"/>
        </w:rPr>
      </w:pPr>
      <w:r>
        <w:rPr>
          <w:rFonts w:hint="default"/>
        </w:rPr>
        <w:t>1. 对模型精度的影响</w:t>
      </w:r>
    </w:p>
    <w:p w14:paraId="01287075">
      <w:pPr>
        <w:rPr/>
      </w:pPr>
      <w:r>
        <w:rPr>
          <w:rFonts w:hint="default"/>
        </w:rPr>
        <w:t>高质量数据→模型准确率提升（如客服模型用 “真实对话 + 准确意图标注” 微调后，意图识别准确率从 60% 提升至 90%）；</w:t>
      </w:r>
    </w:p>
    <w:p w14:paraId="05FC3D22">
      <w:pPr>
        <w:rPr/>
      </w:pPr>
      <w:r>
        <w:rPr>
          <w:rFonts w:hint="default"/>
        </w:rPr>
        <w:t>数据多样性不足→模型泛化能力差（如仅用中文数据训练的模型，处理英文场景效果大幅下降）。</w:t>
      </w:r>
    </w:p>
    <w:p w14:paraId="0917C4EC">
      <w:pPr>
        <w:rPr>
          <w:rFonts w:hint="default"/>
        </w:rPr>
      </w:pPr>
      <w:r>
        <w:rPr>
          <w:rFonts w:hint="default"/>
        </w:rPr>
        <w:t>2. 对 “幻觉” 的抑制作用</w:t>
      </w:r>
    </w:p>
    <w:p w14:paraId="6123A40E">
      <w:pPr>
        <w:rPr>
          <w:rFonts w:hint="default"/>
        </w:rPr>
      </w:pPr>
      <w:r>
        <w:rPr>
          <w:rFonts w:hint="default"/>
          <w:lang w:val="en-US" w:eastAsia="zh-CN"/>
        </w:rPr>
        <w:t>大模型 “幻觉” 的核心原因之一是 “训练数据中缺乏相关信息，或存在矛盾信息”。数据工程通过：</w:t>
      </w:r>
    </w:p>
    <w:p w14:paraId="2E2836AB">
      <w:pPr>
        <w:rPr/>
      </w:pPr>
      <w:r>
        <w:rPr>
          <w:rFonts w:hint="default"/>
        </w:rPr>
        <w:t>补充权威数据（如学术文献、官方文件），让模型有可靠信息可参考；</w:t>
      </w:r>
    </w:p>
    <w:p w14:paraId="698FB848">
      <w:pPr>
        <w:rPr/>
      </w:pPr>
      <w:r>
        <w:rPr>
          <w:rFonts w:hint="default"/>
        </w:rPr>
        <w:t>去除矛盾数据（如同时存在 “地球公转周期 365 天” 和 “300 天”，需验证并保留正确数据）；</w:t>
      </w:r>
    </w:p>
    <w:p w14:paraId="428A41AD">
      <w:pPr>
        <w:rPr/>
      </w:pPr>
      <w:r>
        <w:rPr>
          <w:rFonts w:hint="default"/>
        </w:rPr>
        <w:t>RAG 中实时关联最新知识库，避免模型依赖过时信息，从而显著降低幻觉率。</w:t>
      </w:r>
    </w:p>
    <w:p w14:paraId="1829F125">
      <w:pPr>
        <w:rPr>
          <w:rFonts w:hint="default"/>
        </w:rPr>
      </w:pPr>
      <w:r>
        <w:rPr>
          <w:rFonts w:hint="default"/>
        </w:rPr>
        <w:t>3. 对落地效率的影响</w:t>
      </w:r>
    </w:p>
    <w:p w14:paraId="13D489B1">
      <w:pPr>
        <w:rPr/>
      </w:pPr>
      <w:r>
        <w:rPr>
          <w:rFonts w:hint="default"/>
        </w:rPr>
        <w:t>高效数据预处理→模型训练 / 推理速度提升（如向量数据库检索优化后，RAG 响应时间从 500ms 降至 100ms）；</w:t>
      </w:r>
    </w:p>
    <w:p w14:paraId="6B7C0902">
      <w:pPr>
        <w:rPr/>
      </w:pPr>
      <w:r>
        <w:rPr>
          <w:rFonts w:hint="default"/>
        </w:rPr>
        <w:t>可复用数据管道→降低迭代成本（如新增产品数据后，通过自动化数据处理流程，1 小时内即可更新知识库）。</w:t>
      </w:r>
    </w:p>
    <w:p w14:paraId="256F7AB2">
      <w:pPr>
        <w:rPr>
          <w:rFonts w:hint="default"/>
        </w:rPr>
      </w:pPr>
      <w:r>
        <w:rPr>
          <w:rFonts w:hint="default"/>
        </w:rPr>
        <w:t>4. 对合规风险的规避</w:t>
      </w:r>
    </w:p>
    <w:p w14:paraId="75030842">
      <w:pPr>
        <w:rPr>
          <w:rFonts w:hint="default"/>
        </w:rPr>
      </w:pPr>
      <w:r>
        <w:rPr>
          <w:rFonts w:hint="default"/>
          <w:lang w:val="en-US" w:eastAsia="zh-CN"/>
        </w:rPr>
        <w:t>数据工程需解决 “数据合规” 核心问题：</w:t>
      </w:r>
    </w:p>
    <w:p w14:paraId="017BAE9A">
      <w:pPr>
        <w:rPr/>
      </w:pPr>
      <w:r>
        <w:rPr>
          <w:rFonts w:hint="default"/>
        </w:rPr>
        <w:t>隐私保护：通过脱敏（如将 “张三 138XXXX1234” 改为 “用户 A 138****1234”）、匿名化、差分隐私技术，避免泄露个人 / 企业隐私；</w:t>
      </w:r>
    </w:p>
    <w:p w14:paraId="61AB9777">
      <w:pPr>
        <w:rPr/>
      </w:pPr>
      <w:r>
        <w:rPr>
          <w:rFonts w:hint="default"/>
        </w:rPr>
        <w:t>版权合规：仅使用授权数据（如购买商业数据集、获得开源许可），避免侵权纠纷；</w:t>
      </w:r>
    </w:p>
    <w:p w14:paraId="384F410D">
      <w:pPr>
        <w:rPr/>
      </w:pPr>
      <w:r>
        <w:rPr>
          <w:rFonts w:hint="default"/>
        </w:rPr>
        <w:t>伦理合规：过滤偏见数据（如性别歧视、种族歧视文本），避免模型输出不当内容。</w:t>
      </w:r>
    </w:p>
    <w:p w14:paraId="0E744446">
      <w:pPr>
        <w:rPr>
          <w:rFonts w:hint="default"/>
        </w:rPr>
      </w:pPr>
      <w:r>
        <w:rPr>
          <w:rFonts w:hint="default"/>
        </w:rPr>
        <w:t>四、大模型数据工程的关键工具（入门必备）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6900"/>
      </w:tblGrid>
      <w:tr w14:paraId="400C3884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 w:color="auto" w:fill="F2F2F2"/>
            <w:vAlign w:val="center"/>
          </w:tcPr>
          <w:p w14:paraId="67E25DC4">
            <w:pPr>
              <w:rPr/>
            </w:pPr>
            <w:r>
              <w:rPr>
                <w:lang w:val="en-US" w:eastAsia="zh-CN"/>
              </w:rPr>
              <w:t>环节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B3E4189">
            <w:pPr>
              <w:rPr/>
            </w:pPr>
            <w:r>
              <w:rPr>
                <w:lang w:val="en-US" w:eastAsia="zh-CN"/>
              </w:rPr>
              <w:t>常用工具</w:t>
            </w:r>
          </w:p>
        </w:tc>
      </w:tr>
      <w:tr w14:paraId="4FABC79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E87CA8E">
            <w:pPr>
              <w:rPr/>
            </w:pPr>
            <w:r>
              <w:rPr>
                <w:lang w:val="en-US" w:eastAsia="zh-CN"/>
              </w:rPr>
              <w:t>数据获取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C6441E0">
            <w:pPr>
              <w:rPr/>
            </w:pPr>
            <w:r>
              <w:rPr>
                <w:lang w:val="en-US" w:eastAsia="zh-CN"/>
              </w:rPr>
              <w:t>Hugging Face Datasets（开源数据集）、Scrapy（爬虫）、LangChain（数据加载）</w:t>
            </w:r>
          </w:p>
        </w:tc>
      </w:tr>
      <w:tr w14:paraId="0DCC72E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4BCAEBB5">
            <w:pPr>
              <w:rPr/>
            </w:pPr>
            <w:r>
              <w:rPr>
                <w:lang w:val="en-US" w:eastAsia="zh-CN"/>
              </w:rPr>
              <w:t>数据清洗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0532AECC">
            <w:pPr>
              <w:rPr/>
            </w:pPr>
            <w:r>
              <w:rPr>
                <w:lang w:val="en-US" w:eastAsia="zh-CN"/>
              </w:rPr>
              <w:t>Pandas（数据处理）、NLTK/Spacy（文本清洗）、Dedup（去重工具）</w:t>
            </w:r>
          </w:p>
        </w:tc>
      </w:tr>
      <w:tr w14:paraId="42A649E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F8A1DA1">
            <w:pPr>
              <w:rPr/>
            </w:pPr>
            <w:r>
              <w:rPr>
                <w:lang w:val="en-US" w:eastAsia="zh-CN"/>
              </w:rPr>
              <w:t>数据标注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BECF20D">
            <w:pPr>
              <w:rPr/>
            </w:pPr>
            <w:r>
              <w:rPr>
                <w:lang w:val="en-US" w:eastAsia="zh-CN"/>
              </w:rPr>
              <w:t>LabelStudio（全场景标注）、Prodigy（高效标注）、Hugging Face Label Studio</w:t>
            </w:r>
          </w:p>
        </w:tc>
      </w:tr>
      <w:tr w14:paraId="6BA4C35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5E126C21">
            <w:pPr>
              <w:rPr/>
            </w:pPr>
            <w:r>
              <w:rPr>
                <w:lang w:val="en-US" w:eastAsia="zh-CN"/>
              </w:rPr>
              <w:t>向量化 / 预处理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156E823">
            <w:pPr>
              <w:rPr/>
            </w:pPr>
            <w:r>
              <w:rPr>
                <w:lang w:val="en-US" w:eastAsia="zh-CN"/>
              </w:rPr>
              <w:t>Sentence-BERT（文本向量化）、Transformers（分词 / 编码）</w:t>
            </w:r>
          </w:p>
        </w:tc>
      </w:tr>
      <w:tr w14:paraId="185C8E3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7C3943D2">
            <w:pPr>
              <w:rPr/>
            </w:pPr>
            <w:r>
              <w:rPr>
                <w:lang w:val="en-US" w:eastAsia="zh-CN"/>
              </w:rPr>
              <w:t>存储与检索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391D3525">
            <w:pPr>
              <w:rPr/>
            </w:pPr>
            <w:r>
              <w:rPr>
                <w:lang w:val="en-US" w:eastAsia="zh-CN"/>
              </w:rPr>
              <w:t>FAISS/Milvus（向量数据库）、MySQL（结构化数据）、MinIO（对象存储）</w:t>
            </w:r>
          </w:p>
        </w:tc>
      </w:tr>
      <w:tr w14:paraId="53464CAF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6" w:space="0"/>
            </w:tcBorders>
            <w:shd w:val="clear"/>
            <w:vAlign w:val="center"/>
          </w:tcPr>
          <w:p w14:paraId="158A86DD">
            <w:pPr>
              <w:rPr/>
            </w:pPr>
            <w:r>
              <w:rPr>
                <w:lang w:val="en-US" w:eastAsia="zh-CN"/>
              </w:rPr>
              <w:t>数据管道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vAlign w:val="center"/>
          </w:tcPr>
          <w:p w14:paraId="63005CB2">
            <w:pPr>
              <w:rPr/>
            </w:pPr>
            <w:r>
              <w:rPr>
                <w:lang w:val="en-US" w:eastAsia="zh-CN"/>
              </w:rPr>
              <w:t>Airflow（任务调度）、Dagster（数据管道编排）、PySpark（大规模数据处理）</w:t>
            </w:r>
          </w:p>
        </w:tc>
      </w:tr>
    </w:tbl>
    <w:p w14:paraId="3DD874E3">
      <w:pPr>
        <w:rPr>
          <w:rFonts w:hint="default"/>
        </w:rPr>
      </w:pPr>
      <w:r>
        <w:rPr>
          <w:rFonts w:hint="default"/>
        </w:rPr>
        <w:t>五、实践核心原则（初学者避坑）</w:t>
      </w:r>
    </w:p>
    <w:p w14:paraId="3196434A">
      <w:pPr>
        <w:rPr/>
      </w:pPr>
      <w:r>
        <w:rPr>
          <w:rFonts w:hint="default"/>
        </w:rPr>
        <w:t>“质量优先于规模”：与其用 100 万条低质量数据，不如用 10 万条高质量标注数据（大模型微调的核心逻辑）；</w:t>
      </w:r>
    </w:p>
    <w:p w14:paraId="6710F9F0">
      <w:pPr>
        <w:rPr/>
      </w:pPr>
      <w:r>
        <w:rPr>
          <w:rFonts w:hint="default"/>
        </w:rPr>
        <w:t>“场景匹配优先于多样性”：做医疗模型时，优先保证医疗数据的准确性，而非盲目增加非医疗领域数据；</w:t>
      </w:r>
    </w:p>
    <w:p w14:paraId="7333F5E8">
      <w:pPr>
        <w:rPr/>
      </w:pPr>
      <w:r>
        <w:rPr>
          <w:rFonts w:hint="default"/>
        </w:rPr>
        <w:t>“自动化优先”：搭建可复用的数据处理管道（如用 LangChain 自动加载→清洗→向量化文档），避免重复工作；</w:t>
      </w:r>
    </w:p>
    <w:p w14:paraId="79B45D63">
      <w:pPr>
        <w:rPr/>
      </w:pPr>
      <w:r>
        <w:rPr>
          <w:rFonts w:hint="default"/>
        </w:rPr>
        <w:t>“合规底线不可破”：绝不使用无版权、含敏感信息的数据，否则可能导致项目下架、法律风险。</w:t>
      </w:r>
    </w:p>
    <w:p w14:paraId="514537C5">
      <w:pPr>
        <w:rPr>
          <w:rFonts w:hint="default"/>
        </w:rPr>
      </w:pPr>
      <w:r>
        <w:rPr>
          <w:rFonts w:hint="default"/>
        </w:rPr>
        <w:t>总结</w:t>
      </w:r>
    </w:p>
    <w:p w14:paraId="1777922A">
      <w:pPr>
        <w:rPr>
          <w:rFonts w:hint="default"/>
        </w:rPr>
      </w:pPr>
      <w:r>
        <w:rPr>
          <w:rFonts w:hint="default"/>
          <w:lang w:val="en-US" w:eastAsia="zh-CN"/>
        </w:rPr>
        <w:t>数据工程是大模型从 “实验室” 走向 “产业落地” 的关键支撑 —— 模型架构决定了 “能学什么”，而数据工程决定了 “能学好什么”。对大模型应用开发者而言，无需掌握所有数据工程技术，但必须理解核心逻辑：数据的质量和相关性，永远比数据规模更重要。在实际项目中（如搭建 RAG 知识库），优先做好 “数据分块→向量化→向量数据库检索优化” 这三个核心步骤，就能显著提升应用效果。</w:t>
      </w:r>
      <w:bookmarkStart w:id="0" w:name="_GoBack"/>
      <w:bookmarkEnd w:id="0"/>
    </w:p>
    <w:p w14:paraId="40D77277">
      <w:pPr>
        <w:rPr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C44D9"/>
    <w:rsid w:val="034B6875"/>
    <w:rsid w:val="037D21C6"/>
    <w:rsid w:val="06F45AAA"/>
    <w:rsid w:val="1EB40C46"/>
    <w:rsid w:val="26E11F56"/>
    <w:rsid w:val="32D72576"/>
    <w:rsid w:val="351A72AD"/>
    <w:rsid w:val="365A7C39"/>
    <w:rsid w:val="36EB1726"/>
    <w:rsid w:val="39B16A37"/>
    <w:rsid w:val="3BE0124A"/>
    <w:rsid w:val="48994814"/>
    <w:rsid w:val="491C4100"/>
    <w:rsid w:val="497A3F01"/>
    <w:rsid w:val="4F33177C"/>
    <w:rsid w:val="4FC91B5E"/>
    <w:rsid w:val="507D0499"/>
    <w:rsid w:val="56C7506B"/>
    <w:rsid w:val="5BB00D7C"/>
    <w:rsid w:val="5E2F4613"/>
    <w:rsid w:val="6ED0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2025-01-17T06:37:00Z</dcterms:created>
  <dc:creator>one</dc:creator>
  <cp:lastModifiedBy>余彦凯</cp:lastModifiedBy>
  <dcterms:modified xsi:type="dcterms:W3CDTF">2025-12-13T07:10:35Z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D8EF800EA67B4106BFCF7000CAA32840_12</vt:lpwstr>
  </property>
  <property fmtid="{D5CDD505-2E9C-101B-9397-08002B2CF9AE}" pid="4" name="KSOTemplateDocerSaveRecord">
    <vt:lpwstr>eyJoZGlkIjoiMjQyNzYwMWM4OTliZDM2ZjJjMDExMWRiOTc3YmQxZTciLCJ1c2VySWQiOiIxNjc0MTUxMzg2In0=</vt:lpwstr>
  </property>
</Properties>
</file>