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5324405">
      <w:pPr>
        <w:rPr/>
      </w:pPr>
      <w:r>
        <w:rPr>
          <w:rFonts w:hint="default"/>
        </w:rPr>
        <w:t>API 核心简介（5 分钟掌握）</w:t>
      </w:r>
    </w:p>
    <w:p w14:paraId="5C769897">
      <w:pPr>
        <w:rPr/>
      </w:pPr>
      <w:r>
        <w:rPr>
          <w:rFonts w:hint="default"/>
          <w:lang w:val="en-US" w:eastAsia="zh-CN"/>
        </w:rPr>
        <w:t>API（Application Programming Interface，应用程序编程接口），通俗来说就是 不同软件 / 系统之间的 “沟通桥梁” —— 它定义了数据交互的规则，让开发者无需了解底层实现，就能直接调用其他系统的功能或数据。</w:t>
      </w:r>
    </w:p>
    <w:p w14:paraId="4C126981">
      <w:pPr>
        <w:rPr/>
      </w:pPr>
      <w:r>
        <w:t>一、核心作用（大模型场景下）</w:t>
      </w:r>
    </w:p>
    <w:p w14:paraId="5A9EAC3F">
      <w:pPr>
        <w:rPr>
          <w:rFonts w:hint="default"/>
        </w:rPr>
      </w:pPr>
      <w:r>
        <w:rPr>
          <w:rFonts w:hint="default"/>
          <w:lang w:val="en-US" w:eastAsia="zh-CN"/>
        </w:rPr>
        <w:t>对大模型应用开发而言，API 是 快速复用模型能力的关键，无需自己训练 / 部署超大模型，通过简单调用就能实现：</w:t>
      </w:r>
    </w:p>
    <w:p w14:paraId="2E1C98A2">
      <w:pPr>
        <w:rPr/>
      </w:pPr>
      <w:r>
        <w:rPr>
          <w:rFonts w:hint="default"/>
        </w:rPr>
        <w:t>文本生成（写文案、问答）、代码辅助</w:t>
      </w:r>
    </w:p>
    <w:p w14:paraId="0AF35406">
      <w:pPr>
        <w:rPr/>
      </w:pPr>
      <w:r>
        <w:rPr>
          <w:rFonts w:hint="default"/>
        </w:rPr>
        <w:t>数据向量化（RAG 环节必备）</w:t>
      </w:r>
    </w:p>
    <w:p w14:paraId="31285E48">
      <w:pPr>
        <w:rPr/>
      </w:pPr>
      <w:r>
        <w:rPr>
          <w:rFonts w:hint="default"/>
        </w:rPr>
        <w:t>多模态能力（文生图、语音转文字）</w:t>
      </w:r>
    </w:p>
    <w:p w14:paraId="22897013">
      <w:pPr>
        <w:rPr/>
      </w:pPr>
      <w:r>
        <w:t>二、大模型相关 API 主要类型</w:t>
      </w:r>
    </w:p>
    <w:tbl>
      <w:tblPr>
        <w:tblW w:w="0" w:type="auto"/>
        <w:tblInd w:w="0" w:type="dxa"/>
        <w:tblBorders>
          <w:top w:val="none" w:color="auto" w:sz="0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329"/>
        <w:gridCol w:w="3072"/>
        <w:gridCol w:w="2935"/>
      </w:tblGrid>
      <w:tr w14:paraId="7B5E9B6A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single" w:color="auto" w:sz="6" w:space="0"/>
            </w:tcBorders>
            <w:shd w:val="clear" w:color="auto" w:fill="F2F2F2"/>
            <w:vAlign w:val="center"/>
          </w:tcPr>
          <w:p w14:paraId="446DA543">
            <w:pPr>
              <w:rPr/>
            </w:pPr>
            <w:r>
              <w:rPr>
                <w:lang w:val="en-US" w:eastAsia="zh-CN"/>
              </w:rPr>
              <w:t>类型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6" w:space="0"/>
            </w:tcBorders>
            <w:shd w:val="clear" w:color="auto" w:fill="F2F2F2"/>
            <w:vAlign w:val="center"/>
          </w:tcPr>
          <w:p w14:paraId="21D305D2">
            <w:pPr>
              <w:rPr/>
            </w:pPr>
            <w:r>
              <w:rPr>
                <w:lang w:val="en-US" w:eastAsia="zh-CN"/>
              </w:rPr>
              <w:t>作用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vAlign w:val="center"/>
          </w:tcPr>
          <w:p w14:paraId="00E3779C">
            <w:pPr>
              <w:rPr/>
            </w:pPr>
            <w:r>
              <w:rPr>
                <w:lang w:val="en-US" w:eastAsia="zh-CN"/>
              </w:rPr>
              <w:t>示例场景</w:t>
            </w:r>
          </w:p>
        </w:tc>
      </w:tr>
      <w:tr w14:paraId="72A743C7">
        <w:tblPrEx>
          <w:tblBorders>
            <w:top w:val="single" w:color="auto" w:sz="6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6" w:space="0"/>
            </w:tcBorders>
            <w:shd w:val="clear"/>
            <w:vAlign w:val="center"/>
          </w:tcPr>
          <w:p w14:paraId="6984EE89">
            <w:pPr>
              <w:rPr/>
            </w:pPr>
            <w:r>
              <w:rPr>
                <w:lang w:val="en-US" w:eastAsia="zh-CN"/>
              </w:rPr>
              <w:t>文本生成 API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6" w:space="0"/>
            </w:tcBorders>
            <w:shd w:val="clear"/>
            <w:vAlign w:val="center"/>
          </w:tcPr>
          <w:p w14:paraId="3D10A3D1">
            <w:pPr>
              <w:rPr/>
            </w:pPr>
            <w:r>
              <w:rPr>
                <w:lang w:val="en-US" w:eastAsia="zh-CN"/>
              </w:rPr>
              <w:t>输入指令，返回生成文本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453AA0D8">
            <w:pPr>
              <w:rPr/>
            </w:pPr>
            <w:r>
              <w:rPr>
                <w:lang w:val="en-US" w:eastAsia="zh-CN"/>
              </w:rPr>
              <w:t>智能客服、文案创作</w:t>
            </w:r>
          </w:p>
        </w:tc>
      </w:tr>
      <w:tr w14:paraId="0B844FC2">
        <w:tblPrEx>
          <w:tblBorders>
            <w:top w:val="single" w:color="auto" w:sz="6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6" w:space="0"/>
            </w:tcBorders>
            <w:shd w:val="clear"/>
            <w:vAlign w:val="center"/>
          </w:tcPr>
          <w:p w14:paraId="2FAF1A15">
            <w:pPr>
              <w:rPr/>
            </w:pPr>
            <w:r>
              <w:rPr>
                <w:lang w:val="en-US" w:eastAsia="zh-CN"/>
              </w:rPr>
              <w:t>嵌入（Embedding）API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6" w:space="0"/>
            </w:tcBorders>
            <w:shd w:val="clear"/>
            <w:vAlign w:val="center"/>
          </w:tcPr>
          <w:p w14:paraId="682A533B">
            <w:pPr>
              <w:rPr/>
            </w:pPr>
            <w:r>
              <w:rPr>
                <w:lang w:val="en-US" w:eastAsia="zh-CN"/>
              </w:rPr>
              <w:t>将文本转为向量（计算机可理解）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6326DBE6">
            <w:pPr>
              <w:rPr/>
            </w:pPr>
            <w:r>
              <w:rPr>
                <w:lang w:val="en-US" w:eastAsia="zh-CN"/>
              </w:rPr>
              <w:t>RAG 知识库构建、语义检索</w:t>
            </w:r>
          </w:p>
        </w:tc>
      </w:tr>
      <w:tr w14:paraId="6E46E3EF">
        <w:tblPrEx>
          <w:tblBorders>
            <w:top w:val="single" w:color="auto" w:sz="6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6" w:space="0"/>
            </w:tcBorders>
            <w:shd w:val="clear"/>
            <w:vAlign w:val="center"/>
          </w:tcPr>
          <w:p w14:paraId="5545B322">
            <w:pPr>
              <w:rPr/>
            </w:pPr>
            <w:r>
              <w:rPr>
                <w:lang w:val="en-US" w:eastAsia="zh-CN"/>
              </w:rPr>
              <w:t>多模态 API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6" w:space="0"/>
            </w:tcBorders>
            <w:shd w:val="clear"/>
            <w:vAlign w:val="center"/>
          </w:tcPr>
          <w:p w14:paraId="629CE272">
            <w:pPr>
              <w:rPr/>
            </w:pPr>
            <w:r>
              <w:rPr>
                <w:lang w:val="en-US" w:eastAsia="zh-CN"/>
              </w:rPr>
              <w:t>支持图文 / 音视频交互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7427C537">
            <w:pPr>
              <w:rPr/>
            </w:pPr>
            <w:r>
              <w:rPr>
                <w:lang w:val="en-US" w:eastAsia="zh-CN"/>
              </w:rPr>
              <w:t>文生图、图片内容分析</w:t>
            </w:r>
          </w:p>
        </w:tc>
      </w:tr>
      <w:tr w14:paraId="50D6DC7B">
        <w:tblPrEx>
          <w:tblBorders>
            <w:top w:val="single" w:color="auto" w:sz="6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6" w:space="0"/>
            </w:tcBorders>
            <w:shd w:val="clear"/>
            <w:vAlign w:val="center"/>
          </w:tcPr>
          <w:p w14:paraId="29BE6B66">
            <w:pPr>
              <w:rPr/>
            </w:pPr>
            <w:r>
              <w:rPr>
                <w:lang w:val="en-US" w:eastAsia="zh-CN"/>
              </w:rPr>
              <w:t>微调 API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6" w:space="0"/>
            </w:tcBorders>
            <w:shd w:val="clear"/>
            <w:vAlign w:val="center"/>
          </w:tcPr>
          <w:p w14:paraId="0369E702">
            <w:pPr>
              <w:rPr/>
            </w:pPr>
            <w:r>
              <w:rPr>
                <w:lang w:val="en-US" w:eastAsia="zh-CN"/>
              </w:rPr>
              <w:t>上传数据，快速微调基础模型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050DED24">
            <w:pPr>
              <w:rPr/>
            </w:pPr>
            <w:r>
              <w:rPr>
                <w:lang w:val="en-US" w:eastAsia="zh-CN"/>
              </w:rPr>
              <w:t>行业定制模型（如医疗 / 金融）</w:t>
            </w:r>
          </w:p>
        </w:tc>
      </w:tr>
    </w:tbl>
    <w:p w14:paraId="213687A2">
      <w:pPr>
        <w:rPr/>
      </w:pPr>
      <w:r>
        <w:t>三、使用流程（极简版）</w:t>
      </w:r>
    </w:p>
    <w:p w14:paraId="7C471E30">
      <w:pPr>
        <w:rPr/>
      </w:pPr>
      <w:r>
        <w:rPr>
          <w:rFonts w:hint="default"/>
        </w:rPr>
        <w:t>注册平台账号：选择提供大模型 API 的平台（如 OpenAI、阿里云）</w:t>
      </w:r>
    </w:p>
    <w:p w14:paraId="2DF2AF7C">
      <w:pPr>
        <w:rPr/>
      </w:pPr>
      <w:r>
        <w:rPr>
          <w:rFonts w:hint="default"/>
        </w:rPr>
        <w:t>获取 API 密钥：平台生成的专属 “身份凭证”（需保密，避免泄露）</w:t>
      </w:r>
    </w:p>
    <w:p w14:paraId="097DA9C3">
      <w:pPr>
        <w:rPr/>
      </w:pPr>
      <w:r>
        <w:rPr>
          <w:rFonts w:hint="default"/>
        </w:rPr>
        <w:t>编写调用代码：用 Python/Java 等语言，按平台文档发送请求</w:t>
      </w:r>
    </w:p>
    <w:p w14:paraId="5295BCCE">
      <w:pPr>
        <w:rPr/>
      </w:pPr>
      <w:r>
        <w:rPr>
          <w:rFonts w:hint="default"/>
        </w:rPr>
        <w:t>处理响应结果：接收 API 返回的结果（如生成的文本），集成到自己的应用中</w:t>
      </w:r>
    </w:p>
    <w:p w14:paraId="0630DB88">
      <w:pPr>
        <w:rPr/>
      </w:pPr>
      <w:r>
        <w:t>四、常见大模型 API 平台</w:t>
      </w:r>
    </w:p>
    <w:p w14:paraId="79F96ED1">
      <w:pPr>
        <w:rPr/>
      </w:pPr>
      <w:r>
        <w:rPr>
          <w:rFonts w:hint="default"/>
        </w:rPr>
        <w:t>国际：OpenAI（GPT 系列）、Anthropic（Claude）</w:t>
      </w:r>
    </w:p>
    <w:p w14:paraId="39CC6C10">
      <w:pPr>
        <w:rPr/>
      </w:pPr>
      <w:r>
        <w:rPr>
          <w:rFonts w:hint="default"/>
        </w:rPr>
        <w:t>国内：阿里云（通义千问）、百度智能云（文心一言）、字节跳动（火山方舟）、腾讯云（混元）</w:t>
      </w:r>
    </w:p>
    <w:p w14:paraId="42AAE377">
      <w:pPr>
        <w:rPr/>
      </w:pPr>
      <w:r>
        <w:rPr>
          <w:rFonts w:hint="default"/>
        </w:rPr>
        <w:t>开源模型 API 服务：Hugging Face Inference API（支持 Llama2、Qwen 等开源模型）</w:t>
      </w:r>
    </w:p>
    <w:p w14:paraId="3C5D7395">
      <w:pPr>
        <w:rPr/>
      </w:pPr>
      <w:r>
        <w:t>五、简单示例（Python 调用文本生成 API）</w:t>
      </w:r>
    </w:p>
    <w:p w14:paraId="15C36FFD">
      <w:pPr>
        <w:rPr/>
      </w:pPr>
      <w:r>
        <w:rPr>
          <w:rFonts w:hint="default"/>
          <w:lang w:val="en-US" w:eastAsia="zh-CN"/>
        </w:rPr>
        <w:t>python</w:t>
      </w:r>
    </w:p>
    <w:p w14:paraId="26F573D3">
      <w:pPr>
        <w:rPr/>
      </w:pPr>
      <w:r>
        <w:rPr>
          <w:rFonts w:hint="default"/>
          <w:lang w:val="en-US" w:eastAsia="zh-CN"/>
        </w:rPr>
        <w:t>运行</w:t>
      </w:r>
    </w:p>
    <w:p w14:paraId="5BD554E4">
      <w:pPr>
        <w:rPr>
          <w:rFonts w:hint="default"/>
        </w:rPr>
      </w:pPr>
      <w:r>
        <w:rPr>
          <w:rFonts w:hint="default"/>
        </w:rPr>
        <w:t># 以 OpenAI API 为例（简化版）import openai</w:t>
      </w:r>
    </w:p>
    <w:p w14:paraId="53AE196C">
      <w:pPr>
        <w:rPr>
          <w:rFonts w:hint="default"/>
        </w:rPr>
      </w:pPr>
      <w:r>
        <w:rPr>
          <w:rFonts w:hint="default"/>
        </w:rPr>
        <w:t># 1. 配置 API 密钥</w:t>
      </w:r>
    </w:p>
    <w:p w14:paraId="56F94AF0">
      <w:pPr>
        <w:rPr>
          <w:rFonts w:hint="default"/>
        </w:rPr>
      </w:pPr>
      <w:r>
        <w:rPr>
          <w:rFonts w:hint="default"/>
        </w:rPr>
        <w:t>openai.api_key = "你的密钥"</w:t>
      </w:r>
    </w:p>
    <w:p w14:paraId="297E48AF">
      <w:pPr>
        <w:rPr>
          <w:rFonts w:hint="default"/>
        </w:rPr>
      </w:pPr>
      <w:r>
        <w:rPr>
          <w:rFonts w:hint="default"/>
        </w:rPr>
        <w:t># 2. 发送请求（调用文本生成功能）</w:t>
      </w:r>
    </w:p>
    <w:p w14:paraId="2800DB38">
      <w:pPr>
        <w:rPr>
          <w:rFonts w:hint="default"/>
        </w:rPr>
      </w:pPr>
      <w:r>
        <w:rPr>
          <w:rFonts w:hint="default"/>
        </w:rPr>
        <w:t>response = openai.ChatCompletion.create(</w:t>
      </w:r>
    </w:p>
    <w:p w14:paraId="3181C698">
      <w:pPr>
        <w:rPr>
          <w:rFonts w:hint="default"/>
        </w:rPr>
      </w:pPr>
      <w:r>
        <w:rPr>
          <w:rFonts w:hint="default"/>
        </w:rPr>
        <w:t xml:space="preserve">  model="gpt-3.5-turbo",  # 选择模型</w:t>
      </w:r>
    </w:p>
    <w:p w14:paraId="68261E08">
      <w:pPr>
        <w:rPr>
          <w:rFonts w:hint="default"/>
        </w:rPr>
      </w:pPr>
      <w:r>
        <w:rPr>
          <w:rFonts w:hint="default"/>
        </w:rPr>
        <w:t xml:space="preserve">  messages=[{"role": "user", "content": "请简单介绍大模型 API"}]  # 你的指令)</w:t>
      </w:r>
    </w:p>
    <w:p w14:paraId="6CC8F641">
      <w:pPr>
        <w:rPr>
          <w:rFonts w:hint="default"/>
        </w:rPr>
      </w:pPr>
      <w:r>
        <w:rPr>
          <w:rFonts w:hint="default"/>
        </w:rPr>
        <w:t># 3. 打印结果print(response.choices[0].message.content)</w:t>
      </w:r>
    </w:p>
    <w:p w14:paraId="3D68094F">
      <w:pPr>
        <w:rPr/>
      </w:pPr>
      <w:r>
        <w:t>核心总结</w:t>
      </w:r>
    </w:p>
    <w:p w14:paraId="4A576584">
      <w:pPr>
        <w:rPr>
          <w:rFonts w:hint="default"/>
        </w:rPr>
      </w:pPr>
      <w:r>
        <w:rPr>
          <w:rFonts w:hint="default"/>
          <w:lang w:val="en-US" w:eastAsia="zh-CN"/>
        </w:rPr>
        <w:t>API 是大模型应用开发的 “捷径”—— 无需关注模型训练、硬件部署等复杂环节，通过简单调用就能快速集成 AI 能力。对初学者而言，先熟悉 1-2 个平台的文本生成 / 嵌入 API，就能支撑起基础的大模型应用开发（如文档问答、简单聊天机器人）。</w:t>
      </w:r>
    </w:p>
    <w:p w14:paraId="121D3652">
      <w:pPr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#感觉还是不太能理解，感觉可以在实践中理解。</w:t>
      </w:r>
      <w:bookmarkStart w:id="0" w:name="_GoBack"/>
      <w:bookmarkEnd w:id="0"/>
    </w:p>
    <w:p w14:paraId="40D77277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Montserra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PingFang SC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7C44D9"/>
    <w:rsid w:val="034B6875"/>
    <w:rsid w:val="037D21C6"/>
    <w:rsid w:val="05F12A7A"/>
    <w:rsid w:val="06F45AAA"/>
    <w:rsid w:val="1EB40C46"/>
    <w:rsid w:val="26E11F56"/>
    <w:rsid w:val="32D72576"/>
    <w:rsid w:val="351A72AD"/>
    <w:rsid w:val="365A7C39"/>
    <w:rsid w:val="36EB1726"/>
    <w:rsid w:val="39B16A37"/>
    <w:rsid w:val="3BE0124A"/>
    <w:rsid w:val="48994814"/>
    <w:rsid w:val="491C4100"/>
    <w:rsid w:val="497A3F01"/>
    <w:rsid w:val="4F33177C"/>
    <w:rsid w:val="507D0499"/>
    <w:rsid w:val="56C7506B"/>
    <w:rsid w:val="5BB00D7C"/>
    <w:rsid w:val="5E2F4613"/>
    <w:rsid w:val="6ED055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spacing w:beforeLines="0" w:beforeAutospacing="0" w:afterLines="0" w:afterAutospacing="0" w:line="240" w:lineRule="auto"/>
      <w:ind w:left="0" w:leftChars="0"/>
      <w:outlineLvl w:val="2"/>
    </w:pPr>
    <w:rPr>
      <w:rFonts w:eastAsia="黑体"/>
      <w:b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character" w:styleId="8">
    <w:name w:val="Strong"/>
    <w:basedOn w:val="7"/>
    <w:qFormat/>
    <w:uiPriority w:val="0"/>
    <w:rPr>
      <w:b/>
    </w:rPr>
  </w:style>
  <w:style w:type="character" w:styleId="9">
    <w:name w:val="HTML Code"/>
    <w:basedOn w:val="7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23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2025-01-17T06:37:00Z</dcterms:created>
  <dc:creator>one</dc:creator>
  <cp:lastModifiedBy>余彦凯</cp:lastModifiedBy>
  <dcterms:modified xsi:type="dcterms:W3CDTF">2025-12-13T06:52:07Z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D8EF800EA67B4106BFCF7000CAA32840_12</vt:lpwstr>
  </property>
  <property fmtid="{D5CDD505-2E9C-101B-9397-08002B2CF9AE}" pid="4" name="KSOTemplateDocerSaveRecord">
    <vt:lpwstr>eyJoZGlkIjoiMjQyNzYwMWM4OTliZDM2ZjJjMDExMWRiOTc3YmQxZTciLCJ1c2VySWQiOiIxNjc0MTUxMzg2In0=</vt:lpwstr>
  </property>
</Properties>
</file>