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BFE" w:rsidRPr="00B3413F" w:rsidRDefault="00794BFE" w:rsidP="00794BFE">
      <w:pPr>
        <w:rPr>
          <w:rFonts w:ascii="Verdana" w:hAnsi="Verdana"/>
          <w:b/>
          <w:color w:val="000000"/>
          <w:sz w:val="20"/>
          <w:szCs w:val="20"/>
        </w:rPr>
      </w:pPr>
      <w:bookmarkStart w:id="0" w:name="_GoBack"/>
      <w:bookmarkEnd w:id="0"/>
      <w:r w:rsidRPr="00B3413F">
        <w:rPr>
          <w:rFonts w:ascii="Verdana" w:hAnsi="Verdana"/>
          <w:b/>
          <w:color w:val="000000"/>
          <w:sz w:val="20"/>
          <w:szCs w:val="20"/>
          <w:lang w:val="en-US"/>
        </w:rPr>
        <w:t xml:space="preserve">41. </w:t>
      </w:r>
      <w:r w:rsidRPr="00B3413F">
        <w:rPr>
          <w:rFonts w:ascii="Verdana" w:hAnsi="Verdana"/>
          <w:b/>
          <w:color w:val="000000"/>
          <w:sz w:val="20"/>
          <w:szCs w:val="20"/>
        </w:rPr>
        <w:t>Протоколы</w:t>
      </w:r>
      <w:r w:rsidRPr="00B3413F">
        <w:rPr>
          <w:rFonts w:ascii="Verdana" w:hAnsi="Verdana"/>
          <w:b/>
          <w:color w:val="000000"/>
          <w:sz w:val="20"/>
          <w:szCs w:val="20"/>
          <w:lang w:val="en-US"/>
        </w:rPr>
        <w:t xml:space="preserve"> </w:t>
      </w:r>
      <w:r w:rsidRPr="00B3413F">
        <w:rPr>
          <w:rFonts w:ascii="Verdana" w:hAnsi="Verdana"/>
          <w:b/>
          <w:color w:val="000000"/>
          <w:sz w:val="20"/>
          <w:szCs w:val="20"/>
        </w:rPr>
        <w:t>канального</w:t>
      </w:r>
      <w:r w:rsidRPr="00B3413F">
        <w:rPr>
          <w:rFonts w:ascii="Verdana" w:hAnsi="Verdana"/>
          <w:b/>
          <w:color w:val="000000"/>
          <w:sz w:val="20"/>
          <w:szCs w:val="20"/>
          <w:lang w:val="en-US"/>
        </w:rPr>
        <w:t xml:space="preserve"> </w:t>
      </w:r>
      <w:r w:rsidRPr="00B3413F">
        <w:rPr>
          <w:rFonts w:ascii="Verdana" w:hAnsi="Verdana"/>
          <w:b/>
          <w:color w:val="000000"/>
          <w:sz w:val="20"/>
          <w:szCs w:val="20"/>
        </w:rPr>
        <w:t>уровня</w:t>
      </w:r>
      <w:r w:rsidRPr="00B3413F">
        <w:rPr>
          <w:rFonts w:ascii="Verdana" w:hAnsi="Verdana"/>
          <w:b/>
          <w:color w:val="000000"/>
          <w:sz w:val="20"/>
          <w:szCs w:val="20"/>
          <w:lang w:val="en-US"/>
        </w:rPr>
        <w:t xml:space="preserve">. IEEE802.3 (Ethernet, Fast Ethernet, Gigabit Ethernet). </w:t>
      </w:r>
      <w:r w:rsidRPr="00B3413F">
        <w:rPr>
          <w:rFonts w:ascii="Verdana" w:hAnsi="Verdana"/>
          <w:b/>
          <w:color w:val="000000"/>
          <w:sz w:val="20"/>
          <w:szCs w:val="20"/>
        </w:rPr>
        <w:t>Стандарты физического уровня. Физическое и логическое кодирование данных. Алгоритмы разделения канала.</w:t>
      </w:r>
    </w:p>
    <w:p w:rsidR="000A485F" w:rsidRPr="00B3413F" w:rsidRDefault="000A485F">
      <w:pPr>
        <w:rPr>
          <w:rFonts w:ascii="Verdana" w:hAnsi="Verdana"/>
          <w:sz w:val="20"/>
          <w:szCs w:val="20"/>
        </w:rPr>
      </w:pPr>
    </w:p>
    <w:p w:rsidR="00794BFE" w:rsidRPr="00B3413F" w:rsidRDefault="00794BFE" w:rsidP="00794BFE">
      <w:pPr>
        <w:autoSpaceDE w:val="0"/>
        <w:autoSpaceDN w:val="0"/>
        <w:adjustRightInd w:val="0"/>
        <w:rPr>
          <w:rFonts w:ascii="Verdana" w:hAnsi="Verdana" w:cs="Calibri,Bold"/>
          <w:bCs/>
          <w:sz w:val="20"/>
          <w:szCs w:val="20"/>
          <w:lang w:val="en-US"/>
        </w:rPr>
      </w:pPr>
      <w:r w:rsidRPr="00B3413F">
        <w:rPr>
          <w:rFonts w:ascii="Verdana" w:hAnsi="Verdana" w:cs="Calibri,Bold"/>
          <w:bCs/>
          <w:sz w:val="20"/>
          <w:szCs w:val="20"/>
        </w:rPr>
        <w:t xml:space="preserve">Модель </w:t>
      </w:r>
      <w:r w:rsidRPr="00B3413F">
        <w:rPr>
          <w:rFonts w:ascii="Verdana" w:hAnsi="Verdana" w:cs="Calibri,Bold"/>
          <w:bCs/>
          <w:sz w:val="20"/>
          <w:szCs w:val="20"/>
          <w:lang w:val="en-US"/>
        </w:rPr>
        <w:t>OSI</w:t>
      </w:r>
    </w:p>
    <w:p w:rsidR="00794BFE" w:rsidRPr="00B3413F" w:rsidRDefault="00FD609F" w:rsidP="00794BFE">
      <w:pPr>
        <w:autoSpaceDE w:val="0"/>
        <w:autoSpaceDN w:val="0"/>
        <w:adjustRightInd w:val="0"/>
        <w:rPr>
          <w:rFonts w:ascii="Verdana" w:hAnsi="Verdana" w:cs="Calibri,Bold"/>
          <w:b/>
          <w:bCs/>
          <w:sz w:val="20"/>
          <w:szCs w:val="20"/>
        </w:rPr>
      </w:pPr>
      <w:r>
        <w:rPr>
          <w:rFonts w:ascii="Verdana" w:hAnsi="Verdana" w:cs="Calibri,Bold"/>
          <w:b/>
          <w:bCs/>
          <w:noProof/>
          <w:sz w:val="20"/>
          <w:szCs w:val="20"/>
        </w:rPr>
        <w:drawing>
          <wp:inline distT="0" distB="0" distL="0" distR="0">
            <wp:extent cx="570547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3971925"/>
                    </a:xfrm>
                    <a:prstGeom prst="rect">
                      <a:avLst/>
                    </a:prstGeom>
                    <a:noFill/>
                    <a:ln>
                      <a:noFill/>
                    </a:ln>
                  </pic:spPr>
                </pic:pic>
              </a:graphicData>
            </a:graphic>
          </wp:inline>
        </w:drawing>
      </w:r>
    </w:p>
    <w:p w:rsidR="00794BFE" w:rsidRPr="00B3413F" w:rsidRDefault="00794BFE" w:rsidP="00794BFE">
      <w:pPr>
        <w:rPr>
          <w:rFonts w:ascii="Verdana" w:hAnsi="Verdana"/>
          <w:bCs/>
          <w:sz w:val="20"/>
          <w:szCs w:val="20"/>
        </w:rPr>
      </w:pPr>
      <w:r w:rsidRPr="00B3413F">
        <w:rPr>
          <w:rFonts w:ascii="Verdana" w:hAnsi="Verdana"/>
          <w:bCs/>
          <w:sz w:val="20"/>
          <w:szCs w:val="20"/>
        </w:rPr>
        <w:t>Локальные сети</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хорошие условия передачи;</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короткие расстояния;</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широкая полоса;</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высокая интенсивность обмена данными;</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единый канальный протокол;</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для функционирования достаточно 2-х нижних уровней OSI.</w:t>
      </w:r>
    </w:p>
    <w:p w:rsidR="00794BFE" w:rsidRPr="00B3413F" w:rsidRDefault="00794BFE" w:rsidP="00794BFE">
      <w:pPr>
        <w:pStyle w:val="Default"/>
        <w:rPr>
          <w:rFonts w:ascii="Verdana" w:hAnsi="Verdana" w:cs="Times New Roman"/>
          <w:color w:val="auto"/>
          <w:sz w:val="20"/>
          <w:szCs w:val="20"/>
        </w:rPr>
      </w:pPr>
    </w:p>
    <w:p w:rsidR="00794BFE" w:rsidRPr="00B3413F" w:rsidRDefault="00794BFE" w:rsidP="00794BFE">
      <w:pPr>
        <w:pStyle w:val="Default"/>
        <w:rPr>
          <w:rFonts w:ascii="Verdana" w:hAnsi="Verdana" w:cs="Times New Roman"/>
          <w:color w:val="auto"/>
          <w:sz w:val="20"/>
          <w:szCs w:val="20"/>
        </w:rPr>
      </w:pPr>
      <w:r w:rsidRPr="00B3413F">
        <w:rPr>
          <w:rFonts w:ascii="Verdana" w:hAnsi="Verdana" w:cs="Times New Roman"/>
          <w:color w:val="auto"/>
          <w:sz w:val="20"/>
          <w:szCs w:val="20"/>
        </w:rPr>
        <w:t>Топологии сетей</w:t>
      </w:r>
    </w:p>
    <w:p w:rsidR="00794BFE" w:rsidRPr="00B3413F" w:rsidRDefault="00FD609F" w:rsidP="00794BFE">
      <w:pPr>
        <w:pStyle w:val="Default"/>
        <w:rPr>
          <w:rFonts w:ascii="Verdana" w:hAnsi="Verdana"/>
          <w:sz w:val="20"/>
          <w:szCs w:val="20"/>
        </w:rPr>
      </w:pPr>
      <w:r>
        <w:rPr>
          <w:rFonts w:ascii="Verdana" w:hAnsi="Verdana"/>
          <w:noProof/>
          <w:sz w:val="20"/>
          <w:szCs w:val="20"/>
        </w:rPr>
        <w:drawing>
          <wp:anchor distT="0" distB="0" distL="114300" distR="114300" simplePos="0" relativeHeight="251653120" behindDoc="0" locked="0" layoutInCell="1" allowOverlap="1">
            <wp:simplePos x="0" y="0"/>
            <wp:positionH relativeFrom="column">
              <wp:posOffset>41910</wp:posOffset>
            </wp:positionH>
            <wp:positionV relativeFrom="paragraph">
              <wp:posOffset>95885</wp:posOffset>
            </wp:positionV>
            <wp:extent cx="821690" cy="1485900"/>
            <wp:effectExtent l="0" t="0" r="0" b="0"/>
            <wp:wrapSquare wrapText="bothSides"/>
            <wp:docPr id="2" name="Содержимое 3" descr="331px-Network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331px-Network_topology.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169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BFE" w:rsidRPr="00B3413F">
        <w:rPr>
          <w:rFonts w:ascii="Verdana" w:hAnsi="Verdana"/>
          <w:sz w:val="20"/>
          <w:szCs w:val="20"/>
        </w:rPr>
        <w:t xml:space="preserve">A — линия; </w:t>
      </w:r>
    </w:p>
    <w:p w:rsidR="00794BFE" w:rsidRPr="00B3413F" w:rsidRDefault="00794BFE" w:rsidP="00794BFE">
      <w:pPr>
        <w:pStyle w:val="Default"/>
        <w:rPr>
          <w:rFonts w:ascii="Verdana" w:hAnsi="Verdana"/>
          <w:sz w:val="20"/>
          <w:szCs w:val="20"/>
        </w:rPr>
      </w:pPr>
      <w:r w:rsidRPr="00B3413F">
        <w:rPr>
          <w:rFonts w:ascii="Verdana" w:hAnsi="Verdana"/>
          <w:sz w:val="20"/>
          <w:szCs w:val="20"/>
        </w:rPr>
        <w:t xml:space="preserve">B — полносвязная; </w:t>
      </w:r>
    </w:p>
    <w:p w:rsidR="00794BFE" w:rsidRPr="00B3413F" w:rsidRDefault="00794BFE" w:rsidP="00794BFE">
      <w:pPr>
        <w:pStyle w:val="Default"/>
        <w:rPr>
          <w:rFonts w:ascii="Verdana" w:hAnsi="Verdana"/>
          <w:sz w:val="20"/>
          <w:szCs w:val="20"/>
        </w:rPr>
      </w:pPr>
      <w:r w:rsidRPr="00B3413F">
        <w:rPr>
          <w:rFonts w:ascii="Verdana" w:hAnsi="Verdana"/>
          <w:sz w:val="20"/>
          <w:szCs w:val="20"/>
        </w:rPr>
        <w:t xml:space="preserve">C — звезда; </w:t>
      </w:r>
    </w:p>
    <w:p w:rsidR="00794BFE" w:rsidRPr="00B3413F" w:rsidRDefault="00794BFE" w:rsidP="00794BFE">
      <w:pPr>
        <w:pStyle w:val="Default"/>
        <w:rPr>
          <w:rFonts w:ascii="Verdana" w:hAnsi="Verdana"/>
          <w:sz w:val="20"/>
          <w:szCs w:val="20"/>
        </w:rPr>
      </w:pPr>
      <w:r w:rsidRPr="00B3413F">
        <w:rPr>
          <w:rFonts w:ascii="Verdana" w:hAnsi="Verdana"/>
          <w:sz w:val="20"/>
          <w:szCs w:val="20"/>
        </w:rPr>
        <w:t xml:space="preserve">D — кольцо; </w:t>
      </w:r>
    </w:p>
    <w:p w:rsidR="00794BFE" w:rsidRPr="00B3413F" w:rsidRDefault="00794BFE" w:rsidP="00794BFE">
      <w:pPr>
        <w:pStyle w:val="Default"/>
        <w:rPr>
          <w:rFonts w:ascii="Verdana" w:hAnsi="Verdana"/>
          <w:sz w:val="20"/>
          <w:szCs w:val="20"/>
        </w:rPr>
      </w:pPr>
      <w:r w:rsidRPr="00B3413F">
        <w:rPr>
          <w:rFonts w:ascii="Verdana" w:hAnsi="Verdana"/>
          <w:sz w:val="20"/>
          <w:szCs w:val="20"/>
        </w:rPr>
        <w:t xml:space="preserve">E — шина; </w:t>
      </w:r>
    </w:p>
    <w:p w:rsidR="00794BFE" w:rsidRPr="00B3413F" w:rsidRDefault="00794BFE" w:rsidP="00794BFE">
      <w:pPr>
        <w:pStyle w:val="Default"/>
        <w:rPr>
          <w:rFonts w:ascii="Verdana" w:hAnsi="Verdana"/>
          <w:sz w:val="20"/>
          <w:szCs w:val="20"/>
        </w:rPr>
      </w:pPr>
      <w:r w:rsidRPr="00B3413F">
        <w:rPr>
          <w:rFonts w:ascii="Verdana" w:hAnsi="Verdana"/>
          <w:sz w:val="20"/>
          <w:szCs w:val="20"/>
        </w:rPr>
        <w:t>F — дерево.</w:t>
      </w:r>
    </w:p>
    <w:p w:rsidR="00794BFE" w:rsidRPr="00B3413F" w:rsidRDefault="00794BFE" w:rsidP="00794BFE">
      <w:pPr>
        <w:pStyle w:val="Default"/>
        <w:rPr>
          <w:rFonts w:ascii="Verdana" w:hAnsi="Verdana" w:cs="Times New Roman"/>
          <w:color w:val="auto"/>
          <w:sz w:val="20"/>
          <w:szCs w:val="20"/>
        </w:rPr>
      </w:pPr>
    </w:p>
    <w:p w:rsidR="00794BFE" w:rsidRPr="00B3413F" w:rsidRDefault="00794BFE">
      <w:pPr>
        <w:rPr>
          <w:rFonts w:ascii="Verdana" w:hAnsi="Verdana"/>
          <w:sz w:val="20"/>
          <w:szCs w:val="20"/>
        </w:rPr>
      </w:pPr>
    </w:p>
    <w:p w:rsidR="00794BFE" w:rsidRPr="00B3413F" w:rsidRDefault="00794BFE">
      <w:pPr>
        <w:rPr>
          <w:rFonts w:ascii="Verdana" w:hAnsi="Verdana"/>
          <w:sz w:val="20"/>
          <w:szCs w:val="20"/>
        </w:rPr>
      </w:pPr>
    </w:p>
    <w:p w:rsidR="00FA12FC" w:rsidRPr="00B3413F" w:rsidRDefault="00FA12FC">
      <w:pPr>
        <w:rPr>
          <w:rFonts w:ascii="Verdana" w:hAnsi="Verdana"/>
          <w:sz w:val="20"/>
          <w:szCs w:val="20"/>
        </w:rPr>
      </w:pPr>
    </w:p>
    <w:p w:rsidR="00FA12FC" w:rsidRPr="00B3413F" w:rsidRDefault="00FA12FC">
      <w:pPr>
        <w:rPr>
          <w:rFonts w:ascii="Verdana" w:hAnsi="Verdana"/>
          <w:sz w:val="20"/>
          <w:szCs w:val="20"/>
        </w:rPr>
      </w:pPr>
    </w:p>
    <w:p w:rsidR="00794BFE" w:rsidRPr="00B3413F" w:rsidRDefault="00794BFE" w:rsidP="00794BFE">
      <w:pPr>
        <w:pStyle w:val="Default"/>
        <w:rPr>
          <w:rFonts w:ascii="Verdana" w:hAnsi="Verdana" w:cs="Times New Roman"/>
          <w:color w:val="auto"/>
          <w:sz w:val="20"/>
          <w:szCs w:val="20"/>
        </w:rPr>
      </w:pPr>
      <w:r w:rsidRPr="00B3413F">
        <w:rPr>
          <w:rFonts w:ascii="Verdana" w:hAnsi="Verdana" w:cs="Times New Roman"/>
          <w:color w:val="auto"/>
          <w:sz w:val="20"/>
          <w:szCs w:val="20"/>
        </w:rPr>
        <w:t xml:space="preserve">Канальный уровень (data link layer) </w:t>
      </w:r>
    </w:p>
    <w:p w:rsidR="00794BFE" w:rsidRPr="00B3413F" w:rsidRDefault="00794BFE" w:rsidP="00794BFE">
      <w:pPr>
        <w:pStyle w:val="Default"/>
        <w:rPr>
          <w:rFonts w:ascii="Verdana" w:hAnsi="Verdana" w:cs="Times New Roman"/>
          <w:color w:val="auto"/>
          <w:sz w:val="20"/>
          <w:szCs w:val="20"/>
        </w:rPr>
      </w:pPr>
      <w:r w:rsidRPr="00B3413F">
        <w:rPr>
          <w:rFonts w:ascii="Verdana" w:hAnsi="Verdana" w:cs="Times New Roman"/>
          <w:color w:val="auto"/>
          <w:sz w:val="20"/>
          <w:szCs w:val="20"/>
        </w:rPr>
        <w:t xml:space="preserve">Основные функции: </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Обеспечивает формирование фреймов (frames) — кадров; </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Обеспечивает контроль ошибок и управление потоком данных (data flow control); </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Логическое кодирование данных. </w:t>
      </w:r>
    </w:p>
    <w:p w:rsidR="00794BFE" w:rsidRPr="00B3413F" w:rsidRDefault="00794BFE" w:rsidP="00794BFE">
      <w:pPr>
        <w:pStyle w:val="Default"/>
        <w:rPr>
          <w:rFonts w:ascii="Verdana" w:hAnsi="Verdana"/>
          <w:sz w:val="20"/>
          <w:szCs w:val="20"/>
        </w:rPr>
      </w:pPr>
      <w:r w:rsidRPr="00B3413F">
        <w:rPr>
          <w:rFonts w:ascii="Verdana" w:hAnsi="Verdana"/>
          <w:sz w:val="20"/>
          <w:szCs w:val="20"/>
        </w:rPr>
        <w:t>Делится на 2 подуровня:</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уровень управления логическим каналом (LLC - Logical Link Control);</w:t>
      </w:r>
    </w:p>
    <w:p w:rsidR="00794BFE" w:rsidRPr="00B3413F" w:rsidRDefault="00794BFE" w:rsidP="00794BFE">
      <w:pPr>
        <w:pStyle w:val="Default"/>
        <w:numPr>
          <w:ilvl w:val="1"/>
          <w:numId w:val="4"/>
        </w:numPr>
        <w:rPr>
          <w:rFonts w:ascii="Verdana" w:hAnsi="Verdana" w:cs="Times New Roman"/>
          <w:color w:val="auto"/>
          <w:sz w:val="20"/>
          <w:szCs w:val="20"/>
        </w:rPr>
      </w:pPr>
      <w:r w:rsidRPr="00B3413F">
        <w:rPr>
          <w:rFonts w:ascii="Verdana" w:hAnsi="Verdana" w:cs="Times New Roman"/>
          <w:color w:val="auto"/>
          <w:sz w:val="20"/>
          <w:szCs w:val="20"/>
        </w:rPr>
        <w:t>организация интерфейса с сетевым уровнем;</w:t>
      </w:r>
    </w:p>
    <w:p w:rsidR="00794BFE" w:rsidRPr="00B3413F" w:rsidRDefault="00794BFE" w:rsidP="00794BFE">
      <w:pPr>
        <w:pStyle w:val="Default"/>
        <w:numPr>
          <w:ilvl w:val="1"/>
          <w:numId w:val="4"/>
        </w:numPr>
        <w:rPr>
          <w:rFonts w:ascii="Verdana" w:hAnsi="Verdana" w:cs="Times New Roman"/>
          <w:color w:val="auto"/>
          <w:sz w:val="20"/>
          <w:szCs w:val="20"/>
        </w:rPr>
      </w:pPr>
      <w:r w:rsidRPr="00B3413F">
        <w:rPr>
          <w:rFonts w:ascii="Verdana" w:hAnsi="Verdana" w:cs="Times New Roman"/>
          <w:color w:val="auto"/>
          <w:sz w:val="20"/>
          <w:szCs w:val="20"/>
        </w:rPr>
        <w:t>обеспечение доставки кадров с заданно степенью надёжности.</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lastRenderedPageBreak/>
        <w:t>уровень управления доступом к среде (MAC - Media Access Control).</w:t>
      </w:r>
    </w:p>
    <w:p w:rsidR="00794BFE" w:rsidRPr="00B3413F" w:rsidRDefault="00794BFE" w:rsidP="00794BFE">
      <w:pPr>
        <w:pStyle w:val="Default"/>
        <w:numPr>
          <w:ilvl w:val="1"/>
          <w:numId w:val="4"/>
        </w:numPr>
        <w:rPr>
          <w:rFonts w:ascii="Verdana" w:hAnsi="Verdana" w:cs="Times New Roman"/>
          <w:color w:val="auto"/>
          <w:sz w:val="20"/>
          <w:szCs w:val="20"/>
        </w:rPr>
      </w:pPr>
      <w:r w:rsidRPr="00B3413F">
        <w:rPr>
          <w:rFonts w:ascii="Verdana" w:hAnsi="Verdana" w:cs="Times New Roman"/>
          <w:color w:val="auto"/>
          <w:sz w:val="20"/>
          <w:szCs w:val="20"/>
        </w:rPr>
        <w:t>обеспечение доступа к разделяемой среде;</w:t>
      </w:r>
    </w:p>
    <w:p w:rsidR="00794BFE" w:rsidRPr="00B3413F" w:rsidRDefault="00794BFE" w:rsidP="00794BFE">
      <w:pPr>
        <w:pStyle w:val="Default"/>
        <w:numPr>
          <w:ilvl w:val="1"/>
          <w:numId w:val="4"/>
        </w:numPr>
        <w:rPr>
          <w:rFonts w:ascii="Verdana" w:hAnsi="Verdana" w:cs="Times New Roman"/>
          <w:color w:val="auto"/>
          <w:sz w:val="20"/>
          <w:szCs w:val="20"/>
        </w:rPr>
      </w:pPr>
      <w:r w:rsidRPr="00B3413F">
        <w:rPr>
          <w:rFonts w:ascii="Verdana" w:hAnsi="Verdana" w:cs="Times New Roman"/>
          <w:color w:val="auto"/>
          <w:sz w:val="20"/>
          <w:szCs w:val="20"/>
        </w:rPr>
        <w:t>передача кадров</w:t>
      </w:r>
      <w:r w:rsidRPr="00B3413F">
        <w:rPr>
          <w:rFonts w:ascii="Verdana" w:hAnsi="Verdana"/>
          <w:sz w:val="20"/>
          <w:szCs w:val="20"/>
        </w:rPr>
        <w:t xml:space="preserve"> между конечными узлами через физический уровень.</w:t>
      </w:r>
    </w:p>
    <w:p w:rsidR="00FA12FC" w:rsidRPr="00B3413F" w:rsidRDefault="00FA12FC" w:rsidP="00FA12FC">
      <w:pPr>
        <w:rPr>
          <w:rFonts w:ascii="Verdana" w:hAnsi="Verdana"/>
          <w:sz w:val="20"/>
          <w:szCs w:val="20"/>
        </w:rPr>
      </w:pPr>
      <w:r w:rsidRPr="00B3413F">
        <w:rPr>
          <w:rFonts w:ascii="Verdana" w:hAnsi="Verdana"/>
          <w:sz w:val="20"/>
          <w:szCs w:val="20"/>
        </w:rPr>
        <w:t>Назначение, функции и услуги физического уровня модели ISO/OSI.</w:t>
      </w:r>
    </w:p>
    <w:p w:rsidR="00FA12FC" w:rsidRPr="00B3413F" w:rsidRDefault="00FA12FC" w:rsidP="00FA12FC">
      <w:pPr>
        <w:rPr>
          <w:rFonts w:ascii="Verdana" w:hAnsi="Verdana"/>
          <w:sz w:val="20"/>
          <w:szCs w:val="20"/>
        </w:rPr>
      </w:pPr>
      <w:r w:rsidRPr="00B3413F">
        <w:rPr>
          <w:rFonts w:ascii="Verdana" w:hAnsi="Verdana"/>
          <w:sz w:val="20"/>
          <w:szCs w:val="20"/>
        </w:rPr>
        <w:t xml:space="preserve">Физический уровень обеспечивает передачу битовых потоков без каких-либо изменений между логическими объектами уровня звена данных по физическим соединениям. На данном уровне определяются базовые механизмы кодирования и декодирования данных в физическом носителе. На физическом уровне специфицируются носители, но не сама среда. Среда, согласно эталонной модели, рассматривается как нечто, лежащее ниже физического уровня. Битовый поток в носителе должен быть независим от среды. </w:t>
      </w:r>
    </w:p>
    <w:p w:rsidR="00FA12FC" w:rsidRPr="00B3413F" w:rsidRDefault="00FA12FC" w:rsidP="00FA12FC">
      <w:pPr>
        <w:rPr>
          <w:rFonts w:ascii="Verdana" w:hAnsi="Verdana"/>
          <w:sz w:val="20"/>
          <w:szCs w:val="20"/>
        </w:rPr>
      </w:pPr>
      <w:r w:rsidRPr="00B3413F">
        <w:rPr>
          <w:rFonts w:ascii="Verdana" w:hAnsi="Verdana"/>
          <w:sz w:val="20"/>
          <w:szCs w:val="20"/>
        </w:rPr>
        <w:t xml:space="preserve">Услуги, предоставляемые канальному уровню: </w:t>
      </w:r>
    </w:p>
    <w:p w:rsidR="00FA12FC" w:rsidRPr="00B3413F" w:rsidRDefault="00FA12FC" w:rsidP="00FA12FC">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физические соединения; </w:t>
      </w:r>
    </w:p>
    <w:p w:rsidR="00FA12FC" w:rsidRPr="00B3413F" w:rsidRDefault="00FA12FC" w:rsidP="00FA12FC">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физические сервисные блоки данных; </w:t>
      </w:r>
    </w:p>
    <w:p w:rsidR="00FA12FC" w:rsidRPr="00B3413F" w:rsidRDefault="00FA12FC" w:rsidP="00FA12FC">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физические оконечные пункты соединения; </w:t>
      </w:r>
    </w:p>
    <w:p w:rsidR="00FA12FC" w:rsidRPr="00B3413F" w:rsidRDefault="00FA12FC" w:rsidP="00FA12FC">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идентификация канала данных; </w:t>
      </w:r>
    </w:p>
    <w:p w:rsidR="00FA12FC" w:rsidRPr="00B3413F" w:rsidRDefault="00FA12FC" w:rsidP="00FA12FC">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упорядочение; </w:t>
      </w:r>
    </w:p>
    <w:p w:rsidR="00FA12FC" w:rsidRPr="00B3413F" w:rsidRDefault="00FA12FC" w:rsidP="00FA12FC">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оповещение об ошибках; </w:t>
      </w:r>
    </w:p>
    <w:p w:rsidR="00FA12FC" w:rsidRPr="00B3413F" w:rsidRDefault="00FA12FC" w:rsidP="00FA12FC">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параметры качества услуг. </w:t>
      </w:r>
    </w:p>
    <w:p w:rsidR="00FA12FC" w:rsidRPr="00B3413F" w:rsidRDefault="00FA12FC" w:rsidP="00FA12FC">
      <w:pPr>
        <w:pStyle w:val="Default"/>
        <w:rPr>
          <w:rFonts w:ascii="Verdana" w:hAnsi="Verdana" w:cs="Times New Roman"/>
          <w:color w:val="auto"/>
          <w:sz w:val="20"/>
          <w:szCs w:val="20"/>
        </w:rPr>
      </w:pPr>
      <w:r w:rsidRPr="00B3413F">
        <w:rPr>
          <w:rFonts w:ascii="Verdana" w:hAnsi="Verdana" w:cs="Times New Roman"/>
          <w:color w:val="auto"/>
          <w:sz w:val="20"/>
          <w:szCs w:val="20"/>
        </w:rPr>
        <w:t xml:space="preserve">Функции, выполняемые на физическом уровне: </w:t>
      </w:r>
    </w:p>
    <w:p w:rsidR="00FA12FC" w:rsidRPr="00B3413F" w:rsidRDefault="00FA12FC" w:rsidP="00FA12FC">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активизация и деактивизация физического соединения; </w:t>
      </w:r>
    </w:p>
    <w:p w:rsidR="00FA12FC" w:rsidRPr="00B3413F" w:rsidRDefault="00FA12FC" w:rsidP="00FA12FC">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передача физических сервисных блоков данных; </w:t>
      </w:r>
    </w:p>
    <w:p w:rsidR="00FA12FC" w:rsidRPr="00B3413F" w:rsidRDefault="00FA12FC" w:rsidP="00FA12FC">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административное управление физическим уровнем.</w:t>
      </w:r>
    </w:p>
    <w:p w:rsidR="00FA12FC" w:rsidRPr="00B3413F" w:rsidRDefault="00FA12FC" w:rsidP="00FA12FC">
      <w:pPr>
        <w:pStyle w:val="Default"/>
        <w:rPr>
          <w:rFonts w:ascii="Verdana" w:hAnsi="Verdana" w:cs="Times New Roman"/>
          <w:color w:val="auto"/>
          <w:sz w:val="20"/>
          <w:szCs w:val="20"/>
        </w:rPr>
      </w:pPr>
    </w:p>
    <w:p w:rsidR="00794BFE" w:rsidRPr="00B3413F" w:rsidRDefault="00794BFE" w:rsidP="00794BFE">
      <w:pPr>
        <w:pStyle w:val="Default"/>
        <w:rPr>
          <w:rFonts w:ascii="Verdana" w:hAnsi="Verdana" w:cs="Times New Roman"/>
          <w:color w:val="auto"/>
          <w:sz w:val="20"/>
          <w:szCs w:val="20"/>
        </w:rPr>
      </w:pPr>
      <w:r w:rsidRPr="00B3413F">
        <w:rPr>
          <w:rFonts w:ascii="Verdana" w:hAnsi="Verdana" w:cs="Times New Roman"/>
          <w:color w:val="auto"/>
          <w:sz w:val="20"/>
          <w:szCs w:val="20"/>
        </w:rPr>
        <w:t>Примеры протоколов</w:t>
      </w:r>
      <w:r w:rsidR="00FA12FC" w:rsidRPr="00B3413F">
        <w:rPr>
          <w:rFonts w:ascii="Verdana" w:hAnsi="Verdana" w:cs="Times New Roman"/>
          <w:color w:val="auto"/>
          <w:sz w:val="20"/>
          <w:szCs w:val="20"/>
        </w:rPr>
        <w:t xml:space="preserve"> канального уровня</w:t>
      </w:r>
      <w:r w:rsidRPr="00B3413F">
        <w:rPr>
          <w:rFonts w:ascii="Verdana" w:hAnsi="Verdana" w:cs="Times New Roman"/>
          <w:color w:val="auto"/>
          <w:sz w:val="20"/>
          <w:szCs w:val="20"/>
        </w:rPr>
        <w:t xml:space="preserve">: </w:t>
      </w:r>
    </w:p>
    <w:p w:rsidR="00794BFE" w:rsidRPr="00B3413F" w:rsidRDefault="00794BFE" w:rsidP="00794BFE">
      <w:pPr>
        <w:autoSpaceDE w:val="0"/>
        <w:autoSpaceDN w:val="0"/>
        <w:adjustRightInd w:val="0"/>
        <w:rPr>
          <w:rFonts w:ascii="Verdana" w:hAnsi="Verdana"/>
          <w:sz w:val="20"/>
          <w:szCs w:val="20"/>
        </w:rPr>
      </w:pPr>
      <w:r w:rsidRPr="00B3413F">
        <w:rPr>
          <w:rFonts w:ascii="Verdana" w:hAnsi="Verdana"/>
          <w:bCs/>
          <w:sz w:val="20"/>
          <w:szCs w:val="20"/>
        </w:rPr>
        <w:t>ATM</w:t>
      </w:r>
      <w:r w:rsidRPr="00B3413F">
        <w:rPr>
          <w:rFonts w:ascii="Verdana" w:hAnsi="Verdana"/>
          <w:sz w:val="20"/>
          <w:szCs w:val="20"/>
        </w:rPr>
        <w:t xml:space="preserve">, </w:t>
      </w:r>
      <w:r w:rsidRPr="00B3413F">
        <w:rPr>
          <w:rFonts w:ascii="Verdana" w:hAnsi="Verdana"/>
          <w:bCs/>
          <w:sz w:val="20"/>
          <w:szCs w:val="20"/>
        </w:rPr>
        <w:t>Ethernet</w:t>
      </w:r>
      <w:r w:rsidRPr="00B3413F">
        <w:rPr>
          <w:rFonts w:ascii="Verdana" w:hAnsi="Verdana"/>
          <w:sz w:val="20"/>
          <w:szCs w:val="20"/>
        </w:rPr>
        <w:t xml:space="preserve">, </w:t>
      </w:r>
      <w:r w:rsidRPr="00B3413F">
        <w:rPr>
          <w:rFonts w:ascii="Verdana" w:hAnsi="Verdana"/>
          <w:bCs/>
          <w:sz w:val="20"/>
          <w:szCs w:val="20"/>
        </w:rPr>
        <w:t xml:space="preserve">EAPS </w:t>
      </w:r>
      <w:r w:rsidRPr="00B3413F">
        <w:rPr>
          <w:rFonts w:ascii="Verdana" w:hAnsi="Verdana"/>
          <w:sz w:val="20"/>
          <w:szCs w:val="20"/>
        </w:rPr>
        <w:t xml:space="preserve">(Ethernet Automatic Protection Switching), </w:t>
      </w:r>
      <w:r w:rsidRPr="00B3413F">
        <w:rPr>
          <w:rFonts w:ascii="Verdana" w:hAnsi="Verdana"/>
          <w:bCs/>
          <w:sz w:val="20"/>
          <w:szCs w:val="20"/>
        </w:rPr>
        <w:t xml:space="preserve">FDDI </w:t>
      </w:r>
      <w:r w:rsidRPr="00B3413F">
        <w:rPr>
          <w:rFonts w:ascii="Verdana" w:hAnsi="Verdana"/>
          <w:sz w:val="20"/>
          <w:szCs w:val="20"/>
        </w:rPr>
        <w:t xml:space="preserve">(Fiber Distributed Data Interface), </w:t>
      </w:r>
      <w:r w:rsidRPr="00B3413F">
        <w:rPr>
          <w:rFonts w:ascii="Verdana" w:hAnsi="Verdana"/>
          <w:bCs/>
          <w:sz w:val="20"/>
          <w:szCs w:val="20"/>
        </w:rPr>
        <w:t xml:space="preserve">MPLS </w:t>
      </w:r>
      <w:r w:rsidRPr="00B3413F">
        <w:rPr>
          <w:rFonts w:ascii="Verdana" w:hAnsi="Verdana"/>
          <w:sz w:val="20"/>
          <w:szCs w:val="20"/>
        </w:rPr>
        <w:t xml:space="preserve">(Multiprotocol Label Switching), </w:t>
      </w:r>
      <w:r w:rsidRPr="00B3413F">
        <w:rPr>
          <w:rFonts w:ascii="Verdana" w:hAnsi="Verdana"/>
          <w:bCs/>
          <w:sz w:val="20"/>
          <w:szCs w:val="20"/>
        </w:rPr>
        <w:t xml:space="preserve">PPP </w:t>
      </w:r>
      <w:r w:rsidRPr="00B3413F">
        <w:rPr>
          <w:rFonts w:ascii="Verdana" w:hAnsi="Verdana"/>
          <w:sz w:val="20"/>
          <w:szCs w:val="20"/>
        </w:rPr>
        <w:t xml:space="preserve">(Point-to-Point Protocol), </w:t>
      </w:r>
      <w:r w:rsidRPr="00B3413F">
        <w:rPr>
          <w:rFonts w:ascii="Verdana" w:hAnsi="Verdana"/>
          <w:bCs/>
          <w:sz w:val="20"/>
          <w:szCs w:val="20"/>
        </w:rPr>
        <w:t xml:space="preserve">SLIP </w:t>
      </w:r>
      <w:r w:rsidRPr="00B3413F">
        <w:rPr>
          <w:rFonts w:ascii="Verdana" w:hAnsi="Verdana"/>
          <w:sz w:val="20"/>
          <w:szCs w:val="20"/>
        </w:rPr>
        <w:t>(Serial Line Internet Protocol)</w:t>
      </w:r>
    </w:p>
    <w:p w:rsidR="00FA12FC" w:rsidRPr="00B3413F" w:rsidRDefault="00FA12FC" w:rsidP="00794BFE">
      <w:pPr>
        <w:autoSpaceDE w:val="0"/>
        <w:autoSpaceDN w:val="0"/>
        <w:adjustRightInd w:val="0"/>
        <w:rPr>
          <w:rFonts w:ascii="Verdana" w:hAnsi="Verdana"/>
          <w:sz w:val="20"/>
          <w:szCs w:val="20"/>
        </w:rPr>
      </w:pPr>
    </w:p>
    <w:p w:rsidR="00794BFE" w:rsidRPr="00B3413F" w:rsidRDefault="00794BFE" w:rsidP="00794BFE">
      <w:pPr>
        <w:rPr>
          <w:rFonts w:ascii="Verdana" w:hAnsi="Verdana"/>
          <w:sz w:val="20"/>
          <w:szCs w:val="20"/>
        </w:rPr>
      </w:pPr>
      <w:r w:rsidRPr="00B3413F">
        <w:rPr>
          <w:rFonts w:ascii="Verdana" w:hAnsi="Verdana"/>
          <w:sz w:val="20"/>
          <w:szCs w:val="20"/>
        </w:rPr>
        <w:t>Основные протоколы локальных сетей:</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Ethernet</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Tokenring</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FDDI</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WiFi</w:t>
      </w:r>
    </w:p>
    <w:p w:rsidR="00794BFE" w:rsidRPr="00B3413F" w:rsidRDefault="00794BFE" w:rsidP="00794BFE">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Fibre Channel</w:t>
      </w:r>
    </w:p>
    <w:p w:rsidR="00794BFE" w:rsidRPr="00B3413F" w:rsidRDefault="00794BFE" w:rsidP="00794BFE">
      <w:pPr>
        <w:pStyle w:val="Default"/>
        <w:rPr>
          <w:rFonts w:ascii="Verdana" w:hAnsi="Verdana"/>
          <w:sz w:val="20"/>
          <w:szCs w:val="20"/>
        </w:rPr>
      </w:pPr>
      <w:r w:rsidRPr="00B3413F">
        <w:rPr>
          <w:rFonts w:ascii="Verdana" w:hAnsi="Verdana"/>
          <w:sz w:val="20"/>
          <w:szCs w:val="20"/>
        </w:rPr>
        <w:t xml:space="preserve">Характеристика разделов </w:t>
      </w:r>
      <w:r w:rsidRPr="00B3413F">
        <w:rPr>
          <w:rFonts w:ascii="Verdana" w:hAnsi="Verdana"/>
          <w:sz w:val="20"/>
          <w:szCs w:val="20"/>
          <w:lang w:val="en-US"/>
        </w:rPr>
        <w:t>IEEE 802</w:t>
      </w:r>
    </w:p>
    <w:tbl>
      <w:tblPr>
        <w:tblStyle w:val="a7"/>
        <w:tblW w:w="0" w:type="auto"/>
        <w:tblLook w:val="01E0" w:firstRow="1" w:lastRow="1" w:firstColumn="1" w:lastColumn="1" w:noHBand="0" w:noVBand="0"/>
      </w:tblPr>
      <w:tblGrid>
        <w:gridCol w:w="1368"/>
        <w:gridCol w:w="8203"/>
      </w:tblGrid>
      <w:tr w:rsidR="00794BFE" w:rsidRPr="00B3413F" w:rsidTr="00AD55E8">
        <w:tc>
          <w:tcPr>
            <w:tcW w:w="9571" w:type="dxa"/>
            <w:gridSpan w:val="2"/>
          </w:tcPr>
          <w:p w:rsidR="00794BFE" w:rsidRPr="00B3413F" w:rsidRDefault="00794BFE" w:rsidP="00794BFE">
            <w:pPr>
              <w:pStyle w:val="Default"/>
              <w:jc w:val="center"/>
              <w:rPr>
                <w:rFonts w:ascii="Verdana" w:hAnsi="Verdana"/>
                <w:sz w:val="20"/>
                <w:szCs w:val="20"/>
                <w:lang w:val="en-US"/>
              </w:rPr>
            </w:pPr>
            <w:r w:rsidRPr="00B3413F">
              <w:rPr>
                <w:rFonts w:ascii="Verdana" w:hAnsi="Verdana"/>
                <w:sz w:val="20"/>
                <w:szCs w:val="20"/>
                <w:lang w:val="en-US"/>
              </w:rPr>
              <w:t>IEEE 802</w:t>
            </w:r>
            <w:r w:rsidRPr="00B3413F">
              <w:rPr>
                <w:rFonts w:ascii="Verdana" w:hAnsi="Verdana"/>
                <w:sz w:val="20"/>
                <w:szCs w:val="20"/>
              </w:rPr>
              <w:t xml:space="preserve"> </w:t>
            </w:r>
            <w:r w:rsidRPr="00B3413F">
              <w:rPr>
                <w:rFonts w:ascii="Verdana" w:hAnsi="Verdana"/>
                <w:sz w:val="20"/>
                <w:szCs w:val="20"/>
                <w:lang w:val="en-US"/>
              </w:rPr>
              <w:t>Standarts</w:t>
            </w:r>
          </w:p>
        </w:tc>
      </w:tr>
      <w:tr w:rsidR="00794BFE" w:rsidRPr="00B3413F" w:rsidTr="00794BFE">
        <w:tc>
          <w:tcPr>
            <w:tcW w:w="1368" w:type="dxa"/>
          </w:tcPr>
          <w:p w:rsidR="00794BFE" w:rsidRPr="00B3413F" w:rsidRDefault="00794BFE" w:rsidP="00794BFE">
            <w:pPr>
              <w:pStyle w:val="Default"/>
              <w:rPr>
                <w:rFonts w:ascii="Verdana" w:hAnsi="Verdana"/>
                <w:sz w:val="20"/>
                <w:szCs w:val="20"/>
                <w:lang w:val="en-US"/>
              </w:rPr>
            </w:pPr>
            <w:r w:rsidRPr="00B3413F">
              <w:rPr>
                <w:rFonts w:ascii="Verdana" w:hAnsi="Verdana"/>
                <w:sz w:val="20"/>
                <w:szCs w:val="20"/>
                <w:lang w:val="en-US"/>
              </w:rPr>
              <w:t>802.1</w:t>
            </w:r>
          </w:p>
        </w:tc>
        <w:tc>
          <w:tcPr>
            <w:tcW w:w="8203" w:type="dxa"/>
          </w:tcPr>
          <w:p w:rsidR="00794BFE" w:rsidRPr="00B3413F" w:rsidRDefault="00794BFE" w:rsidP="00794BFE">
            <w:pPr>
              <w:pStyle w:val="Default"/>
              <w:rPr>
                <w:rFonts w:ascii="Verdana" w:hAnsi="Verdana"/>
                <w:sz w:val="20"/>
                <w:szCs w:val="20"/>
                <w:lang w:val="en-US"/>
              </w:rPr>
            </w:pPr>
            <w:r w:rsidRPr="00B3413F">
              <w:rPr>
                <w:rFonts w:ascii="Verdana" w:hAnsi="Verdana"/>
                <w:sz w:val="20"/>
                <w:szCs w:val="20"/>
                <w:lang w:val="en-US"/>
              </w:rPr>
              <w:t>Bridging &amp; Management</w:t>
            </w:r>
          </w:p>
        </w:tc>
      </w:tr>
      <w:tr w:rsidR="00794BFE" w:rsidRPr="00B3413F" w:rsidTr="00794BFE">
        <w:tc>
          <w:tcPr>
            <w:tcW w:w="1368" w:type="dxa"/>
          </w:tcPr>
          <w:p w:rsidR="00794BFE" w:rsidRPr="00B3413F" w:rsidRDefault="00794BFE" w:rsidP="00794BFE">
            <w:pPr>
              <w:pStyle w:val="Default"/>
              <w:rPr>
                <w:rFonts w:ascii="Verdana" w:hAnsi="Verdana"/>
                <w:sz w:val="20"/>
                <w:szCs w:val="20"/>
              </w:rPr>
            </w:pPr>
            <w:r w:rsidRPr="00B3413F">
              <w:rPr>
                <w:rFonts w:ascii="Verdana" w:hAnsi="Verdana"/>
                <w:sz w:val="20"/>
                <w:szCs w:val="20"/>
                <w:lang w:val="en-US"/>
              </w:rPr>
              <w:t>802.2</w:t>
            </w:r>
          </w:p>
        </w:tc>
        <w:tc>
          <w:tcPr>
            <w:tcW w:w="8203" w:type="dxa"/>
          </w:tcPr>
          <w:p w:rsidR="00794BFE" w:rsidRPr="00B3413F" w:rsidRDefault="00794BFE" w:rsidP="00794BFE">
            <w:pPr>
              <w:pStyle w:val="Default"/>
              <w:rPr>
                <w:rFonts w:ascii="Verdana" w:hAnsi="Verdana"/>
                <w:sz w:val="20"/>
                <w:szCs w:val="20"/>
                <w:lang w:val="en-US"/>
              </w:rPr>
            </w:pPr>
            <w:r w:rsidRPr="00B3413F">
              <w:rPr>
                <w:rFonts w:ascii="Verdana" w:hAnsi="Verdana"/>
                <w:sz w:val="20"/>
                <w:szCs w:val="20"/>
                <w:lang w:val="en-US"/>
              </w:rPr>
              <w:t>Logical Link Control</w:t>
            </w:r>
          </w:p>
        </w:tc>
      </w:tr>
      <w:tr w:rsidR="00794BFE" w:rsidRPr="00B3413F" w:rsidTr="00794BFE">
        <w:tc>
          <w:tcPr>
            <w:tcW w:w="1368" w:type="dxa"/>
          </w:tcPr>
          <w:p w:rsidR="00794BFE" w:rsidRPr="00B3413F" w:rsidRDefault="00794BFE" w:rsidP="00794BFE">
            <w:pPr>
              <w:pStyle w:val="Default"/>
              <w:rPr>
                <w:rFonts w:ascii="Verdana" w:hAnsi="Verdana"/>
                <w:sz w:val="20"/>
                <w:szCs w:val="20"/>
              </w:rPr>
            </w:pPr>
            <w:r w:rsidRPr="00B3413F">
              <w:rPr>
                <w:rFonts w:ascii="Verdana" w:hAnsi="Verdana"/>
                <w:sz w:val="20"/>
                <w:szCs w:val="20"/>
                <w:lang w:val="en-US"/>
              </w:rPr>
              <w:t>802.3</w:t>
            </w:r>
          </w:p>
        </w:tc>
        <w:tc>
          <w:tcPr>
            <w:tcW w:w="8203" w:type="dxa"/>
          </w:tcPr>
          <w:p w:rsidR="00794BFE" w:rsidRPr="00B3413F" w:rsidRDefault="00794BFE" w:rsidP="00794BFE">
            <w:pPr>
              <w:pStyle w:val="Default"/>
              <w:rPr>
                <w:rFonts w:ascii="Verdana" w:hAnsi="Verdana"/>
                <w:sz w:val="20"/>
                <w:szCs w:val="20"/>
                <w:lang w:val="en-US"/>
              </w:rPr>
            </w:pPr>
            <w:r w:rsidRPr="00B3413F">
              <w:rPr>
                <w:rFonts w:ascii="Verdana" w:hAnsi="Verdana"/>
                <w:sz w:val="20"/>
                <w:szCs w:val="20"/>
                <w:lang w:val="en-US"/>
              </w:rPr>
              <w:t>Ethernet – CSMA/CD Access Method</w:t>
            </w:r>
          </w:p>
        </w:tc>
      </w:tr>
      <w:tr w:rsidR="00794BFE" w:rsidRPr="00B3413F" w:rsidTr="00794BFE">
        <w:tc>
          <w:tcPr>
            <w:tcW w:w="1368" w:type="dxa"/>
          </w:tcPr>
          <w:p w:rsidR="00794BFE" w:rsidRPr="00B3413F" w:rsidRDefault="00794BFE" w:rsidP="00794BFE">
            <w:pPr>
              <w:pStyle w:val="Default"/>
              <w:rPr>
                <w:rFonts w:ascii="Verdana" w:hAnsi="Verdana"/>
                <w:sz w:val="20"/>
                <w:szCs w:val="20"/>
              </w:rPr>
            </w:pPr>
            <w:r w:rsidRPr="00B3413F">
              <w:rPr>
                <w:rFonts w:ascii="Verdana" w:hAnsi="Verdana"/>
                <w:sz w:val="20"/>
                <w:szCs w:val="20"/>
                <w:lang w:val="en-US"/>
              </w:rPr>
              <w:t>802.4</w:t>
            </w:r>
          </w:p>
        </w:tc>
        <w:tc>
          <w:tcPr>
            <w:tcW w:w="8203" w:type="dxa"/>
          </w:tcPr>
          <w:p w:rsidR="00794BFE" w:rsidRPr="00B3413F" w:rsidRDefault="00AD55E8" w:rsidP="00794BFE">
            <w:pPr>
              <w:pStyle w:val="Default"/>
              <w:rPr>
                <w:rFonts w:ascii="Verdana" w:hAnsi="Verdana"/>
                <w:sz w:val="20"/>
                <w:szCs w:val="20"/>
                <w:lang w:val="en-US"/>
              </w:rPr>
            </w:pPr>
            <w:r w:rsidRPr="00B3413F">
              <w:rPr>
                <w:rFonts w:ascii="Verdana" w:hAnsi="Verdana"/>
                <w:sz w:val="20"/>
                <w:szCs w:val="20"/>
                <w:lang w:val="en-US"/>
              </w:rPr>
              <w:t>Token Passing Bus Access Method</w:t>
            </w:r>
          </w:p>
        </w:tc>
      </w:tr>
      <w:tr w:rsidR="00794BFE" w:rsidRPr="00B3413F" w:rsidTr="00794BFE">
        <w:tc>
          <w:tcPr>
            <w:tcW w:w="1368" w:type="dxa"/>
          </w:tcPr>
          <w:p w:rsidR="00794BFE" w:rsidRPr="00B3413F" w:rsidRDefault="00794BFE" w:rsidP="00794BFE">
            <w:pPr>
              <w:pStyle w:val="Default"/>
              <w:rPr>
                <w:rFonts w:ascii="Verdana" w:hAnsi="Verdana"/>
                <w:sz w:val="20"/>
                <w:szCs w:val="20"/>
              </w:rPr>
            </w:pPr>
            <w:r w:rsidRPr="00B3413F">
              <w:rPr>
                <w:rFonts w:ascii="Verdana" w:hAnsi="Verdana"/>
                <w:sz w:val="20"/>
                <w:szCs w:val="20"/>
                <w:lang w:val="en-US"/>
              </w:rPr>
              <w:t>802.5</w:t>
            </w:r>
          </w:p>
        </w:tc>
        <w:tc>
          <w:tcPr>
            <w:tcW w:w="8203" w:type="dxa"/>
          </w:tcPr>
          <w:p w:rsidR="00794BFE" w:rsidRPr="00B3413F" w:rsidRDefault="00AD55E8" w:rsidP="00794BFE">
            <w:pPr>
              <w:pStyle w:val="Default"/>
              <w:rPr>
                <w:rFonts w:ascii="Verdana" w:hAnsi="Verdana"/>
                <w:sz w:val="20"/>
                <w:szCs w:val="20"/>
                <w:lang w:val="en-US"/>
              </w:rPr>
            </w:pPr>
            <w:r w:rsidRPr="00B3413F">
              <w:rPr>
                <w:rFonts w:ascii="Verdana" w:hAnsi="Verdana"/>
                <w:sz w:val="20"/>
                <w:szCs w:val="20"/>
                <w:lang w:val="en-US"/>
              </w:rPr>
              <w:t>Token Ring Access Method</w:t>
            </w:r>
          </w:p>
        </w:tc>
      </w:tr>
      <w:tr w:rsidR="00794BFE" w:rsidRPr="00B3413F" w:rsidTr="00794BFE">
        <w:tc>
          <w:tcPr>
            <w:tcW w:w="1368" w:type="dxa"/>
          </w:tcPr>
          <w:p w:rsidR="00794BFE" w:rsidRPr="00B3413F" w:rsidRDefault="00794BFE" w:rsidP="00794BFE">
            <w:pPr>
              <w:pStyle w:val="Default"/>
              <w:rPr>
                <w:rFonts w:ascii="Verdana" w:hAnsi="Verdana"/>
                <w:sz w:val="20"/>
                <w:szCs w:val="20"/>
              </w:rPr>
            </w:pPr>
            <w:r w:rsidRPr="00B3413F">
              <w:rPr>
                <w:rFonts w:ascii="Verdana" w:hAnsi="Verdana"/>
                <w:sz w:val="20"/>
                <w:szCs w:val="20"/>
                <w:lang w:val="en-US"/>
              </w:rPr>
              <w:t>802.6</w:t>
            </w:r>
          </w:p>
        </w:tc>
        <w:tc>
          <w:tcPr>
            <w:tcW w:w="8203" w:type="dxa"/>
          </w:tcPr>
          <w:p w:rsidR="00794BFE" w:rsidRPr="00B3413F" w:rsidRDefault="00AD55E8" w:rsidP="00794BFE">
            <w:pPr>
              <w:pStyle w:val="Default"/>
              <w:rPr>
                <w:rFonts w:ascii="Verdana" w:hAnsi="Verdana"/>
                <w:sz w:val="20"/>
                <w:szCs w:val="20"/>
                <w:lang w:val="en-US"/>
              </w:rPr>
            </w:pPr>
            <w:r w:rsidRPr="00B3413F">
              <w:rPr>
                <w:rFonts w:ascii="Verdana" w:hAnsi="Verdana"/>
                <w:sz w:val="20"/>
                <w:szCs w:val="20"/>
                <w:lang w:val="en-US"/>
              </w:rPr>
              <w:t>Distributed Queue Dual Bus Access Method</w:t>
            </w:r>
          </w:p>
        </w:tc>
      </w:tr>
      <w:tr w:rsidR="00794BFE" w:rsidRPr="00B3413F" w:rsidTr="00794BFE">
        <w:tc>
          <w:tcPr>
            <w:tcW w:w="1368" w:type="dxa"/>
          </w:tcPr>
          <w:p w:rsidR="00794BFE" w:rsidRPr="00B3413F" w:rsidRDefault="00794BFE" w:rsidP="00794BFE">
            <w:pPr>
              <w:pStyle w:val="Default"/>
              <w:rPr>
                <w:rFonts w:ascii="Verdana" w:hAnsi="Verdana"/>
                <w:sz w:val="20"/>
                <w:szCs w:val="20"/>
              </w:rPr>
            </w:pPr>
            <w:r w:rsidRPr="00B3413F">
              <w:rPr>
                <w:rFonts w:ascii="Verdana" w:hAnsi="Verdana"/>
                <w:sz w:val="20"/>
                <w:szCs w:val="20"/>
                <w:lang w:val="en-US"/>
              </w:rPr>
              <w:t>802.7</w:t>
            </w:r>
          </w:p>
        </w:tc>
        <w:tc>
          <w:tcPr>
            <w:tcW w:w="8203" w:type="dxa"/>
          </w:tcPr>
          <w:p w:rsidR="00794BFE" w:rsidRPr="00B3413F" w:rsidRDefault="00AD55E8" w:rsidP="00794BFE">
            <w:pPr>
              <w:pStyle w:val="Default"/>
              <w:rPr>
                <w:rFonts w:ascii="Verdana" w:hAnsi="Verdana"/>
                <w:sz w:val="20"/>
                <w:szCs w:val="20"/>
                <w:lang w:val="en-US"/>
              </w:rPr>
            </w:pPr>
            <w:r w:rsidRPr="00B3413F">
              <w:rPr>
                <w:rFonts w:ascii="Verdana" w:hAnsi="Verdana"/>
                <w:sz w:val="20"/>
                <w:szCs w:val="20"/>
                <w:lang w:val="en-US"/>
              </w:rPr>
              <w:t>Broadband LAN</w:t>
            </w:r>
          </w:p>
        </w:tc>
      </w:tr>
      <w:tr w:rsidR="00794BFE" w:rsidRPr="00B3413F" w:rsidTr="00794BFE">
        <w:tc>
          <w:tcPr>
            <w:tcW w:w="1368" w:type="dxa"/>
          </w:tcPr>
          <w:p w:rsidR="00794BFE" w:rsidRPr="00B3413F" w:rsidRDefault="00794BFE" w:rsidP="00794BFE">
            <w:pPr>
              <w:pStyle w:val="Default"/>
              <w:rPr>
                <w:rFonts w:ascii="Verdana" w:hAnsi="Verdana"/>
                <w:sz w:val="20"/>
                <w:szCs w:val="20"/>
              </w:rPr>
            </w:pPr>
            <w:r w:rsidRPr="00B3413F">
              <w:rPr>
                <w:rFonts w:ascii="Verdana" w:hAnsi="Verdana"/>
                <w:sz w:val="20"/>
                <w:szCs w:val="20"/>
                <w:lang w:val="en-US"/>
              </w:rPr>
              <w:t>802.8</w:t>
            </w:r>
          </w:p>
        </w:tc>
        <w:tc>
          <w:tcPr>
            <w:tcW w:w="8203" w:type="dxa"/>
          </w:tcPr>
          <w:p w:rsidR="00794BFE" w:rsidRPr="00B3413F" w:rsidRDefault="00AD55E8" w:rsidP="00794BFE">
            <w:pPr>
              <w:pStyle w:val="Default"/>
              <w:rPr>
                <w:rFonts w:ascii="Verdana" w:hAnsi="Verdana"/>
                <w:sz w:val="20"/>
                <w:szCs w:val="20"/>
                <w:lang w:val="en-US"/>
              </w:rPr>
            </w:pPr>
            <w:r w:rsidRPr="00B3413F">
              <w:rPr>
                <w:rFonts w:ascii="Verdana" w:hAnsi="Verdana"/>
                <w:sz w:val="20"/>
                <w:szCs w:val="20"/>
                <w:lang w:val="en-US"/>
              </w:rPr>
              <w:t>Fiber Optic</w:t>
            </w:r>
          </w:p>
        </w:tc>
      </w:tr>
      <w:tr w:rsidR="00794BFE" w:rsidRPr="00B3413F" w:rsidTr="00794BFE">
        <w:tc>
          <w:tcPr>
            <w:tcW w:w="1368" w:type="dxa"/>
          </w:tcPr>
          <w:p w:rsidR="00794BFE" w:rsidRPr="00B3413F" w:rsidRDefault="00794BFE" w:rsidP="00794BFE">
            <w:pPr>
              <w:pStyle w:val="Default"/>
              <w:rPr>
                <w:rFonts w:ascii="Verdana" w:hAnsi="Verdana"/>
                <w:sz w:val="20"/>
                <w:szCs w:val="20"/>
              </w:rPr>
            </w:pPr>
            <w:r w:rsidRPr="00B3413F">
              <w:rPr>
                <w:rFonts w:ascii="Verdana" w:hAnsi="Verdana"/>
                <w:sz w:val="20"/>
                <w:szCs w:val="20"/>
                <w:lang w:val="en-US"/>
              </w:rPr>
              <w:t>802.9</w:t>
            </w:r>
          </w:p>
        </w:tc>
        <w:tc>
          <w:tcPr>
            <w:tcW w:w="8203" w:type="dxa"/>
          </w:tcPr>
          <w:p w:rsidR="00794BFE" w:rsidRPr="00B3413F" w:rsidRDefault="00AD55E8" w:rsidP="00794BFE">
            <w:pPr>
              <w:pStyle w:val="Default"/>
              <w:rPr>
                <w:rFonts w:ascii="Verdana" w:hAnsi="Verdana"/>
                <w:sz w:val="20"/>
                <w:szCs w:val="20"/>
                <w:lang w:val="en-US"/>
              </w:rPr>
            </w:pPr>
            <w:r w:rsidRPr="00B3413F">
              <w:rPr>
                <w:rFonts w:ascii="Verdana" w:hAnsi="Verdana"/>
                <w:sz w:val="20"/>
                <w:szCs w:val="20"/>
                <w:lang w:val="en-US"/>
              </w:rPr>
              <w:t>Integrated Services LAN</w:t>
            </w:r>
          </w:p>
        </w:tc>
      </w:tr>
      <w:tr w:rsidR="00794BFE" w:rsidRPr="00B3413F" w:rsidTr="00794BFE">
        <w:tc>
          <w:tcPr>
            <w:tcW w:w="1368" w:type="dxa"/>
          </w:tcPr>
          <w:p w:rsidR="00794BFE" w:rsidRPr="00B3413F" w:rsidRDefault="00794BFE" w:rsidP="00794BFE">
            <w:pPr>
              <w:pStyle w:val="Default"/>
              <w:rPr>
                <w:rFonts w:ascii="Verdana" w:hAnsi="Verdana"/>
                <w:sz w:val="20"/>
                <w:szCs w:val="20"/>
              </w:rPr>
            </w:pPr>
            <w:r w:rsidRPr="00B3413F">
              <w:rPr>
                <w:rFonts w:ascii="Verdana" w:hAnsi="Verdana"/>
                <w:sz w:val="20"/>
                <w:szCs w:val="20"/>
                <w:lang w:val="en-US"/>
              </w:rPr>
              <w:t>802.10</w:t>
            </w:r>
          </w:p>
        </w:tc>
        <w:tc>
          <w:tcPr>
            <w:tcW w:w="8203" w:type="dxa"/>
          </w:tcPr>
          <w:p w:rsidR="00794BFE" w:rsidRPr="00B3413F" w:rsidRDefault="00AD55E8" w:rsidP="00794BFE">
            <w:pPr>
              <w:pStyle w:val="Default"/>
              <w:rPr>
                <w:rFonts w:ascii="Verdana" w:hAnsi="Verdana"/>
                <w:sz w:val="20"/>
                <w:szCs w:val="20"/>
                <w:lang w:val="en-US"/>
              </w:rPr>
            </w:pPr>
            <w:r w:rsidRPr="00B3413F">
              <w:rPr>
                <w:rFonts w:ascii="Verdana" w:hAnsi="Verdana"/>
                <w:sz w:val="20"/>
                <w:szCs w:val="20"/>
                <w:lang w:val="en-US"/>
              </w:rPr>
              <w:t>Security</w:t>
            </w:r>
          </w:p>
        </w:tc>
      </w:tr>
      <w:tr w:rsidR="00794BFE" w:rsidRPr="00B3413F" w:rsidTr="00794BFE">
        <w:tc>
          <w:tcPr>
            <w:tcW w:w="1368" w:type="dxa"/>
          </w:tcPr>
          <w:p w:rsidR="00794BFE" w:rsidRPr="00B3413F" w:rsidRDefault="00794BFE" w:rsidP="00794BFE">
            <w:pPr>
              <w:pStyle w:val="Default"/>
              <w:rPr>
                <w:rFonts w:ascii="Verdana" w:hAnsi="Verdana"/>
                <w:sz w:val="20"/>
                <w:szCs w:val="20"/>
              </w:rPr>
            </w:pPr>
            <w:r w:rsidRPr="00B3413F">
              <w:rPr>
                <w:rFonts w:ascii="Verdana" w:hAnsi="Verdana"/>
                <w:sz w:val="20"/>
                <w:szCs w:val="20"/>
                <w:lang w:val="en-US"/>
              </w:rPr>
              <w:t>802.11</w:t>
            </w:r>
          </w:p>
        </w:tc>
        <w:tc>
          <w:tcPr>
            <w:tcW w:w="8203" w:type="dxa"/>
          </w:tcPr>
          <w:p w:rsidR="00794BFE" w:rsidRPr="00B3413F" w:rsidRDefault="00AD55E8" w:rsidP="00794BFE">
            <w:pPr>
              <w:pStyle w:val="Default"/>
              <w:rPr>
                <w:rFonts w:ascii="Verdana" w:hAnsi="Verdana"/>
                <w:sz w:val="20"/>
                <w:szCs w:val="20"/>
                <w:lang w:val="en-US"/>
              </w:rPr>
            </w:pPr>
            <w:r w:rsidRPr="00B3413F">
              <w:rPr>
                <w:rFonts w:ascii="Verdana" w:hAnsi="Verdana"/>
                <w:sz w:val="20"/>
                <w:szCs w:val="20"/>
                <w:lang w:val="en-US"/>
              </w:rPr>
              <w:t>Wireless LAN</w:t>
            </w:r>
          </w:p>
        </w:tc>
      </w:tr>
      <w:tr w:rsidR="00794BFE" w:rsidRPr="00B3413F" w:rsidTr="00794BFE">
        <w:tc>
          <w:tcPr>
            <w:tcW w:w="1368" w:type="dxa"/>
          </w:tcPr>
          <w:p w:rsidR="00794BFE" w:rsidRPr="00B3413F" w:rsidRDefault="00794BFE" w:rsidP="00794BFE">
            <w:pPr>
              <w:pStyle w:val="Default"/>
              <w:rPr>
                <w:rFonts w:ascii="Verdana" w:hAnsi="Verdana"/>
                <w:sz w:val="20"/>
                <w:szCs w:val="20"/>
              </w:rPr>
            </w:pPr>
            <w:r w:rsidRPr="00B3413F">
              <w:rPr>
                <w:rFonts w:ascii="Verdana" w:hAnsi="Verdana"/>
                <w:sz w:val="20"/>
                <w:szCs w:val="20"/>
                <w:lang w:val="en-US"/>
              </w:rPr>
              <w:t>802.12</w:t>
            </w:r>
          </w:p>
        </w:tc>
        <w:tc>
          <w:tcPr>
            <w:tcW w:w="8203" w:type="dxa"/>
          </w:tcPr>
          <w:p w:rsidR="00794BFE" w:rsidRPr="00B3413F" w:rsidRDefault="00AD55E8" w:rsidP="00794BFE">
            <w:pPr>
              <w:pStyle w:val="Default"/>
              <w:rPr>
                <w:rFonts w:ascii="Verdana" w:hAnsi="Verdana"/>
                <w:sz w:val="20"/>
                <w:szCs w:val="20"/>
                <w:lang w:val="en-US"/>
              </w:rPr>
            </w:pPr>
            <w:r w:rsidRPr="00B3413F">
              <w:rPr>
                <w:rFonts w:ascii="Verdana" w:hAnsi="Verdana"/>
                <w:sz w:val="20"/>
                <w:szCs w:val="20"/>
                <w:lang w:val="en-US"/>
              </w:rPr>
              <w:t>Demand Priority Access</w:t>
            </w:r>
          </w:p>
        </w:tc>
      </w:tr>
      <w:tr w:rsidR="00AD55E8" w:rsidRPr="00B3413F" w:rsidTr="00794BFE">
        <w:tc>
          <w:tcPr>
            <w:tcW w:w="1368" w:type="dxa"/>
          </w:tcPr>
          <w:p w:rsidR="00AD55E8" w:rsidRPr="00B3413F" w:rsidRDefault="00AD55E8" w:rsidP="00AD55E8">
            <w:pPr>
              <w:pStyle w:val="Default"/>
              <w:rPr>
                <w:rFonts w:ascii="Verdana" w:hAnsi="Verdana"/>
                <w:sz w:val="20"/>
                <w:szCs w:val="20"/>
              </w:rPr>
            </w:pPr>
            <w:r w:rsidRPr="00B3413F">
              <w:rPr>
                <w:rFonts w:ascii="Verdana" w:hAnsi="Verdana"/>
                <w:sz w:val="20"/>
                <w:szCs w:val="20"/>
                <w:lang w:val="en-US"/>
              </w:rPr>
              <w:t>802.14</w:t>
            </w:r>
          </w:p>
        </w:tc>
        <w:tc>
          <w:tcPr>
            <w:tcW w:w="8203" w:type="dxa"/>
          </w:tcPr>
          <w:p w:rsidR="00AD55E8" w:rsidRPr="00B3413F" w:rsidRDefault="00AD55E8" w:rsidP="00794BFE">
            <w:pPr>
              <w:pStyle w:val="Default"/>
              <w:rPr>
                <w:rFonts w:ascii="Verdana" w:hAnsi="Verdana"/>
                <w:sz w:val="20"/>
                <w:szCs w:val="20"/>
                <w:lang w:val="en-US"/>
              </w:rPr>
            </w:pPr>
            <w:r w:rsidRPr="00B3413F">
              <w:rPr>
                <w:rFonts w:ascii="Verdana" w:hAnsi="Verdana"/>
                <w:sz w:val="20"/>
                <w:szCs w:val="20"/>
                <w:lang w:val="en-US"/>
              </w:rPr>
              <w:t>Medium Access Control</w:t>
            </w:r>
          </w:p>
        </w:tc>
      </w:tr>
      <w:tr w:rsidR="00AD55E8" w:rsidRPr="00B3413F" w:rsidTr="00794BFE">
        <w:tc>
          <w:tcPr>
            <w:tcW w:w="1368" w:type="dxa"/>
          </w:tcPr>
          <w:p w:rsidR="00AD55E8" w:rsidRPr="00B3413F" w:rsidRDefault="00AD55E8" w:rsidP="00AD55E8">
            <w:pPr>
              <w:pStyle w:val="Default"/>
              <w:rPr>
                <w:rFonts w:ascii="Verdana" w:hAnsi="Verdana"/>
                <w:sz w:val="20"/>
                <w:szCs w:val="20"/>
              </w:rPr>
            </w:pPr>
            <w:r w:rsidRPr="00B3413F">
              <w:rPr>
                <w:rFonts w:ascii="Verdana" w:hAnsi="Verdana"/>
                <w:sz w:val="20"/>
                <w:szCs w:val="20"/>
                <w:lang w:val="en-US"/>
              </w:rPr>
              <w:t>802.15</w:t>
            </w:r>
          </w:p>
        </w:tc>
        <w:tc>
          <w:tcPr>
            <w:tcW w:w="8203" w:type="dxa"/>
          </w:tcPr>
          <w:p w:rsidR="00AD55E8" w:rsidRPr="00B3413F" w:rsidRDefault="00AD55E8" w:rsidP="00794BFE">
            <w:pPr>
              <w:pStyle w:val="Default"/>
              <w:rPr>
                <w:rFonts w:ascii="Verdana" w:hAnsi="Verdana"/>
                <w:sz w:val="20"/>
                <w:szCs w:val="20"/>
                <w:lang w:val="en-US"/>
              </w:rPr>
            </w:pPr>
            <w:r w:rsidRPr="00B3413F">
              <w:rPr>
                <w:rFonts w:ascii="Verdana" w:hAnsi="Verdana"/>
                <w:sz w:val="20"/>
                <w:szCs w:val="20"/>
                <w:lang w:val="en-US"/>
              </w:rPr>
              <w:t>Wireless Personal Area Networks</w:t>
            </w:r>
          </w:p>
        </w:tc>
      </w:tr>
      <w:tr w:rsidR="00AD55E8" w:rsidRPr="00B3413F" w:rsidTr="00794BFE">
        <w:tc>
          <w:tcPr>
            <w:tcW w:w="1368" w:type="dxa"/>
          </w:tcPr>
          <w:p w:rsidR="00AD55E8" w:rsidRPr="00B3413F" w:rsidRDefault="00AD55E8" w:rsidP="00AD55E8">
            <w:pPr>
              <w:pStyle w:val="Default"/>
              <w:rPr>
                <w:rFonts w:ascii="Verdana" w:hAnsi="Verdana"/>
                <w:sz w:val="20"/>
                <w:szCs w:val="20"/>
              </w:rPr>
            </w:pPr>
            <w:r w:rsidRPr="00B3413F">
              <w:rPr>
                <w:rFonts w:ascii="Verdana" w:hAnsi="Verdana"/>
                <w:sz w:val="20"/>
                <w:szCs w:val="20"/>
                <w:lang w:val="en-US"/>
              </w:rPr>
              <w:t>802.16</w:t>
            </w:r>
          </w:p>
        </w:tc>
        <w:tc>
          <w:tcPr>
            <w:tcW w:w="8203" w:type="dxa"/>
          </w:tcPr>
          <w:p w:rsidR="00AD55E8" w:rsidRPr="00B3413F" w:rsidRDefault="00AD55E8" w:rsidP="00794BFE">
            <w:pPr>
              <w:pStyle w:val="Default"/>
              <w:rPr>
                <w:rFonts w:ascii="Verdana" w:hAnsi="Verdana"/>
                <w:sz w:val="20"/>
                <w:szCs w:val="20"/>
                <w:lang w:val="en-US"/>
              </w:rPr>
            </w:pPr>
            <w:r w:rsidRPr="00B3413F">
              <w:rPr>
                <w:rFonts w:ascii="Verdana" w:hAnsi="Verdana"/>
                <w:sz w:val="20"/>
                <w:szCs w:val="20"/>
                <w:lang w:val="en-US"/>
              </w:rPr>
              <w:t>Broadband Wireless Metro Area Networks</w:t>
            </w:r>
          </w:p>
        </w:tc>
      </w:tr>
      <w:tr w:rsidR="00AD55E8" w:rsidRPr="00B3413F" w:rsidTr="00794BFE">
        <w:tc>
          <w:tcPr>
            <w:tcW w:w="1368" w:type="dxa"/>
          </w:tcPr>
          <w:p w:rsidR="00AD55E8" w:rsidRPr="00B3413F" w:rsidRDefault="00AD55E8" w:rsidP="00AD55E8">
            <w:pPr>
              <w:pStyle w:val="Default"/>
              <w:rPr>
                <w:rFonts w:ascii="Verdana" w:hAnsi="Verdana"/>
                <w:sz w:val="20"/>
                <w:szCs w:val="20"/>
              </w:rPr>
            </w:pPr>
            <w:r w:rsidRPr="00B3413F">
              <w:rPr>
                <w:rFonts w:ascii="Verdana" w:hAnsi="Verdana"/>
                <w:sz w:val="20"/>
                <w:szCs w:val="20"/>
                <w:lang w:val="en-US"/>
              </w:rPr>
              <w:t>802.17</w:t>
            </w:r>
          </w:p>
        </w:tc>
        <w:tc>
          <w:tcPr>
            <w:tcW w:w="8203" w:type="dxa"/>
          </w:tcPr>
          <w:p w:rsidR="00AD55E8" w:rsidRPr="00B3413F" w:rsidRDefault="00AD55E8" w:rsidP="00794BFE">
            <w:pPr>
              <w:pStyle w:val="Default"/>
              <w:rPr>
                <w:rFonts w:ascii="Verdana" w:hAnsi="Verdana"/>
                <w:sz w:val="20"/>
                <w:szCs w:val="20"/>
                <w:lang w:val="en-US"/>
              </w:rPr>
            </w:pPr>
            <w:r w:rsidRPr="00B3413F">
              <w:rPr>
                <w:rFonts w:ascii="Verdana" w:hAnsi="Verdana"/>
                <w:sz w:val="20"/>
                <w:szCs w:val="20"/>
                <w:lang w:val="en-US"/>
              </w:rPr>
              <w:t>Resilient Packet Ring</w:t>
            </w:r>
          </w:p>
        </w:tc>
      </w:tr>
    </w:tbl>
    <w:p w:rsidR="00794BFE" w:rsidRPr="00B3413F" w:rsidRDefault="00794BFE" w:rsidP="00794BFE">
      <w:pPr>
        <w:pStyle w:val="Default"/>
        <w:rPr>
          <w:rFonts w:ascii="Verdana" w:hAnsi="Verdana"/>
          <w:sz w:val="20"/>
          <w:szCs w:val="20"/>
        </w:rPr>
      </w:pPr>
    </w:p>
    <w:p w:rsidR="00AD55E8" w:rsidRPr="00B3413F" w:rsidRDefault="00AD55E8" w:rsidP="00AD55E8">
      <w:pPr>
        <w:pStyle w:val="Default"/>
        <w:rPr>
          <w:rFonts w:ascii="Verdana" w:hAnsi="Verdana"/>
          <w:sz w:val="20"/>
          <w:szCs w:val="20"/>
        </w:rPr>
      </w:pPr>
      <w:r w:rsidRPr="00B3413F">
        <w:rPr>
          <w:rFonts w:ascii="Verdana" w:hAnsi="Verdana"/>
          <w:sz w:val="20"/>
          <w:szCs w:val="20"/>
          <w:lang w:val="en-US"/>
        </w:rPr>
        <w:t>IEEE 802.3 (Ethernet)</w:t>
      </w:r>
    </w:p>
    <w:p w:rsidR="00AD55E8" w:rsidRPr="00B3413F" w:rsidRDefault="00AD55E8" w:rsidP="00AD55E8">
      <w:pPr>
        <w:pStyle w:val="Default"/>
        <w:rPr>
          <w:rFonts w:ascii="Verdana" w:hAnsi="Verdana"/>
          <w:sz w:val="20"/>
          <w:szCs w:val="20"/>
        </w:rPr>
      </w:pPr>
      <w:r w:rsidRPr="00B3413F">
        <w:rPr>
          <w:rFonts w:ascii="Verdana" w:hAnsi="Verdana"/>
          <w:sz w:val="20"/>
          <w:szCs w:val="20"/>
        </w:rPr>
        <w:t>Стандарты Ethernet определяют проводные соединения и электрические сигналы на физическом уровне, формат кадров и протоколы управления доступом к среде — на канальном уровне модели OSI.</w:t>
      </w:r>
    </w:p>
    <w:p w:rsidR="00794BFE" w:rsidRPr="00B3413F" w:rsidRDefault="00794BFE" w:rsidP="00794BFE">
      <w:pPr>
        <w:pStyle w:val="Default"/>
        <w:rPr>
          <w:rFonts w:ascii="Verdana" w:hAnsi="Verdana" w:cs="Times New Roman"/>
          <w:color w:val="auto"/>
          <w:sz w:val="20"/>
          <w:szCs w:val="20"/>
          <w:lang w:val="en-US"/>
        </w:rPr>
      </w:pPr>
    </w:p>
    <w:p w:rsidR="00AD55E8" w:rsidRPr="00B3413F" w:rsidRDefault="00AD55E8" w:rsidP="00AD55E8">
      <w:pPr>
        <w:pStyle w:val="Default"/>
        <w:rPr>
          <w:rFonts w:ascii="Verdana" w:hAnsi="Verdana"/>
          <w:sz w:val="20"/>
          <w:szCs w:val="20"/>
        </w:rPr>
      </w:pPr>
      <w:r w:rsidRPr="00B3413F">
        <w:rPr>
          <w:rFonts w:ascii="Verdana" w:hAnsi="Verdana"/>
          <w:sz w:val="20"/>
          <w:szCs w:val="20"/>
        </w:rPr>
        <w:lastRenderedPageBreak/>
        <w:t xml:space="preserve">Разновидности </w:t>
      </w:r>
      <w:r w:rsidRPr="00B3413F">
        <w:rPr>
          <w:rFonts w:ascii="Verdana" w:hAnsi="Verdana"/>
          <w:sz w:val="20"/>
          <w:szCs w:val="20"/>
          <w:lang w:val="en-US"/>
        </w:rPr>
        <w:t>Ethernet (</w:t>
      </w:r>
      <w:r w:rsidRPr="00B3413F">
        <w:rPr>
          <w:rFonts w:ascii="Verdana" w:hAnsi="Verdana"/>
          <w:sz w:val="20"/>
          <w:szCs w:val="20"/>
        </w:rPr>
        <w:t>по скорости</w:t>
      </w:r>
      <w:r w:rsidRPr="00B3413F">
        <w:rPr>
          <w:rFonts w:ascii="Verdana" w:hAnsi="Verdana"/>
          <w:sz w:val="20"/>
          <w:szCs w:val="20"/>
          <w:lang w:val="en-US"/>
        </w:rPr>
        <w:t>)</w:t>
      </w:r>
      <w:r w:rsidRPr="00B3413F">
        <w:rPr>
          <w:rFonts w:ascii="Verdana" w:hAnsi="Verdana"/>
          <w:sz w:val="20"/>
          <w:szCs w:val="20"/>
        </w:rPr>
        <w:t>:</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Ранние модификации (1BASE5);</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10 Мбит/с Ethernet (10BASE2,10BASE5, 10BASE-T, 10BASE-F)</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100 Мбит/с Fast Ethernet (100BASE-T, 100BASE-FX);</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1 Гбит/с Gigabit Ethernet (1000BASE-T, 1000BASE-SX);</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10 Гбит/с Ethernet (10GBASE-T);</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40 Gigabit Ethernet (40GbE);</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100 Gigabit Ethernet (100GbE).</w:t>
      </w:r>
    </w:p>
    <w:p w:rsidR="005102B6" w:rsidRPr="00B3413F" w:rsidRDefault="005102B6" w:rsidP="005102B6">
      <w:pPr>
        <w:pStyle w:val="Default"/>
        <w:rPr>
          <w:rFonts w:ascii="Verdana" w:hAnsi="Verdana" w:cs="Times New Roman"/>
          <w:color w:val="auto"/>
          <w:sz w:val="20"/>
          <w:szCs w:val="20"/>
        </w:rPr>
      </w:pPr>
    </w:p>
    <w:p w:rsidR="005102B6" w:rsidRPr="00B3413F" w:rsidRDefault="005102B6" w:rsidP="005102B6">
      <w:pPr>
        <w:pStyle w:val="Default"/>
        <w:rPr>
          <w:rFonts w:ascii="Verdana" w:hAnsi="Verdana" w:cs="Times New Roman"/>
          <w:color w:val="auto"/>
          <w:sz w:val="20"/>
          <w:szCs w:val="20"/>
        </w:rPr>
      </w:pPr>
      <w:r w:rsidRPr="00B3413F">
        <w:rPr>
          <w:rFonts w:ascii="Calibri" w:hAnsi="Calibri" w:cs="Calibri"/>
          <w:sz w:val="22"/>
          <w:szCs w:val="22"/>
        </w:rPr>
        <w:t>Возможности различных схем реализации Ethernet:</w:t>
      </w:r>
    </w:p>
    <w:tbl>
      <w:tblPr>
        <w:tblStyle w:val="a7"/>
        <w:tblW w:w="0" w:type="auto"/>
        <w:tblLook w:val="01E0" w:firstRow="1" w:lastRow="1" w:firstColumn="1" w:lastColumn="1" w:noHBand="0" w:noVBand="0"/>
      </w:tblPr>
      <w:tblGrid>
        <w:gridCol w:w="3168"/>
        <w:gridCol w:w="2134"/>
        <w:gridCol w:w="2134"/>
        <w:gridCol w:w="2135"/>
      </w:tblGrid>
      <w:tr w:rsidR="005102B6" w:rsidRPr="00B3413F" w:rsidTr="005102B6">
        <w:tc>
          <w:tcPr>
            <w:tcW w:w="3168"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Тип кабеля</w:t>
            </w:r>
          </w:p>
        </w:tc>
        <w:tc>
          <w:tcPr>
            <w:tcW w:w="2134" w:type="dxa"/>
          </w:tcPr>
          <w:p w:rsidR="005102B6" w:rsidRPr="00B3413F" w:rsidRDefault="005102B6" w:rsidP="005102B6">
            <w:pPr>
              <w:pStyle w:val="Default"/>
              <w:rPr>
                <w:rFonts w:ascii="Verdana" w:hAnsi="Verdana" w:cs="Times New Roman"/>
                <w:color w:val="auto"/>
                <w:sz w:val="20"/>
                <w:szCs w:val="20"/>
              </w:rPr>
            </w:pPr>
            <w:r w:rsidRPr="00B3413F">
              <w:rPr>
                <w:rFonts w:ascii="Calibri,Bold" w:hAnsi="Calibri,Bold" w:cs="Calibri,Bold"/>
                <w:bCs/>
                <w:sz w:val="22"/>
                <w:szCs w:val="22"/>
              </w:rPr>
              <w:t>Толстый (10base5)</w:t>
            </w:r>
          </w:p>
        </w:tc>
        <w:tc>
          <w:tcPr>
            <w:tcW w:w="2134" w:type="dxa"/>
          </w:tcPr>
          <w:p w:rsidR="005102B6" w:rsidRPr="00B3413F" w:rsidRDefault="005102B6" w:rsidP="005102B6">
            <w:pPr>
              <w:pStyle w:val="Default"/>
              <w:rPr>
                <w:rFonts w:ascii="Verdana" w:hAnsi="Verdana" w:cs="Times New Roman"/>
                <w:color w:val="auto"/>
                <w:sz w:val="20"/>
                <w:szCs w:val="20"/>
              </w:rPr>
            </w:pPr>
            <w:r w:rsidRPr="00B3413F">
              <w:rPr>
                <w:rFonts w:ascii="Calibri,Bold" w:hAnsi="Calibri,Bold" w:cs="Calibri,Bold"/>
                <w:bCs/>
                <w:sz w:val="22"/>
                <w:szCs w:val="22"/>
              </w:rPr>
              <w:t>Тонкий (10base2)</w:t>
            </w:r>
          </w:p>
        </w:tc>
        <w:tc>
          <w:tcPr>
            <w:tcW w:w="2135" w:type="dxa"/>
          </w:tcPr>
          <w:p w:rsidR="005102B6" w:rsidRPr="00B3413F" w:rsidRDefault="005102B6" w:rsidP="005102B6">
            <w:pPr>
              <w:pStyle w:val="Default"/>
              <w:rPr>
                <w:rFonts w:ascii="Verdana" w:hAnsi="Verdana" w:cs="Times New Roman"/>
                <w:color w:val="auto"/>
                <w:sz w:val="20"/>
                <w:szCs w:val="20"/>
              </w:rPr>
            </w:pPr>
            <w:r w:rsidRPr="00B3413F">
              <w:rPr>
                <w:rFonts w:ascii="Calibri,Bold" w:hAnsi="Calibri,Bold" w:cs="Calibri,Bold"/>
                <w:bCs/>
                <w:sz w:val="22"/>
                <w:szCs w:val="22"/>
              </w:rPr>
              <w:t>Витая пара (10baseT)</w:t>
            </w:r>
          </w:p>
        </w:tc>
      </w:tr>
      <w:tr w:rsidR="005102B6" w:rsidRPr="00B3413F" w:rsidTr="005102B6">
        <w:tc>
          <w:tcPr>
            <w:tcW w:w="3168" w:type="dxa"/>
          </w:tcPr>
          <w:p w:rsidR="005102B6" w:rsidRPr="00B3413F" w:rsidRDefault="005102B6" w:rsidP="005102B6">
            <w:pPr>
              <w:pStyle w:val="Default"/>
              <w:rPr>
                <w:rFonts w:ascii="Verdana" w:hAnsi="Verdana" w:cs="Times New Roman"/>
                <w:color w:val="auto"/>
                <w:sz w:val="20"/>
                <w:szCs w:val="20"/>
              </w:rPr>
            </w:pPr>
            <w:r w:rsidRPr="00B3413F">
              <w:rPr>
                <w:rFonts w:ascii="Calibri" w:hAnsi="Calibri" w:cs="Calibri"/>
                <w:sz w:val="22"/>
                <w:szCs w:val="22"/>
              </w:rPr>
              <w:t>Максимальная длина сети (м)</w:t>
            </w:r>
          </w:p>
        </w:tc>
        <w:tc>
          <w:tcPr>
            <w:tcW w:w="2134"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2500</w:t>
            </w:r>
          </w:p>
        </w:tc>
        <w:tc>
          <w:tcPr>
            <w:tcW w:w="2134"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900</w:t>
            </w:r>
          </w:p>
        </w:tc>
        <w:tc>
          <w:tcPr>
            <w:tcW w:w="2135"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w:t>
            </w:r>
          </w:p>
        </w:tc>
      </w:tr>
      <w:tr w:rsidR="005102B6" w:rsidRPr="00B3413F" w:rsidTr="005102B6">
        <w:tc>
          <w:tcPr>
            <w:tcW w:w="3168" w:type="dxa"/>
          </w:tcPr>
          <w:p w:rsidR="005102B6" w:rsidRPr="00B3413F" w:rsidRDefault="005102B6" w:rsidP="005102B6">
            <w:pPr>
              <w:pStyle w:val="Default"/>
              <w:rPr>
                <w:rFonts w:ascii="Verdana" w:hAnsi="Verdana" w:cs="Times New Roman"/>
                <w:color w:val="auto"/>
                <w:sz w:val="20"/>
                <w:szCs w:val="20"/>
              </w:rPr>
            </w:pPr>
            <w:r w:rsidRPr="00B3413F">
              <w:rPr>
                <w:rFonts w:ascii="Calibri" w:hAnsi="Calibri" w:cs="Calibri"/>
                <w:sz w:val="22"/>
                <w:szCs w:val="22"/>
              </w:rPr>
              <w:t>Максимальная длина кабельного сегмента (м)</w:t>
            </w:r>
          </w:p>
        </w:tc>
        <w:tc>
          <w:tcPr>
            <w:tcW w:w="2134"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500</w:t>
            </w:r>
          </w:p>
        </w:tc>
        <w:tc>
          <w:tcPr>
            <w:tcW w:w="2134"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185</w:t>
            </w:r>
          </w:p>
        </w:tc>
        <w:tc>
          <w:tcPr>
            <w:tcW w:w="2135"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10</w:t>
            </w:r>
          </w:p>
        </w:tc>
      </w:tr>
      <w:tr w:rsidR="005102B6" w:rsidRPr="00B3413F" w:rsidTr="005102B6">
        <w:tc>
          <w:tcPr>
            <w:tcW w:w="3168" w:type="dxa"/>
          </w:tcPr>
          <w:p w:rsidR="005102B6" w:rsidRPr="00B3413F" w:rsidRDefault="005102B6" w:rsidP="005102B6">
            <w:pPr>
              <w:pStyle w:val="Default"/>
              <w:rPr>
                <w:rFonts w:ascii="Verdana" w:hAnsi="Verdana" w:cs="Times New Roman"/>
                <w:color w:val="auto"/>
                <w:sz w:val="20"/>
                <w:szCs w:val="20"/>
              </w:rPr>
            </w:pPr>
            <w:r w:rsidRPr="00B3413F">
              <w:rPr>
                <w:rFonts w:ascii="Calibri" w:hAnsi="Calibri" w:cs="Calibri"/>
                <w:sz w:val="22"/>
                <w:szCs w:val="22"/>
              </w:rPr>
              <w:t>Максимальное число подключений к сегменту</w:t>
            </w:r>
          </w:p>
        </w:tc>
        <w:tc>
          <w:tcPr>
            <w:tcW w:w="2134"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100</w:t>
            </w:r>
          </w:p>
        </w:tc>
        <w:tc>
          <w:tcPr>
            <w:tcW w:w="2134"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30</w:t>
            </w:r>
          </w:p>
        </w:tc>
        <w:tc>
          <w:tcPr>
            <w:tcW w:w="2135"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1</w:t>
            </w:r>
          </w:p>
        </w:tc>
      </w:tr>
      <w:tr w:rsidR="005102B6" w:rsidRPr="00B3413F" w:rsidTr="005102B6">
        <w:tc>
          <w:tcPr>
            <w:tcW w:w="3168" w:type="dxa"/>
          </w:tcPr>
          <w:p w:rsidR="005102B6" w:rsidRPr="00B3413F" w:rsidRDefault="005102B6" w:rsidP="005102B6">
            <w:pPr>
              <w:pStyle w:val="Default"/>
              <w:rPr>
                <w:rFonts w:ascii="Verdana" w:hAnsi="Verdana" w:cs="Times New Roman"/>
                <w:color w:val="auto"/>
                <w:sz w:val="20"/>
                <w:szCs w:val="20"/>
              </w:rPr>
            </w:pPr>
            <w:r w:rsidRPr="00B3413F">
              <w:rPr>
                <w:rFonts w:ascii="Calibri" w:hAnsi="Calibri" w:cs="Calibri"/>
                <w:sz w:val="22"/>
                <w:szCs w:val="22"/>
              </w:rPr>
              <w:t>Минимальное расстояние между точками подключения (м)</w:t>
            </w:r>
          </w:p>
        </w:tc>
        <w:tc>
          <w:tcPr>
            <w:tcW w:w="2134"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2,5</w:t>
            </w:r>
          </w:p>
        </w:tc>
        <w:tc>
          <w:tcPr>
            <w:tcW w:w="2134"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0,5</w:t>
            </w:r>
          </w:p>
        </w:tc>
        <w:tc>
          <w:tcPr>
            <w:tcW w:w="2135" w:type="dxa"/>
          </w:tcPr>
          <w:p w:rsidR="005102B6" w:rsidRPr="00B3413F" w:rsidRDefault="005102B6" w:rsidP="005102B6">
            <w:pPr>
              <w:pStyle w:val="Default"/>
              <w:rPr>
                <w:rFonts w:ascii="Verdana" w:hAnsi="Verdana" w:cs="Times New Roman"/>
                <w:color w:val="auto"/>
                <w:sz w:val="20"/>
                <w:szCs w:val="20"/>
              </w:rPr>
            </w:pPr>
            <w:r w:rsidRPr="00B3413F">
              <w:rPr>
                <w:rFonts w:ascii="Verdana" w:hAnsi="Verdana" w:cs="Times New Roman"/>
                <w:color w:val="auto"/>
                <w:sz w:val="20"/>
                <w:szCs w:val="20"/>
              </w:rPr>
              <w:t>-</w:t>
            </w:r>
          </w:p>
        </w:tc>
      </w:tr>
      <w:tr w:rsidR="005102B6" w:rsidRPr="00B3413F" w:rsidTr="005102B6">
        <w:tc>
          <w:tcPr>
            <w:tcW w:w="3168" w:type="dxa"/>
          </w:tcPr>
          <w:p w:rsidR="005102B6" w:rsidRPr="00B3413F" w:rsidRDefault="005102B6" w:rsidP="005102B6">
            <w:pPr>
              <w:pStyle w:val="Default"/>
              <w:rPr>
                <w:rFonts w:ascii="Verdana" w:hAnsi="Verdana" w:cs="Times New Roman"/>
                <w:color w:val="auto"/>
                <w:sz w:val="20"/>
                <w:szCs w:val="20"/>
              </w:rPr>
            </w:pPr>
            <w:r w:rsidRPr="00B3413F">
              <w:rPr>
                <w:rFonts w:ascii="Calibri" w:hAnsi="Calibri" w:cs="Calibri"/>
                <w:sz w:val="22"/>
                <w:szCs w:val="22"/>
              </w:rPr>
              <w:t>Максимальное удаление узлов</w:t>
            </w:r>
          </w:p>
        </w:tc>
        <w:tc>
          <w:tcPr>
            <w:tcW w:w="2134" w:type="dxa"/>
          </w:tcPr>
          <w:p w:rsidR="005102B6" w:rsidRPr="00B3413F" w:rsidRDefault="005102B6" w:rsidP="005102B6">
            <w:pPr>
              <w:autoSpaceDE w:val="0"/>
              <w:autoSpaceDN w:val="0"/>
              <w:adjustRightInd w:val="0"/>
              <w:rPr>
                <w:rFonts w:ascii="Calibri" w:hAnsi="Calibri" w:cs="Calibri"/>
                <w:sz w:val="22"/>
                <w:szCs w:val="22"/>
              </w:rPr>
            </w:pPr>
            <w:r w:rsidRPr="00B3413F">
              <w:rPr>
                <w:rFonts w:ascii="Calibri" w:hAnsi="Calibri" w:cs="Calibri"/>
                <w:sz w:val="22"/>
                <w:szCs w:val="22"/>
              </w:rPr>
              <w:t>5 сегментов и 4</w:t>
            </w:r>
          </w:p>
          <w:p w:rsidR="005102B6" w:rsidRPr="00B3413F" w:rsidRDefault="005102B6" w:rsidP="005102B6">
            <w:pPr>
              <w:pStyle w:val="Default"/>
              <w:rPr>
                <w:rFonts w:ascii="Verdana" w:hAnsi="Verdana" w:cs="Times New Roman"/>
                <w:color w:val="auto"/>
                <w:sz w:val="20"/>
                <w:szCs w:val="20"/>
              </w:rPr>
            </w:pPr>
            <w:r w:rsidRPr="00B3413F">
              <w:rPr>
                <w:rFonts w:ascii="Calibri" w:hAnsi="Calibri" w:cs="Calibri"/>
                <w:sz w:val="22"/>
                <w:szCs w:val="22"/>
              </w:rPr>
              <w:t>повторителя</w:t>
            </w:r>
          </w:p>
        </w:tc>
        <w:tc>
          <w:tcPr>
            <w:tcW w:w="2134" w:type="dxa"/>
          </w:tcPr>
          <w:p w:rsidR="005102B6" w:rsidRPr="00B3413F" w:rsidRDefault="005102B6" w:rsidP="005102B6">
            <w:pPr>
              <w:autoSpaceDE w:val="0"/>
              <w:autoSpaceDN w:val="0"/>
              <w:adjustRightInd w:val="0"/>
              <w:rPr>
                <w:rFonts w:ascii="Calibri" w:hAnsi="Calibri" w:cs="Calibri"/>
                <w:sz w:val="22"/>
                <w:szCs w:val="22"/>
              </w:rPr>
            </w:pPr>
            <w:r w:rsidRPr="00B3413F">
              <w:rPr>
                <w:rFonts w:ascii="Calibri" w:hAnsi="Calibri" w:cs="Calibri"/>
                <w:sz w:val="22"/>
                <w:szCs w:val="22"/>
              </w:rPr>
              <w:t>5 сегментов и 4</w:t>
            </w:r>
          </w:p>
          <w:p w:rsidR="005102B6" w:rsidRPr="00B3413F" w:rsidRDefault="005102B6" w:rsidP="005102B6">
            <w:pPr>
              <w:pStyle w:val="Default"/>
              <w:rPr>
                <w:rFonts w:ascii="Verdana" w:hAnsi="Verdana" w:cs="Times New Roman"/>
                <w:color w:val="auto"/>
                <w:sz w:val="20"/>
                <w:szCs w:val="20"/>
              </w:rPr>
            </w:pPr>
            <w:r w:rsidRPr="00B3413F">
              <w:rPr>
                <w:rFonts w:ascii="Calibri" w:hAnsi="Calibri" w:cs="Calibri"/>
                <w:sz w:val="22"/>
                <w:szCs w:val="22"/>
              </w:rPr>
              <w:t>повторителя</w:t>
            </w:r>
          </w:p>
        </w:tc>
        <w:tc>
          <w:tcPr>
            <w:tcW w:w="2135" w:type="dxa"/>
          </w:tcPr>
          <w:p w:rsidR="005102B6" w:rsidRPr="00B3413F" w:rsidRDefault="005102B6" w:rsidP="005102B6">
            <w:pPr>
              <w:autoSpaceDE w:val="0"/>
              <w:autoSpaceDN w:val="0"/>
              <w:adjustRightInd w:val="0"/>
              <w:rPr>
                <w:rFonts w:ascii="Calibri" w:hAnsi="Calibri" w:cs="Calibri"/>
                <w:sz w:val="22"/>
                <w:szCs w:val="22"/>
              </w:rPr>
            </w:pPr>
            <w:r w:rsidRPr="00B3413F">
              <w:rPr>
                <w:rFonts w:ascii="Calibri" w:hAnsi="Calibri" w:cs="Calibri"/>
                <w:sz w:val="22"/>
                <w:szCs w:val="22"/>
              </w:rPr>
              <w:t>5 сегментов и 4</w:t>
            </w:r>
          </w:p>
          <w:p w:rsidR="005102B6" w:rsidRPr="00B3413F" w:rsidRDefault="005102B6" w:rsidP="005102B6">
            <w:pPr>
              <w:pStyle w:val="Default"/>
              <w:rPr>
                <w:rFonts w:ascii="Verdana" w:hAnsi="Verdana" w:cs="Times New Roman"/>
                <w:color w:val="auto"/>
                <w:sz w:val="20"/>
                <w:szCs w:val="20"/>
              </w:rPr>
            </w:pPr>
            <w:r w:rsidRPr="00B3413F">
              <w:rPr>
                <w:rFonts w:ascii="Calibri" w:hAnsi="Calibri" w:cs="Calibri"/>
                <w:sz w:val="22"/>
                <w:szCs w:val="22"/>
              </w:rPr>
              <w:t>повторителя</w:t>
            </w:r>
          </w:p>
        </w:tc>
      </w:tr>
    </w:tbl>
    <w:p w:rsidR="005102B6" w:rsidRPr="00B3413F" w:rsidRDefault="005102B6" w:rsidP="005102B6">
      <w:pPr>
        <w:pStyle w:val="Default"/>
        <w:rPr>
          <w:rFonts w:ascii="Verdana" w:hAnsi="Verdana" w:cs="Times New Roman"/>
          <w:color w:val="auto"/>
          <w:sz w:val="20"/>
          <w:szCs w:val="20"/>
        </w:rPr>
      </w:pPr>
    </w:p>
    <w:p w:rsidR="00AD55E8" w:rsidRPr="00B3413F" w:rsidRDefault="00AD55E8" w:rsidP="00AD55E8">
      <w:pPr>
        <w:pStyle w:val="Default"/>
        <w:rPr>
          <w:rFonts w:ascii="Verdana" w:hAnsi="Verdana"/>
          <w:sz w:val="20"/>
          <w:szCs w:val="20"/>
        </w:rPr>
      </w:pPr>
      <w:r w:rsidRPr="00B3413F">
        <w:rPr>
          <w:rFonts w:ascii="Verdana" w:hAnsi="Verdana"/>
          <w:sz w:val="20"/>
          <w:szCs w:val="20"/>
        </w:rPr>
        <w:t>Из таблицы видно, что максимальная задержка в сети Ethernet складывается из:</w:t>
      </w:r>
    </w:p>
    <w:p w:rsidR="00AD55E8" w:rsidRPr="00B3413F" w:rsidRDefault="00AD55E8" w:rsidP="005102B6">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4*Tr (задержка, вносимая повторителями, при их максимальном числе =4; Tr - задержка сигнала в репитере, ~20 бит-тактов)</w:t>
      </w:r>
    </w:p>
    <w:p w:rsidR="00AD55E8" w:rsidRPr="00B3413F" w:rsidRDefault="00AD55E8" w:rsidP="005102B6">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4,5нсек/м*5*500м (задержка пяти кабельных сегментов)</w:t>
      </w:r>
    </w:p>
    <w:p w:rsidR="00AD55E8" w:rsidRPr="00B3413F" w:rsidRDefault="00AD55E8" w:rsidP="005102B6">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4нсек/м*2*50м (задержка, вносимая двумя кабелями AUI, первого и последнего сегментов)</w:t>
      </w:r>
    </w:p>
    <w:p w:rsidR="00AD55E8" w:rsidRPr="00B3413F" w:rsidRDefault="00AD55E8" w:rsidP="005102B6">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задержки сетевых интерфейсов и трансиверов (~2*20 бит-тактов)</w:t>
      </w:r>
    </w:p>
    <w:p w:rsidR="00AD55E8" w:rsidRPr="00B3413F" w:rsidRDefault="00AD55E8" w:rsidP="00AD55E8">
      <w:pPr>
        <w:pStyle w:val="Default"/>
        <w:rPr>
          <w:rFonts w:ascii="Verdana" w:hAnsi="Verdana"/>
          <w:sz w:val="20"/>
          <w:szCs w:val="20"/>
        </w:rPr>
      </w:pPr>
      <w:r w:rsidRPr="00B3413F">
        <w:rPr>
          <w:rFonts w:ascii="Verdana" w:hAnsi="Verdana"/>
          <w:sz w:val="20"/>
          <w:szCs w:val="20"/>
        </w:rPr>
        <w:t>В сумме это соответствует ~220 бит-тактам. Минимальная длина пакета должна быть больше удвоенного значения этой задержки (выбрано 64 байта = 512 тактов). Если размер пакета меньше 64 байт, добавляются байты-заполнители, чтобы кадр в любом случае имел соответствующий размер. При приеме контролируется длина пакета и, если она превышает 1518 байт, пакет считается избыточным и обрабатываться не будет. Аналогичная судьба ждет кадры короче 64 байт. Любой пакет должен иметь длину, кратную 8 бит (целое число байт). Если в поле адресата</w:t>
      </w:r>
    </w:p>
    <w:p w:rsidR="00AD55E8" w:rsidRPr="00B3413F" w:rsidRDefault="00AD55E8" w:rsidP="00AD55E8">
      <w:pPr>
        <w:pStyle w:val="Default"/>
        <w:rPr>
          <w:rFonts w:ascii="Verdana" w:hAnsi="Verdana"/>
          <w:sz w:val="20"/>
          <w:szCs w:val="20"/>
        </w:rPr>
      </w:pPr>
      <w:r w:rsidRPr="00B3413F">
        <w:rPr>
          <w:rFonts w:ascii="Verdana" w:hAnsi="Verdana"/>
          <w:sz w:val="20"/>
          <w:szCs w:val="20"/>
        </w:rPr>
        <w:t>содержатся все единицы, адрес считается широковещательным, то есть обращенным ко всем рабочим станциям локальной сети. Пакет Ethernet может нести от 46 до 1500 байт данных.</w:t>
      </w:r>
    </w:p>
    <w:p w:rsidR="005102B6" w:rsidRPr="00B3413F" w:rsidRDefault="005102B6" w:rsidP="00FA12FC">
      <w:pPr>
        <w:rPr>
          <w:rFonts w:ascii="Verdana" w:hAnsi="Verdana"/>
          <w:sz w:val="20"/>
          <w:szCs w:val="20"/>
        </w:rPr>
      </w:pPr>
      <w:bookmarkStart w:id="1" w:name="Сводная_таблица_по_стандартам_кабельной_"/>
      <w:r w:rsidRPr="00B3413F">
        <w:rPr>
          <w:rFonts w:ascii="Verdana" w:hAnsi="Verdana"/>
          <w:sz w:val="20"/>
          <w:szCs w:val="20"/>
        </w:rPr>
        <w:t>Сводная таблица по стандартам кабельной системы.</w:t>
      </w:r>
      <w:bookmarkEnd w:id="1"/>
    </w:p>
    <w:tbl>
      <w:tblPr>
        <w:tblW w:w="4937" w:type="pct"/>
        <w:tblCellSpacing w:w="15"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000" w:firstRow="0" w:lastRow="0" w:firstColumn="0" w:lastColumn="0" w:noHBand="0" w:noVBand="0"/>
      </w:tblPr>
      <w:tblGrid>
        <w:gridCol w:w="1634"/>
        <w:gridCol w:w="1065"/>
        <w:gridCol w:w="1065"/>
        <w:gridCol w:w="1028"/>
        <w:gridCol w:w="1028"/>
        <w:gridCol w:w="1028"/>
        <w:gridCol w:w="1131"/>
        <w:gridCol w:w="1486"/>
      </w:tblGrid>
      <w:tr w:rsidR="00FA12FC" w:rsidRPr="00B3413F" w:rsidTr="00FA12FC">
        <w:trPr>
          <w:tblCellSpacing w:w="15" w:type="dxa"/>
        </w:trPr>
        <w:tc>
          <w:tcPr>
            <w:tcW w:w="0" w:type="auto"/>
            <w:vMerge w:val="restart"/>
            <w:vAlign w:val="center"/>
          </w:tcPr>
          <w:p w:rsidR="005102B6" w:rsidRPr="00B3413F" w:rsidRDefault="005102B6" w:rsidP="00FA12FC">
            <w:pPr>
              <w:rPr>
                <w:rFonts w:ascii="Verdana" w:hAnsi="Verdana"/>
                <w:sz w:val="20"/>
                <w:szCs w:val="20"/>
              </w:rPr>
            </w:pPr>
            <w:r w:rsidRPr="00B3413F">
              <w:rPr>
                <w:rFonts w:ascii="Verdana" w:hAnsi="Verdana"/>
                <w:sz w:val="20"/>
                <w:szCs w:val="20"/>
              </w:rPr>
              <w:t>Характеристики</w:t>
            </w:r>
          </w:p>
        </w:tc>
        <w:tc>
          <w:tcPr>
            <w:tcW w:w="644" w:type="pct"/>
            <w:vMerge w:val="restart"/>
            <w:vAlign w:val="center"/>
          </w:tcPr>
          <w:p w:rsidR="005102B6" w:rsidRPr="00B3413F" w:rsidRDefault="005102B6" w:rsidP="00FA12FC">
            <w:pPr>
              <w:rPr>
                <w:rFonts w:ascii="Verdana" w:hAnsi="Verdana"/>
                <w:sz w:val="20"/>
                <w:szCs w:val="20"/>
              </w:rPr>
            </w:pPr>
            <w:r w:rsidRPr="00B3413F">
              <w:rPr>
                <w:rFonts w:ascii="Verdana" w:hAnsi="Verdana"/>
                <w:sz w:val="20"/>
                <w:szCs w:val="20"/>
              </w:rPr>
              <w:t>Ethernet</w:t>
            </w:r>
          </w:p>
        </w:tc>
        <w:tc>
          <w:tcPr>
            <w:tcW w:w="3456" w:type="pct"/>
            <w:gridSpan w:val="6"/>
            <w:vAlign w:val="center"/>
          </w:tcPr>
          <w:p w:rsidR="005102B6" w:rsidRPr="00B3413F" w:rsidRDefault="005102B6" w:rsidP="00FA12FC">
            <w:pPr>
              <w:rPr>
                <w:rFonts w:ascii="Verdana" w:hAnsi="Verdana"/>
                <w:sz w:val="20"/>
                <w:szCs w:val="20"/>
              </w:rPr>
            </w:pPr>
            <w:r w:rsidRPr="00B3413F">
              <w:rPr>
                <w:rFonts w:ascii="Verdana" w:hAnsi="Verdana"/>
                <w:sz w:val="20"/>
                <w:szCs w:val="20"/>
              </w:rPr>
              <w:t>IEEE 802.3</w:t>
            </w:r>
          </w:p>
        </w:tc>
      </w:tr>
      <w:tr w:rsidR="00FA12FC" w:rsidRPr="00B3413F" w:rsidTr="00FA12FC">
        <w:trPr>
          <w:trHeight w:val="455"/>
          <w:tblCellSpacing w:w="15" w:type="dxa"/>
        </w:trPr>
        <w:tc>
          <w:tcPr>
            <w:tcW w:w="0" w:type="auto"/>
            <w:vMerge/>
            <w:vAlign w:val="center"/>
          </w:tcPr>
          <w:p w:rsidR="005102B6" w:rsidRPr="00B3413F" w:rsidRDefault="005102B6" w:rsidP="00FA12FC">
            <w:pPr>
              <w:rPr>
                <w:rFonts w:ascii="Verdana" w:hAnsi="Verdana"/>
                <w:sz w:val="20"/>
                <w:szCs w:val="20"/>
              </w:rPr>
            </w:pPr>
          </w:p>
        </w:tc>
        <w:tc>
          <w:tcPr>
            <w:tcW w:w="644" w:type="pct"/>
            <w:vMerge/>
            <w:vAlign w:val="center"/>
          </w:tcPr>
          <w:p w:rsidR="005102B6" w:rsidRPr="00B3413F" w:rsidRDefault="005102B6" w:rsidP="00FA12FC">
            <w:pPr>
              <w:rPr>
                <w:rFonts w:ascii="Verdana" w:hAnsi="Verdana"/>
                <w:sz w:val="20"/>
                <w:szCs w:val="20"/>
              </w:rPr>
            </w:pPr>
          </w:p>
        </w:tc>
        <w:tc>
          <w:tcPr>
            <w:tcW w:w="451" w:type="pct"/>
            <w:vAlign w:val="center"/>
          </w:tcPr>
          <w:p w:rsidR="005102B6" w:rsidRPr="00B3413F" w:rsidRDefault="005102B6" w:rsidP="00FA12FC">
            <w:pPr>
              <w:rPr>
                <w:rFonts w:ascii="Verdana" w:hAnsi="Verdana"/>
                <w:sz w:val="20"/>
                <w:szCs w:val="20"/>
              </w:rPr>
            </w:pPr>
            <w:r w:rsidRPr="00B3413F">
              <w:rPr>
                <w:rFonts w:ascii="Verdana" w:hAnsi="Verdana"/>
                <w:sz w:val="20"/>
                <w:szCs w:val="20"/>
              </w:rPr>
              <w:t>10Base5</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10Base2</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1Base5</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10BaseT</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10Broad36</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10BaseF</w:t>
            </w:r>
          </w:p>
        </w:tc>
      </w:tr>
      <w:tr w:rsidR="00FA12FC" w:rsidRPr="00B3413F" w:rsidTr="00FA12FC">
        <w:trPr>
          <w:tblCellSpacing w:w="15" w:type="dxa"/>
        </w:trPr>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Скорость, Mbps</w:t>
            </w:r>
          </w:p>
        </w:tc>
        <w:tc>
          <w:tcPr>
            <w:tcW w:w="644" w:type="pct"/>
            <w:vAlign w:val="center"/>
          </w:tcPr>
          <w:p w:rsidR="005102B6" w:rsidRPr="00B3413F" w:rsidRDefault="005102B6" w:rsidP="00FA12FC">
            <w:pPr>
              <w:rPr>
                <w:rFonts w:ascii="Verdana" w:hAnsi="Verdana"/>
                <w:sz w:val="20"/>
                <w:szCs w:val="20"/>
              </w:rPr>
            </w:pPr>
            <w:r w:rsidRPr="00B3413F">
              <w:rPr>
                <w:rFonts w:ascii="Verdana" w:hAnsi="Verdana"/>
                <w:sz w:val="20"/>
                <w:szCs w:val="20"/>
              </w:rPr>
              <w:t>10</w:t>
            </w:r>
          </w:p>
        </w:tc>
        <w:tc>
          <w:tcPr>
            <w:tcW w:w="451" w:type="pct"/>
            <w:vAlign w:val="center"/>
          </w:tcPr>
          <w:p w:rsidR="005102B6" w:rsidRPr="00B3413F" w:rsidRDefault="005102B6" w:rsidP="00FA12FC">
            <w:pPr>
              <w:rPr>
                <w:rFonts w:ascii="Verdana" w:hAnsi="Verdana"/>
                <w:sz w:val="20"/>
                <w:szCs w:val="20"/>
              </w:rPr>
            </w:pPr>
            <w:r w:rsidRPr="00B3413F">
              <w:rPr>
                <w:rFonts w:ascii="Verdana" w:hAnsi="Verdana"/>
                <w:sz w:val="20"/>
                <w:szCs w:val="20"/>
              </w:rPr>
              <w:t>10</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10</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10</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10</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10</w:t>
            </w:r>
          </w:p>
        </w:tc>
      </w:tr>
      <w:tr w:rsidR="00FA12FC" w:rsidRPr="00B3413F" w:rsidTr="00FA12FC">
        <w:trPr>
          <w:tblCellSpacing w:w="15" w:type="dxa"/>
        </w:trPr>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Метод передачи</w:t>
            </w:r>
          </w:p>
        </w:tc>
        <w:tc>
          <w:tcPr>
            <w:tcW w:w="644" w:type="pct"/>
            <w:vAlign w:val="center"/>
          </w:tcPr>
          <w:p w:rsidR="005102B6" w:rsidRPr="00B3413F" w:rsidRDefault="005102B6" w:rsidP="00FA12FC">
            <w:pPr>
              <w:rPr>
                <w:rFonts w:ascii="Verdana" w:hAnsi="Verdana"/>
                <w:sz w:val="20"/>
                <w:szCs w:val="20"/>
              </w:rPr>
            </w:pPr>
            <w:r w:rsidRPr="00B3413F">
              <w:rPr>
                <w:rFonts w:ascii="Verdana" w:hAnsi="Verdana"/>
                <w:sz w:val="20"/>
                <w:szCs w:val="20"/>
              </w:rPr>
              <w:t>Baseband</w:t>
            </w:r>
          </w:p>
        </w:tc>
        <w:tc>
          <w:tcPr>
            <w:tcW w:w="451" w:type="pct"/>
            <w:vAlign w:val="center"/>
          </w:tcPr>
          <w:p w:rsidR="005102B6" w:rsidRPr="00B3413F" w:rsidRDefault="005102B6" w:rsidP="00FA12FC">
            <w:pPr>
              <w:rPr>
                <w:rFonts w:ascii="Verdana" w:hAnsi="Verdana"/>
                <w:sz w:val="20"/>
                <w:szCs w:val="20"/>
              </w:rPr>
            </w:pPr>
            <w:r w:rsidRPr="00B3413F">
              <w:rPr>
                <w:rFonts w:ascii="Verdana" w:hAnsi="Verdana"/>
                <w:sz w:val="20"/>
                <w:szCs w:val="20"/>
              </w:rPr>
              <w:t>Baseban</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Baseband</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Baseband</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Baseband</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Broadband</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Baseband</w:t>
            </w:r>
          </w:p>
        </w:tc>
      </w:tr>
      <w:tr w:rsidR="00FA12FC" w:rsidRPr="00B3413F" w:rsidTr="00FA12FC">
        <w:trPr>
          <w:tblCellSpacing w:w="15" w:type="dxa"/>
        </w:trPr>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Макс. длина сегмента, м</w:t>
            </w:r>
          </w:p>
        </w:tc>
        <w:tc>
          <w:tcPr>
            <w:tcW w:w="644" w:type="pct"/>
            <w:vAlign w:val="center"/>
          </w:tcPr>
          <w:p w:rsidR="005102B6" w:rsidRPr="00B3413F" w:rsidRDefault="005102B6" w:rsidP="00FA12FC">
            <w:pPr>
              <w:rPr>
                <w:rFonts w:ascii="Verdana" w:hAnsi="Verdana"/>
                <w:sz w:val="20"/>
                <w:szCs w:val="20"/>
              </w:rPr>
            </w:pPr>
            <w:r w:rsidRPr="00B3413F">
              <w:rPr>
                <w:rFonts w:ascii="Verdana" w:hAnsi="Verdana"/>
                <w:sz w:val="20"/>
                <w:szCs w:val="20"/>
              </w:rPr>
              <w:t>500</w:t>
            </w:r>
          </w:p>
        </w:tc>
        <w:tc>
          <w:tcPr>
            <w:tcW w:w="451" w:type="pct"/>
            <w:vAlign w:val="center"/>
          </w:tcPr>
          <w:p w:rsidR="005102B6" w:rsidRPr="00B3413F" w:rsidRDefault="005102B6" w:rsidP="00FA12FC">
            <w:pPr>
              <w:rPr>
                <w:rFonts w:ascii="Verdana" w:hAnsi="Verdana"/>
                <w:sz w:val="20"/>
                <w:szCs w:val="20"/>
              </w:rPr>
            </w:pPr>
            <w:r w:rsidRPr="00B3413F">
              <w:rPr>
                <w:rFonts w:ascii="Verdana" w:hAnsi="Verdana"/>
                <w:sz w:val="20"/>
                <w:szCs w:val="20"/>
              </w:rPr>
              <w:t>500</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185</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250</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100</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1800</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1800</w:t>
            </w:r>
          </w:p>
        </w:tc>
      </w:tr>
      <w:tr w:rsidR="00FA12FC" w:rsidRPr="00B3413F" w:rsidTr="00FA12FC">
        <w:trPr>
          <w:tblCellSpacing w:w="15" w:type="dxa"/>
        </w:trPr>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Среда передачи</w:t>
            </w:r>
          </w:p>
        </w:tc>
        <w:tc>
          <w:tcPr>
            <w:tcW w:w="644" w:type="pct"/>
            <w:vAlign w:val="center"/>
          </w:tcPr>
          <w:p w:rsidR="005102B6" w:rsidRPr="00B3413F" w:rsidRDefault="005102B6" w:rsidP="00FA12FC">
            <w:pPr>
              <w:rPr>
                <w:rFonts w:ascii="Verdana" w:hAnsi="Verdana"/>
                <w:sz w:val="20"/>
                <w:szCs w:val="20"/>
              </w:rPr>
            </w:pPr>
            <w:r w:rsidRPr="00B3413F">
              <w:rPr>
                <w:rFonts w:ascii="Verdana" w:hAnsi="Verdana"/>
                <w:sz w:val="20"/>
                <w:szCs w:val="20"/>
              </w:rPr>
              <w:t xml:space="preserve">50-Ом коаксиал </w:t>
            </w:r>
            <w:r w:rsidRPr="00B3413F">
              <w:rPr>
                <w:rFonts w:ascii="Verdana" w:hAnsi="Verdana"/>
                <w:sz w:val="20"/>
                <w:szCs w:val="20"/>
              </w:rPr>
              <w:lastRenderedPageBreak/>
              <w:t>(толстый)</w:t>
            </w:r>
          </w:p>
        </w:tc>
        <w:tc>
          <w:tcPr>
            <w:tcW w:w="451" w:type="pct"/>
            <w:vAlign w:val="center"/>
          </w:tcPr>
          <w:p w:rsidR="005102B6" w:rsidRPr="00B3413F" w:rsidRDefault="005102B6" w:rsidP="00FA12FC">
            <w:pPr>
              <w:rPr>
                <w:rFonts w:ascii="Verdana" w:hAnsi="Verdana"/>
                <w:sz w:val="20"/>
                <w:szCs w:val="20"/>
              </w:rPr>
            </w:pPr>
            <w:r w:rsidRPr="00B3413F">
              <w:rPr>
                <w:rFonts w:ascii="Verdana" w:hAnsi="Verdana"/>
                <w:sz w:val="20"/>
                <w:szCs w:val="20"/>
              </w:rPr>
              <w:lastRenderedPageBreak/>
              <w:t xml:space="preserve">50-Ом коаксиал </w:t>
            </w:r>
            <w:r w:rsidRPr="00B3413F">
              <w:rPr>
                <w:rFonts w:ascii="Verdana" w:hAnsi="Verdana"/>
                <w:sz w:val="20"/>
                <w:szCs w:val="20"/>
              </w:rPr>
              <w:lastRenderedPageBreak/>
              <w:t>(толстый)</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lastRenderedPageBreak/>
              <w:t xml:space="preserve">50-Ом коаксиал </w:t>
            </w:r>
            <w:r w:rsidRPr="00B3413F">
              <w:rPr>
                <w:rFonts w:ascii="Verdana" w:hAnsi="Verdana"/>
                <w:sz w:val="20"/>
                <w:szCs w:val="20"/>
              </w:rPr>
              <w:lastRenderedPageBreak/>
              <w:t>(тонкий)</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lastRenderedPageBreak/>
              <w:t>неэкр. витая пара</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неэкр. витая пара</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75-Om коаксиал</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 xml:space="preserve">Многомодовая оптика 62.5мкм </w:t>
            </w:r>
            <w:r w:rsidRPr="00B3413F">
              <w:rPr>
                <w:rFonts w:ascii="Verdana" w:hAnsi="Verdana"/>
                <w:sz w:val="20"/>
                <w:szCs w:val="20"/>
              </w:rPr>
              <w:lastRenderedPageBreak/>
              <w:t>диам.</w:t>
            </w:r>
          </w:p>
        </w:tc>
      </w:tr>
      <w:tr w:rsidR="00FA12FC" w:rsidRPr="00B3413F" w:rsidTr="00FA12FC">
        <w:trPr>
          <w:tblCellSpacing w:w="15" w:type="dxa"/>
        </w:trPr>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lastRenderedPageBreak/>
              <w:t>Топология</w:t>
            </w:r>
          </w:p>
        </w:tc>
        <w:tc>
          <w:tcPr>
            <w:tcW w:w="644" w:type="pct"/>
            <w:vAlign w:val="center"/>
          </w:tcPr>
          <w:p w:rsidR="005102B6" w:rsidRPr="00B3413F" w:rsidRDefault="005102B6" w:rsidP="00FA12FC">
            <w:pPr>
              <w:rPr>
                <w:rFonts w:ascii="Verdana" w:hAnsi="Verdana"/>
                <w:sz w:val="20"/>
                <w:szCs w:val="20"/>
              </w:rPr>
            </w:pPr>
            <w:r w:rsidRPr="00B3413F">
              <w:rPr>
                <w:rFonts w:ascii="Verdana" w:hAnsi="Verdana"/>
                <w:sz w:val="20"/>
                <w:szCs w:val="20"/>
              </w:rPr>
              <w:t>Шина</w:t>
            </w:r>
          </w:p>
        </w:tc>
        <w:tc>
          <w:tcPr>
            <w:tcW w:w="451" w:type="pct"/>
            <w:vAlign w:val="center"/>
          </w:tcPr>
          <w:p w:rsidR="005102B6" w:rsidRPr="00B3413F" w:rsidRDefault="005102B6" w:rsidP="00FA12FC">
            <w:pPr>
              <w:rPr>
                <w:rFonts w:ascii="Verdana" w:hAnsi="Verdana"/>
                <w:sz w:val="20"/>
                <w:szCs w:val="20"/>
              </w:rPr>
            </w:pPr>
            <w:r w:rsidRPr="00B3413F">
              <w:rPr>
                <w:rFonts w:ascii="Verdana" w:hAnsi="Verdana"/>
                <w:sz w:val="20"/>
                <w:szCs w:val="20"/>
              </w:rPr>
              <w:t>Шина</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Шина</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Звезда</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Звезда</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Шина</w:t>
            </w:r>
          </w:p>
        </w:tc>
        <w:tc>
          <w:tcPr>
            <w:tcW w:w="0" w:type="auto"/>
            <w:vAlign w:val="center"/>
          </w:tcPr>
          <w:p w:rsidR="005102B6" w:rsidRPr="00B3413F" w:rsidRDefault="005102B6" w:rsidP="00FA12FC">
            <w:pPr>
              <w:rPr>
                <w:rFonts w:ascii="Verdana" w:hAnsi="Verdana"/>
                <w:sz w:val="20"/>
                <w:szCs w:val="20"/>
              </w:rPr>
            </w:pPr>
            <w:r w:rsidRPr="00B3413F">
              <w:rPr>
                <w:rFonts w:ascii="Verdana" w:hAnsi="Verdana"/>
                <w:sz w:val="20"/>
                <w:szCs w:val="20"/>
              </w:rPr>
              <w:t>Звезда</w:t>
            </w:r>
          </w:p>
        </w:tc>
      </w:tr>
    </w:tbl>
    <w:p w:rsidR="005102B6" w:rsidRPr="00B3413F" w:rsidRDefault="005102B6" w:rsidP="00AD55E8">
      <w:pPr>
        <w:pStyle w:val="Default"/>
        <w:rPr>
          <w:rFonts w:ascii="Verdana" w:hAnsi="Verdana"/>
          <w:sz w:val="20"/>
          <w:szCs w:val="20"/>
        </w:rPr>
      </w:pPr>
    </w:p>
    <w:p w:rsidR="00AD55E8" w:rsidRPr="00B3413F" w:rsidRDefault="00AD55E8" w:rsidP="00AD55E8">
      <w:pPr>
        <w:pStyle w:val="Default"/>
        <w:rPr>
          <w:rFonts w:ascii="Verdana" w:hAnsi="Verdana" w:cs="Times New Roman"/>
          <w:color w:val="auto"/>
          <w:sz w:val="20"/>
          <w:szCs w:val="20"/>
        </w:rPr>
      </w:pPr>
    </w:p>
    <w:p w:rsidR="00AD55E8" w:rsidRPr="00B3413F" w:rsidRDefault="00AD55E8" w:rsidP="00AD55E8">
      <w:pPr>
        <w:pStyle w:val="Default"/>
        <w:rPr>
          <w:rFonts w:ascii="Verdana" w:hAnsi="Verdana"/>
          <w:sz w:val="20"/>
          <w:szCs w:val="20"/>
          <w:lang w:val="en-US"/>
        </w:rPr>
      </w:pPr>
      <w:r w:rsidRPr="00B3413F">
        <w:rPr>
          <w:rFonts w:ascii="Verdana" w:hAnsi="Verdana"/>
          <w:sz w:val="20"/>
          <w:szCs w:val="20"/>
        </w:rPr>
        <w:t>Технология</w:t>
      </w:r>
      <w:r w:rsidRPr="00B3413F">
        <w:rPr>
          <w:rFonts w:ascii="Verdana" w:hAnsi="Verdana"/>
          <w:sz w:val="20"/>
          <w:szCs w:val="20"/>
          <w:lang w:val="en-US"/>
        </w:rPr>
        <w:t xml:space="preserve"> CSMA/CD</w:t>
      </w:r>
    </w:p>
    <w:p w:rsidR="00AD55E8" w:rsidRPr="00B3413F" w:rsidRDefault="00AD55E8" w:rsidP="00AD55E8">
      <w:pPr>
        <w:pStyle w:val="Default"/>
        <w:rPr>
          <w:rFonts w:ascii="Verdana" w:hAnsi="Verdana"/>
          <w:sz w:val="20"/>
          <w:szCs w:val="20"/>
          <w:lang w:val="en-US"/>
        </w:rPr>
      </w:pPr>
      <w:r w:rsidRPr="00B3413F">
        <w:rPr>
          <w:rFonts w:ascii="Verdana" w:hAnsi="Verdana"/>
          <w:bCs/>
          <w:sz w:val="20"/>
          <w:szCs w:val="20"/>
          <w:lang w:val="en-US"/>
        </w:rPr>
        <w:t xml:space="preserve">Carrier Sense Multiple Access </w:t>
      </w:r>
      <w:r w:rsidRPr="00B3413F">
        <w:rPr>
          <w:rFonts w:ascii="Verdana" w:hAnsi="Verdana"/>
          <w:sz w:val="20"/>
          <w:szCs w:val="20"/>
          <w:lang w:val="en-US"/>
        </w:rPr>
        <w:t>with</w:t>
      </w:r>
      <w:r w:rsidRPr="00B3413F">
        <w:rPr>
          <w:rFonts w:ascii="Verdana" w:hAnsi="Verdana"/>
          <w:bCs/>
          <w:sz w:val="20"/>
          <w:szCs w:val="20"/>
          <w:lang w:val="en-US"/>
        </w:rPr>
        <w:t xml:space="preserve"> Collision Detection</w:t>
      </w:r>
      <w:r w:rsidRPr="00B3413F">
        <w:rPr>
          <w:rFonts w:ascii="Verdana" w:hAnsi="Verdana"/>
          <w:b/>
          <w:bCs/>
          <w:sz w:val="20"/>
          <w:szCs w:val="20"/>
          <w:lang w:val="en-US"/>
        </w:rPr>
        <w:t xml:space="preserve"> - </w:t>
      </w:r>
      <w:r w:rsidRPr="00B3413F">
        <w:rPr>
          <w:rFonts w:ascii="Verdana" w:hAnsi="Verdana"/>
          <w:sz w:val="20"/>
          <w:szCs w:val="20"/>
          <w:lang w:val="en-US"/>
        </w:rPr>
        <w:t>(</w:t>
      </w:r>
      <w:r w:rsidRPr="00B3413F">
        <w:rPr>
          <w:rFonts w:ascii="Verdana" w:hAnsi="Verdana"/>
          <w:sz w:val="20"/>
          <w:szCs w:val="20"/>
        </w:rPr>
        <w:t>Коллективный</w:t>
      </w:r>
      <w:r w:rsidRPr="00B3413F">
        <w:rPr>
          <w:rFonts w:ascii="Verdana" w:hAnsi="Verdana"/>
          <w:sz w:val="20"/>
          <w:szCs w:val="20"/>
          <w:lang w:val="en-US"/>
        </w:rPr>
        <w:t xml:space="preserve"> </w:t>
      </w:r>
      <w:r w:rsidRPr="00B3413F">
        <w:rPr>
          <w:rFonts w:ascii="Verdana" w:hAnsi="Verdana"/>
          <w:sz w:val="20"/>
          <w:szCs w:val="20"/>
        </w:rPr>
        <w:t>доступ</w:t>
      </w:r>
      <w:r w:rsidRPr="00B3413F">
        <w:rPr>
          <w:rFonts w:ascii="Verdana" w:hAnsi="Verdana"/>
          <w:sz w:val="20"/>
          <w:szCs w:val="20"/>
          <w:lang w:val="en-US"/>
        </w:rPr>
        <w:t xml:space="preserve"> </w:t>
      </w:r>
      <w:r w:rsidRPr="00B3413F">
        <w:rPr>
          <w:rFonts w:ascii="Verdana" w:hAnsi="Verdana"/>
          <w:sz w:val="20"/>
          <w:szCs w:val="20"/>
        </w:rPr>
        <w:t>с</w:t>
      </w:r>
      <w:r w:rsidRPr="00B3413F">
        <w:rPr>
          <w:rFonts w:ascii="Verdana" w:hAnsi="Verdana"/>
          <w:sz w:val="20"/>
          <w:szCs w:val="20"/>
          <w:lang w:val="en-US"/>
        </w:rPr>
        <w:t xml:space="preserve"> </w:t>
      </w:r>
      <w:r w:rsidRPr="00B3413F">
        <w:rPr>
          <w:rFonts w:ascii="Verdana" w:hAnsi="Verdana"/>
          <w:sz w:val="20"/>
          <w:szCs w:val="20"/>
        </w:rPr>
        <w:t>опознаванием</w:t>
      </w:r>
      <w:r w:rsidRPr="00B3413F">
        <w:rPr>
          <w:rFonts w:ascii="Verdana" w:hAnsi="Verdana"/>
          <w:sz w:val="20"/>
          <w:szCs w:val="20"/>
          <w:lang w:val="en-US"/>
        </w:rPr>
        <w:t xml:space="preserve"> </w:t>
      </w:r>
      <w:r w:rsidRPr="00B3413F">
        <w:rPr>
          <w:rFonts w:ascii="Verdana" w:hAnsi="Verdana"/>
          <w:sz w:val="20"/>
          <w:szCs w:val="20"/>
        </w:rPr>
        <w:t>несущей</w:t>
      </w:r>
      <w:r w:rsidRPr="00B3413F">
        <w:rPr>
          <w:rFonts w:ascii="Verdana" w:hAnsi="Verdana"/>
          <w:sz w:val="20"/>
          <w:szCs w:val="20"/>
          <w:lang w:val="en-US"/>
        </w:rPr>
        <w:t xml:space="preserve"> </w:t>
      </w:r>
      <w:r w:rsidRPr="00B3413F">
        <w:rPr>
          <w:rFonts w:ascii="Verdana" w:hAnsi="Verdana"/>
          <w:sz w:val="20"/>
          <w:szCs w:val="20"/>
        </w:rPr>
        <w:t>и</w:t>
      </w:r>
      <w:r w:rsidRPr="00B3413F">
        <w:rPr>
          <w:rFonts w:ascii="Verdana" w:hAnsi="Verdana"/>
          <w:sz w:val="20"/>
          <w:szCs w:val="20"/>
          <w:lang w:val="en-US"/>
        </w:rPr>
        <w:t xml:space="preserve"> </w:t>
      </w:r>
      <w:r w:rsidRPr="00B3413F">
        <w:rPr>
          <w:rFonts w:ascii="Verdana" w:hAnsi="Verdana"/>
          <w:sz w:val="20"/>
          <w:szCs w:val="20"/>
        </w:rPr>
        <w:t>обнаружением</w:t>
      </w:r>
      <w:r w:rsidRPr="00B3413F">
        <w:rPr>
          <w:rFonts w:ascii="Verdana" w:hAnsi="Verdana"/>
          <w:sz w:val="20"/>
          <w:szCs w:val="20"/>
          <w:lang w:val="en-US"/>
        </w:rPr>
        <w:t xml:space="preserve"> </w:t>
      </w:r>
      <w:r w:rsidRPr="00B3413F">
        <w:rPr>
          <w:rFonts w:ascii="Verdana" w:hAnsi="Verdana"/>
          <w:sz w:val="20"/>
          <w:szCs w:val="20"/>
        </w:rPr>
        <w:t>коллизий</w:t>
      </w:r>
      <w:r w:rsidRPr="00B3413F">
        <w:rPr>
          <w:rFonts w:ascii="Verdana" w:hAnsi="Verdana"/>
          <w:sz w:val="20"/>
          <w:szCs w:val="20"/>
          <w:lang w:val="en-US"/>
        </w:rPr>
        <w:t>)</w:t>
      </w:r>
    </w:p>
    <w:p w:rsidR="00AD55E8" w:rsidRPr="00B3413F" w:rsidRDefault="00AD55E8" w:rsidP="00AD55E8">
      <w:pPr>
        <w:pStyle w:val="Default"/>
        <w:rPr>
          <w:rFonts w:ascii="Verdana" w:hAnsi="Verdana"/>
          <w:sz w:val="20"/>
          <w:szCs w:val="20"/>
        </w:rPr>
      </w:pPr>
      <w:r w:rsidRPr="00B3413F">
        <w:rPr>
          <w:rFonts w:ascii="Verdana" w:hAnsi="Verdana"/>
          <w:sz w:val="20"/>
          <w:szCs w:val="20"/>
        </w:rPr>
        <w:t>Если во время передачи кадра рабочая станция обнаруживает другой сигнал, занимающий передающую среду, она останавливает передачу, посылает «</w:t>
      </w:r>
      <w:r w:rsidRPr="00B3413F">
        <w:rPr>
          <w:rFonts w:ascii="Verdana" w:hAnsi="Verdana"/>
          <w:sz w:val="20"/>
          <w:szCs w:val="20"/>
          <w:lang w:val="en-US"/>
        </w:rPr>
        <w:t>jam</w:t>
      </w:r>
      <w:r w:rsidRPr="00B3413F">
        <w:rPr>
          <w:rFonts w:ascii="Verdana" w:hAnsi="Verdana"/>
          <w:sz w:val="20"/>
          <w:szCs w:val="20"/>
        </w:rPr>
        <w:t xml:space="preserve"> </w:t>
      </w:r>
      <w:r w:rsidRPr="00B3413F">
        <w:rPr>
          <w:rFonts w:ascii="Verdana" w:hAnsi="Verdana"/>
          <w:sz w:val="20"/>
          <w:szCs w:val="20"/>
          <w:lang w:val="en-US"/>
        </w:rPr>
        <w:t>delay</w:t>
      </w:r>
      <w:r w:rsidRPr="00B3413F">
        <w:rPr>
          <w:rFonts w:ascii="Verdana" w:hAnsi="Verdana"/>
          <w:sz w:val="20"/>
          <w:szCs w:val="20"/>
        </w:rPr>
        <w:t>» и ждёт в течении случайного промежутка времени «</w:t>
      </w:r>
      <w:r w:rsidRPr="00B3413F">
        <w:rPr>
          <w:rFonts w:ascii="Verdana" w:hAnsi="Verdana"/>
          <w:sz w:val="20"/>
          <w:szCs w:val="20"/>
          <w:lang w:val="en-US"/>
        </w:rPr>
        <w:t>backoff</w:t>
      </w:r>
      <w:r w:rsidRPr="00B3413F">
        <w:rPr>
          <w:rFonts w:ascii="Verdana" w:hAnsi="Verdana"/>
          <w:sz w:val="20"/>
          <w:szCs w:val="20"/>
        </w:rPr>
        <w:t xml:space="preserve"> </w:t>
      </w:r>
      <w:r w:rsidRPr="00B3413F">
        <w:rPr>
          <w:rFonts w:ascii="Verdana" w:hAnsi="Verdana"/>
          <w:sz w:val="20"/>
          <w:szCs w:val="20"/>
          <w:lang w:val="en-US"/>
        </w:rPr>
        <w:t>delay</w:t>
      </w:r>
      <w:r w:rsidRPr="00B3413F">
        <w:rPr>
          <w:rFonts w:ascii="Verdana" w:hAnsi="Verdana"/>
          <w:sz w:val="20"/>
          <w:szCs w:val="20"/>
        </w:rPr>
        <w:t>» перед тем, как снова отправить кадр</w:t>
      </w:r>
    </w:p>
    <w:p w:rsidR="00AD55E8" w:rsidRPr="00B3413F" w:rsidRDefault="00AD55E8" w:rsidP="00AD55E8">
      <w:pPr>
        <w:pStyle w:val="Default"/>
        <w:rPr>
          <w:rFonts w:ascii="Verdana" w:hAnsi="Verdana"/>
          <w:sz w:val="20"/>
          <w:szCs w:val="20"/>
        </w:rPr>
      </w:pPr>
    </w:p>
    <w:p w:rsidR="00AD55E8" w:rsidRPr="00B3413F" w:rsidRDefault="00AD55E8" w:rsidP="00AD55E8">
      <w:pPr>
        <w:pStyle w:val="Default"/>
        <w:rPr>
          <w:rFonts w:ascii="Verdana" w:hAnsi="Verdana"/>
          <w:sz w:val="20"/>
          <w:szCs w:val="20"/>
        </w:rPr>
      </w:pPr>
      <w:r w:rsidRPr="00B3413F">
        <w:rPr>
          <w:rFonts w:ascii="Verdana" w:hAnsi="Verdana"/>
          <w:sz w:val="20"/>
          <w:szCs w:val="20"/>
        </w:rPr>
        <w:t xml:space="preserve">Алгоритмы </w:t>
      </w:r>
      <w:r w:rsidRPr="00B3413F">
        <w:rPr>
          <w:rFonts w:ascii="Verdana" w:hAnsi="Verdana"/>
          <w:sz w:val="20"/>
          <w:szCs w:val="20"/>
          <w:lang w:val="en-US"/>
        </w:rPr>
        <w:t>CSMA/CD</w:t>
      </w:r>
    </w:p>
    <w:p w:rsidR="00AD55E8" w:rsidRPr="00B3413F" w:rsidRDefault="00FD609F" w:rsidP="00AD55E8">
      <w:pPr>
        <w:pStyle w:val="Default"/>
        <w:rPr>
          <w:rFonts w:ascii="Verdana" w:hAnsi="Verdana" w:cs="Times New Roman"/>
          <w:color w:val="auto"/>
          <w:sz w:val="20"/>
          <w:szCs w:val="20"/>
        </w:rPr>
      </w:pPr>
      <w:r>
        <w:rPr>
          <w:rFonts w:ascii="Verdana" w:hAnsi="Verdana" w:cs="Times New Roman"/>
          <w:noProof/>
          <w:color w:val="auto"/>
          <w:sz w:val="20"/>
          <w:szCs w:val="20"/>
        </w:rPr>
        <w:drawing>
          <wp:inline distT="0" distB="0" distL="0" distR="0">
            <wp:extent cx="4668520" cy="2872740"/>
            <wp:effectExtent l="0" t="0" r="0" b="3810"/>
            <wp:docPr id="9" name="Содержимое 3" descr="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image019.gi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8520" cy="2872740"/>
                    </a:xfrm>
                    <a:prstGeom prst="rect">
                      <a:avLst/>
                    </a:prstGeom>
                    <a:noFill/>
                    <a:ln>
                      <a:noFill/>
                    </a:ln>
                  </pic:spPr>
                </pic:pic>
              </a:graphicData>
            </a:graphic>
          </wp:inline>
        </w:drawing>
      </w:r>
    </w:p>
    <w:p w:rsidR="005102B6" w:rsidRPr="00B3413F" w:rsidRDefault="00FD609F" w:rsidP="00AD55E8">
      <w:pPr>
        <w:pStyle w:val="Default"/>
        <w:rPr>
          <w:rFonts w:ascii="Verdana" w:hAnsi="Verdana" w:cs="Times New Roman"/>
          <w:color w:val="auto"/>
          <w:sz w:val="20"/>
          <w:szCs w:val="20"/>
        </w:rPr>
      </w:pPr>
      <w:r>
        <w:rPr>
          <w:rFonts w:ascii="Verdana" w:hAnsi="Verdana" w:cs="Times New Roman"/>
          <w:noProof/>
          <w:color w:val="auto"/>
          <w:sz w:val="20"/>
          <w:szCs w:val="20"/>
        </w:rPr>
        <w:drawing>
          <wp:inline distT="0" distB="0" distL="0" distR="0">
            <wp:extent cx="3581400" cy="3886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886200"/>
                    </a:xfrm>
                    <a:prstGeom prst="rect">
                      <a:avLst/>
                    </a:prstGeom>
                    <a:noFill/>
                    <a:ln>
                      <a:noFill/>
                    </a:ln>
                  </pic:spPr>
                </pic:pic>
              </a:graphicData>
            </a:graphic>
          </wp:inline>
        </w:drawing>
      </w:r>
    </w:p>
    <w:p w:rsidR="00AD55E8" w:rsidRPr="00B3413F" w:rsidRDefault="005102B6" w:rsidP="00794BFE">
      <w:pPr>
        <w:pStyle w:val="Default"/>
        <w:rPr>
          <w:rFonts w:ascii="Calibri" w:hAnsi="Calibri" w:cs="Calibri"/>
          <w:sz w:val="22"/>
          <w:szCs w:val="22"/>
        </w:rPr>
      </w:pPr>
      <w:r w:rsidRPr="00B3413F">
        <w:rPr>
          <w:rFonts w:ascii="Calibri" w:hAnsi="Calibri" w:cs="Calibri"/>
          <w:sz w:val="22"/>
          <w:szCs w:val="22"/>
        </w:rPr>
        <w:lastRenderedPageBreak/>
        <w:t>Блок-схема реализации протокола CSMA/CD (рисунок)</w:t>
      </w:r>
    </w:p>
    <w:p w:rsidR="005102B6" w:rsidRPr="00B3413F" w:rsidRDefault="005102B6" w:rsidP="00794BFE">
      <w:pPr>
        <w:pStyle w:val="Default"/>
        <w:rPr>
          <w:rFonts w:ascii="Verdana" w:hAnsi="Verdana" w:cs="Times New Roman"/>
          <w:color w:val="auto"/>
          <w:sz w:val="20"/>
          <w:szCs w:val="20"/>
        </w:rPr>
      </w:pPr>
    </w:p>
    <w:p w:rsidR="00AD55E8" w:rsidRPr="00B3413F" w:rsidRDefault="00AD55E8" w:rsidP="00AD55E8">
      <w:pPr>
        <w:rPr>
          <w:rFonts w:ascii="Verdana" w:hAnsi="Verdana"/>
          <w:sz w:val="20"/>
          <w:szCs w:val="20"/>
        </w:rPr>
      </w:pPr>
      <w:r w:rsidRPr="00B3413F">
        <w:rPr>
          <w:rFonts w:ascii="Verdana" w:hAnsi="Verdana"/>
          <w:sz w:val="20"/>
          <w:szCs w:val="20"/>
        </w:rPr>
        <w:t>Расчет времени ожидания (</w:t>
      </w:r>
      <w:r w:rsidRPr="00B3413F">
        <w:rPr>
          <w:rFonts w:ascii="Verdana" w:hAnsi="Verdana"/>
          <w:sz w:val="20"/>
          <w:szCs w:val="20"/>
          <w:lang w:val="en-US"/>
        </w:rPr>
        <w:t>BoD</w:t>
      </w:r>
      <w:r w:rsidRPr="00B3413F">
        <w:rPr>
          <w:rFonts w:ascii="Verdana" w:hAnsi="Verdana"/>
          <w:sz w:val="20"/>
          <w:szCs w:val="20"/>
        </w:rPr>
        <w:t xml:space="preserve">): </w:t>
      </w:r>
      <w:r w:rsidRPr="00B3413F">
        <w:rPr>
          <w:rFonts w:ascii="Verdana" w:hAnsi="Verdana"/>
          <w:sz w:val="20"/>
          <w:szCs w:val="20"/>
          <w:lang w:val="en-US"/>
        </w:rPr>
        <w:t>BoD</w:t>
      </w:r>
      <w:r w:rsidRPr="00B3413F">
        <w:rPr>
          <w:rFonts w:ascii="Verdana" w:hAnsi="Verdana"/>
          <w:sz w:val="20"/>
          <w:szCs w:val="20"/>
        </w:rPr>
        <w:t>=</w:t>
      </w:r>
      <w:r w:rsidRPr="00B3413F">
        <w:rPr>
          <w:rFonts w:ascii="Verdana" w:hAnsi="Verdana"/>
          <w:sz w:val="20"/>
          <w:szCs w:val="20"/>
          <w:lang w:val="en-US"/>
        </w:rPr>
        <w:t>L</w:t>
      </w:r>
      <w:r w:rsidRPr="00B3413F">
        <w:rPr>
          <w:rFonts w:ascii="Verdana" w:hAnsi="Verdana"/>
          <w:sz w:val="20"/>
          <w:szCs w:val="20"/>
        </w:rPr>
        <w:t>*</w:t>
      </w:r>
      <w:r w:rsidRPr="00B3413F">
        <w:rPr>
          <w:rFonts w:ascii="Verdana" w:hAnsi="Verdana"/>
          <w:sz w:val="20"/>
          <w:szCs w:val="20"/>
          <w:lang w:val="en-US"/>
        </w:rPr>
        <w:t>T</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Т=512 битовых интервалов</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N номер последовательно возникшей коллизии</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L случайное число из [0, 2N] при 0&lt;N&lt;=10</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При N&gt;=10 L=1023</w:t>
      </w:r>
    </w:p>
    <w:p w:rsidR="00AD55E8" w:rsidRPr="00B3413F" w:rsidRDefault="00AD55E8" w:rsidP="00AD55E8">
      <w:pPr>
        <w:rPr>
          <w:rFonts w:ascii="Verdana" w:hAnsi="Verdana"/>
          <w:sz w:val="20"/>
          <w:szCs w:val="20"/>
        </w:rPr>
      </w:pPr>
      <w:r w:rsidRPr="00B3413F">
        <w:rPr>
          <w:rFonts w:ascii="Verdana" w:hAnsi="Verdana"/>
          <w:sz w:val="20"/>
          <w:szCs w:val="20"/>
        </w:rPr>
        <w:t>Коммутационное оборудование:</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сетевые адаптеры;</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повторители и хабы (концентраторы);</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мосты и коммутаторы;</w:t>
      </w:r>
    </w:p>
    <w:p w:rsidR="00AD55E8" w:rsidRPr="00B3413F" w:rsidRDefault="00AD55E8" w:rsidP="00AD55E8">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маршрутизаторы.</w:t>
      </w:r>
    </w:p>
    <w:p w:rsidR="00FA12FC" w:rsidRPr="00B3413F" w:rsidRDefault="00FA12FC" w:rsidP="00FA12FC">
      <w:pPr>
        <w:pStyle w:val="Default"/>
        <w:rPr>
          <w:rFonts w:ascii="Verdana" w:hAnsi="Verdana" w:cs="Times New Roman"/>
          <w:color w:val="auto"/>
          <w:sz w:val="20"/>
          <w:szCs w:val="20"/>
        </w:rPr>
      </w:pP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Bold"/>
          <w:b/>
          <w:bCs/>
          <w:color w:val="000000"/>
          <w:sz w:val="20"/>
          <w:szCs w:val="20"/>
        </w:rPr>
        <w:t xml:space="preserve">Кодирование информации. </w:t>
      </w:r>
      <w:r w:rsidRPr="00B3413F">
        <w:rPr>
          <w:rFonts w:ascii="Verdana" w:hAnsi="Verdana" w:cs="Calibri"/>
          <w:color w:val="000000"/>
          <w:sz w:val="20"/>
          <w:szCs w:val="20"/>
        </w:rPr>
        <w:t>Кодирование на двух нижних уровнях определяет способ представления данных сигналами, распространяющимися по среде передачи. В общем случае кодирование можно рассматривать как двухступенчатое. Естественно, что на принимающей стороне осуществляется симметричное декодирование.</w:t>
      </w:r>
    </w:p>
    <w:p w:rsidR="00FA12FC" w:rsidRPr="00B3413F" w:rsidRDefault="00FA12FC" w:rsidP="00FA12FC">
      <w:pPr>
        <w:autoSpaceDE w:val="0"/>
        <w:autoSpaceDN w:val="0"/>
        <w:adjustRightInd w:val="0"/>
        <w:rPr>
          <w:rFonts w:ascii="Verdana" w:hAnsi="Verdana" w:cs="Calibri,Bold"/>
          <w:bCs/>
          <w:color w:val="000000"/>
          <w:sz w:val="20"/>
          <w:szCs w:val="20"/>
        </w:rPr>
      </w:pP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Bold"/>
          <w:b/>
          <w:bCs/>
          <w:color w:val="000000"/>
          <w:sz w:val="20"/>
          <w:szCs w:val="20"/>
        </w:rPr>
        <w:t xml:space="preserve">Физическое (сигнальное) кодирование </w:t>
      </w:r>
      <w:r w:rsidRPr="00B3413F">
        <w:rPr>
          <w:rFonts w:ascii="Verdana" w:hAnsi="Verdana" w:cs="Calibri"/>
          <w:color w:val="000000"/>
          <w:sz w:val="20"/>
          <w:szCs w:val="20"/>
        </w:rPr>
        <w:t xml:space="preserve">(signal encoding) </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 xml:space="preserve">определяет правила представления дискретных символов (продуктов логического кодирования) в физические (электрические или оптические) сигналы линии. Информационным параметром сигнала может быть амплитуда, фаза и частота (или их комбинация) и при этом сигнал будет </w:t>
      </w:r>
      <w:r w:rsidRPr="00B3413F">
        <w:rPr>
          <w:rFonts w:ascii="Verdana" w:hAnsi="Verdana" w:cs="Calibri"/>
          <w:bCs/>
          <w:color w:val="000000"/>
          <w:sz w:val="20"/>
          <w:szCs w:val="20"/>
        </w:rPr>
        <w:t>цифровым</w:t>
      </w:r>
      <w:r w:rsidRPr="00B3413F">
        <w:rPr>
          <w:rFonts w:ascii="Verdana" w:hAnsi="Verdana" w:cs="Calibri"/>
          <w:color w:val="000000"/>
          <w:sz w:val="20"/>
          <w:szCs w:val="20"/>
        </w:rPr>
        <w:t xml:space="preserve">. Отличия только в функции сигнала - в аналоге она </w:t>
      </w:r>
      <w:r w:rsidRPr="00B3413F">
        <w:rPr>
          <w:rFonts w:ascii="Verdana" w:hAnsi="Verdana" w:cs="Calibri"/>
          <w:bCs/>
          <w:color w:val="000000"/>
          <w:sz w:val="20"/>
          <w:szCs w:val="20"/>
        </w:rPr>
        <w:t>непрерывна</w:t>
      </w:r>
      <w:r w:rsidRPr="00B3413F">
        <w:rPr>
          <w:rFonts w:ascii="Verdana" w:hAnsi="Verdana" w:cs="Calibri"/>
          <w:color w:val="000000"/>
          <w:sz w:val="20"/>
          <w:szCs w:val="20"/>
        </w:rPr>
        <w:t xml:space="preserve">, в цифре - </w:t>
      </w:r>
      <w:r w:rsidRPr="00B3413F">
        <w:rPr>
          <w:rFonts w:ascii="Verdana" w:hAnsi="Verdana" w:cs="Calibri"/>
          <w:bCs/>
          <w:color w:val="000000"/>
          <w:sz w:val="20"/>
          <w:szCs w:val="20"/>
        </w:rPr>
        <w:t>дискретна</w:t>
      </w:r>
      <w:r w:rsidRPr="00B3413F">
        <w:rPr>
          <w:rFonts w:ascii="Verdana" w:hAnsi="Verdana" w:cs="Calibri"/>
          <w:color w:val="000000"/>
          <w:sz w:val="20"/>
          <w:szCs w:val="20"/>
        </w:rPr>
        <w:t>.</w:t>
      </w:r>
    </w:p>
    <w:p w:rsidR="00FA12FC" w:rsidRPr="00B3413F" w:rsidRDefault="00FA12FC" w:rsidP="00FA12FC">
      <w:pPr>
        <w:autoSpaceDE w:val="0"/>
        <w:autoSpaceDN w:val="0"/>
        <w:adjustRightInd w:val="0"/>
        <w:rPr>
          <w:rFonts w:ascii="Verdana" w:hAnsi="Verdana" w:cs="Calibri"/>
          <w:color w:val="000000"/>
          <w:sz w:val="20"/>
          <w:szCs w:val="20"/>
        </w:rPr>
      </w:pP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b/>
          <w:bCs/>
          <w:color w:val="000000"/>
          <w:sz w:val="20"/>
          <w:szCs w:val="20"/>
        </w:rPr>
        <w:t>Аналоговое</w:t>
      </w:r>
      <w:r w:rsidRPr="00B3413F">
        <w:rPr>
          <w:rFonts w:ascii="Verdana" w:hAnsi="Verdana" w:cs="Calibri"/>
          <w:color w:val="000000"/>
          <w:sz w:val="20"/>
          <w:szCs w:val="20"/>
        </w:rPr>
        <w:t xml:space="preserve"> </w:t>
      </w:r>
      <w:r w:rsidRPr="00B3413F">
        <w:rPr>
          <w:rFonts w:ascii="Verdana" w:hAnsi="Verdana" w:cs="Calibri"/>
          <w:b/>
          <w:bCs/>
          <w:color w:val="000000"/>
          <w:sz w:val="20"/>
          <w:szCs w:val="20"/>
        </w:rPr>
        <w:t>кодирование</w:t>
      </w:r>
      <w:r w:rsidRPr="00B3413F">
        <w:rPr>
          <w:rFonts w:ascii="Verdana" w:hAnsi="Verdana" w:cs="Calibri"/>
          <w:color w:val="000000"/>
          <w:sz w:val="20"/>
          <w:szCs w:val="20"/>
        </w:rPr>
        <w:t xml:space="preserve"> (модуляция) основывается на несущем синусоидальном сигнале. Аналоговый сигнал — сигнал, у которого каждый из представляющих параметров описывается функцией времени и непрерывным множеством возможных значений. </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b/>
          <w:bCs/>
          <w:color w:val="000000"/>
          <w:sz w:val="20"/>
          <w:szCs w:val="20"/>
        </w:rPr>
        <w:t>Цифровое</w:t>
      </w:r>
      <w:r w:rsidRPr="00B3413F">
        <w:rPr>
          <w:rFonts w:ascii="Verdana" w:hAnsi="Verdana" w:cs="Calibri"/>
          <w:color w:val="000000"/>
          <w:sz w:val="20"/>
          <w:szCs w:val="20"/>
        </w:rPr>
        <w:t xml:space="preserve"> </w:t>
      </w:r>
      <w:r w:rsidRPr="00B3413F">
        <w:rPr>
          <w:rFonts w:ascii="Verdana" w:hAnsi="Verdana" w:cs="Calibri"/>
          <w:b/>
          <w:bCs/>
          <w:color w:val="000000"/>
          <w:sz w:val="20"/>
          <w:szCs w:val="20"/>
        </w:rPr>
        <w:t>кодирование о</w:t>
      </w:r>
      <w:r w:rsidRPr="00B3413F">
        <w:rPr>
          <w:rFonts w:ascii="Verdana" w:hAnsi="Verdana" w:cs="Calibri"/>
          <w:color w:val="000000"/>
          <w:sz w:val="20"/>
          <w:szCs w:val="20"/>
        </w:rPr>
        <w:t xml:space="preserve">сновывается на последовательности прямоугольных импульсов. Цифровой сигнал — сигнал данных, у которого каждый из представляющих параметров описывается функцией дискретного времени и конечным множеством возможных значений. </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Ряд Жана-Батиста Фурье</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 xml:space="preserve">Тригонометрический ряд </w:t>
      </w:r>
      <w:r w:rsidRPr="00B3413F">
        <w:rPr>
          <w:position w:val="-28"/>
        </w:rPr>
        <w:object w:dxaOrig="35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34.5pt" o:ole="" o:allowoverlap="f" fillcolor="window">
            <v:imagedata r:id="rId10" o:title=""/>
          </v:shape>
          <o:OLEObject Type="Embed" ProgID="Equation.3" ShapeID="_x0000_i1025" DrawAspect="Content" ObjectID="_1457116730" r:id="rId11"/>
        </w:object>
      </w:r>
      <w:r w:rsidRPr="00B3413F">
        <w:t xml:space="preserve">, </w:t>
      </w:r>
      <w:r w:rsidRPr="00B3413F">
        <w:rPr>
          <w:rFonts w:ascii="Verdana" w:hAnsi="Verdana" w:cs="Calibri"/>
          <w:color w:val="000000"/>
          <w:sz w:val="20"/>
          <w:szCs w:val="20"/>
        </w:rPr>
        <w:t xml:space="preserve"> коэффициенты которого вычислены по формулам Фурье, т. е.  </w:t>
      </w:r>
      <w:r w:rsidRPr="00B3413F">
        <w:rPr>
          <w:position w:val="-32"/>
        </w:rPr>
        <w:object w:dxaOrig="6480" w:dyaOrig="760">
          <v:shape id="_x0000_i1026" type="#_x0000_t75" style="width:324pt;height:37.5pt" o:ole="" o:allowoverlap="f" fillcolor="window">
            <v:imagedata r:id="rId12" o:title=""/>
          </v:shape>
          <o:OLEObject Type="Embed" ProgID="Equation.3" ShapeID="_x0000_i1026" DrawAspect="Content" ObjectID="_1457116731" r:id="rId13"/>
        </w:object>
      </w:r>
      <w:r w:rsidRPr="00B3413F">
        <w:rPr>
          <w:rFonts w:ascii="Verdana" w:hAnsi="Verdana" w:cs="Calibri"/>
          <w:color w:val="000000"/>
          <w:sz w:val="20"/>
          <w:szCs w:val="20"/>
        </w:rPr>
        <w:t xml:space="preserve"> называется рядом Фурье периодической с периодом 2</w:t>
      </w:r>
      <w:r w:rsidRPr="00B3413F">
        <w:rPr>
          <w:rFonts w:ascii="Verdana" w:hAnsi="Verdana" w:cs="Calibri"/>
          <w:i/>
          <w:iCs/>
          <w:color w:val="000000"/>
          <w:sz w:val="20"/>
          <w:szCs w:val="20"/>
          <w:lang w:val="en-US"/>
        </w:rPr>
        <w:t>π</w:t>
      </w:r>
      <w:r w:rsidRPr="00B3413F">
        <w:rPr>
          <w:rFonts w:ascii="Verdana" w:hAnsi="Verdana" w:cs="Calibri"/>
          <w:color w:val="000000"/>
          <w:sz w:val="20"/>
          <w:szCs w:val="20"/>
        </w:rPr>
        <w:t xml:space="preserve">  функции.                                                                 </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Сигналы с ограниченным спектром</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Bauhaus-Medium"/>
          <w:color w:val="000000"/>
          <w:sz w:val="20"/>
          <w:szCs w:val="20"/>
        </w:rPr>
        <w:t xml:space="preserve">Для некоторых сигналов, которые хорошо описываются аналитически (например, для последовательности прямоугольных импульсов одинаковой длительности и амплитуды), спектр легко вычисляется на основании формул Фурье. Для сигналов произвольной формы, встречающихся на практике, спектр можно найти с помощью специальных приборов </w:t>
      </w:r>
      <w:r w:rsidRPr="00B3413F">
        <w:rPr>
          <w:rFonts w:ascii="Verdana" w:hAnsi="Verdana" w:cs="Calibri"/>
          <w:color w:val="000000"/>
          <w:sz w:val="20"/>
          <w:szCs w:val="20"/>
        </w:rPr>
        <w:t xml:space="preserve">– </w:t>
      </w:r>
      <w:r w:rsidRPr="00B3413F">
        <w:rPr>
          <w:rFonts w:ascii="Verdana" w:hAnsi="Verdana" w:cs="Bauhaus-Medium"/>
          <w:color w:val="000000"/>
          <w:sz w:val="20"/>
          <w:szCs w:val="20"/>
        </w:rPr>
        <w:t>спектральных анализаторов, которые измеряют спектр реального сигнала и отображают амплитуды составляющих гармоник на экране или распечатывают их на принтере. Искажение передающим каналом синусоиды какой</w:t>
      </w:r>
      <w:r w:rsidRPr="00B3413F">
        <w:rPr>
          <w:rFonts w:ascii="Verdana" w:hAnsi="Verdana" w:cs="Calibri"/>
          <w:color w:val="000000"/>
          <w:sz w:val="20"/>
          <w:szCs w:val="20"/>
        </w:rPr>
        <w:t>-</w:t>
      </w:r>
      <w:r w:rsidRPr="00B3413F">
        <w:rPr>
          <w:rFonts w:ascii="Verdana" w:hAnsi="Verdana" w:cs="Bauhaus-Medium"/>
          <w:color w:val="000000"/>
          <w:sz w:val="20"/>
          <w:szCs w:val="20"/>
        </w:rPr>
        <w:t xml:space="preserve">либо частоты приводит в конечном счете к искажению передаваемого сигнала любой формы, особенно если синусоиды различных частот искажаются неодинаково. Если это аналоговый сигнал, передающий речь, то изменяется тембр голоса за счет искажения обертонов </w:t>
      </w:r>
      <w:r w:rsidRPr="00B3413F">
        <w:rPr>
          <w:rFonts w:ascii="Verdana" w:hAnsi="Verdana" w:cs="Calibri"/>
          <w:color w:val="000000"/>
          <w:sz w:val="20"/>
          <w:szCs w:val="20"/>
        </w:rPr>
        <w:t xml:space="preserve">- </w:t>
      </w:r>
      <w:r w:rsidRPr="00B3413F">
        <w:rPr>
          <w:rFonts w:ascii="Verdana" w:hAnsi="Verdana" w:cs="Bauhaus-Medium"/>
          <w:color w:val="000000"/>
          <w:sz w:val="20"/>
          <w:szCs w:val="20"/>
        </w:rPr>
        <w:t>боковых частот. При передаче импульсных сигналов, характерных для компьютерных сетей, искажаются низкочастотные и высокочастотные гармоники, в результате фронты импульсов теряют свою прямоугольную форму. Вследствие этого на приемном конце линии сигналы могут плохо распознаваться.</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 xml:space="preserve">Чтобы понять, какое отношение все вышеизложенное имеет к передаче данных, рассмотрим конкретный пример — передачу двоичного кода ASCII символа «b». </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lastRenderedPageBreak/>
        <w:t>Для этого потребуется 8 бит (то есть 1 байт). Задача — передать следующую последовательность бит: 01100010.  В результате анализа для данного сигнала получаем следующие значения коэффициентов:</w:t>
      </w:r>
    </w:p>
    <w:p w:rsidR="00FA12FC" w:rsidRPr="00B3413F" w:rsidRDefault="00FD609F" w:rsidP="00FA12FC">
      <w:pPr>
        <w:autoSpaceDE w:val="0"/>
        <w:autoSpaceDN w:val="0"/>
        <w:adjustRightInd w:val="0"/>
        <w:rPr>
          <w:rFonts w:ascii="Verdana" w:hAnsi="Verdana" w:cs="Calibri"/>
          <w:b/>
          <w:color w:val="000000"/>
          <w:sz w:val="20"/>
          <w:szCs w:val="20"/>
        </w:rPr>
      </w:pPr>
      <w:r>
        <w:rPr>
          <w:rFonts w:ascii="Verdana" w:hAnsi="Verdana" w:cs="Calibri"/>
          <w:b/>
          <w:noProof/>
          <w:color w:val="000000"/>
          <w:sz w:val="20"/>
          <w:szCs w:val="20"/>
        </w:rPr>
        <w:drawing>
          <wp:inline distT="0" distB="0" distL="0" distR="0">
            <wp:extent cx="4457700" cy="963930"/>
            <wp:effectExtent l="0" t="0" r="0" b="7620"/>
            <wp:docPr id="19" name="Picture 2" descr="http://teldig.ru/16/ri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ldig.ru/16/ris/image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963930"/>
                    </a:xfrm>
                    <a:prstGeom prst="rect">
                      <a:avLst/>
                    </a:prstGeom>
                    <a:noFill/>
                    <a:ln>
                      <a:noFill/>
                    </a:ln>
                  </pic:spPr>
                </pic:pic>
              </a:graphicData>
            </a:graphic>
          </wp:inline>
        </w:drawing>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Двоичный сигнал и его гармоники Фурье</w:t>
      </w:r>
    </w:p>
    <w:p w:rsidR="00FA12FC" w:rsidRPr="00B3413F" w:rsidRDefault="00FD609F" w:rsidP="00FA12FC">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drawing>
          <wp:inline distT="0" distB="0" distL="0" distR="0">
            <wp:extent cx="3347085" cy="3543300"/>
            <wp:effectExtent l="0" t="0" r="5715" b="0"/>
            <wp:docPr id="18" name="Содержимое 3" descr="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image005.jp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7085" cy="3543300"/>
                    </a:xfrm>
                    <a:prstGeom prst="rect">
                      <a:avLst/>
                    </a:prstGeom>
                    <a:noFill/>
                    <a:ln>
                      <a:noFill/>
                    </a:ln>
                  </pic:spPr>
                </pic:pic>
              </a:graphicData>
            </a:graphic>
          </wp:inline>
        </w:drawing>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Соотношение между скоростью передачи данных и числом гармоник</w:t>
      </w:r>
    </w:p>
    <w:tbl>
      <w:tblPr>
        <w:tblW w:w="6420" w:type="dxa"/>
        <w:tblCellSpacing w:w="0" w:type="dxa"/>
        <w:tblCellMar>
          <w:left w:w="0" w:type="dxa"/>
          <w:right w:w="0" w:type="dxa"/>
        </w:tblCellMar>
        <w:tblLook w:val="0000" w:firstRow="0" w:lastRow="0" w:firstColumn="0" w:lastColumn="0" w:noHBand="0" w:noVBand="0"/>
      </w:tblPr>
      <w:tblGrid>
        <w:gridCol w:w="1312"/>
        <w:gridCol w:w="863"/>
        <w:gridCol w:w="2147"/>
        <w:gridCol w:w="2098"/>
      </w:tblGrid>
      <w:tr w:rsidR="00FA12FC" w:rsidRPr="00B3413F" w:rsidTr="0071392D">
        <w:trPr>
          <w:trHeight w:val="100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Скорость, бит/с</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Т, мс</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1-я гармоника, Гц</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Количество пропускаемых гармоник</w:t>
            </w:r>
          </w:p>
        </w:tc>
      </w:tr>
      <w:tr w:rsidR="00FA12FC" w:rsidRPr="00B3413F" w:rsidTr="0071392D">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300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26,67</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37,5</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80</w:t>
            </w:r>
          </w:p>
        </w:tc>
      </w:tr>
      <w:tr w:rsidR="00FA12FC" w:rsidRPr="00B3413F" w:rsidTr="0071392D">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600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13,33</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75</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40</w:t>
            </w:r>
          </w:p>
        </w:tc>
      </w:tr>
      <w:tr w:rsidR="00FA12FC" w:rsidRPr="00B3413F" w:rsidTr="0071392D">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1200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6,67</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150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20</w:t>
            </w:r>
          </w:p>
        </w:tc>
      </w:tr>
      <w:tr w:rsidR="00FA12FC" w:rsidRPr="00B3413F" w:rsidTr="0071392D">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2400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3,33</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300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10</w:t>
            </w:r>
          </w:p>
        </w:tc>
      </w:tr>
      <w:tr w:rsidR="00FA12FC" w:rsidRPr="00B3413F" w:rsidTr="0071392D">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4800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1,67</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600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5</w:t>
            </w:r>
          </w:p>
        </w:tc>
      </w:tr>
      <w:tr w:rsidR="00FA12FC" w:rsidRPr="00B3413F" w:rsidTr="0071392D">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9600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0,83</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1200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2</w:t>
            </w:r>
          </w:p>
        </w:tc>
      </w:tr>
      <w:tr w:rsidR="00FA12FC" w:rsidRPr="00B3413F" w:rsidTr="0071392D">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19 200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0,42</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2400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1</w:t>
            </w:r>
          </w:p>
        </w:tc>
      </w:tr>
      <w:tr w:rsidR="00FA12FC" w:rsidRPr="00B3413F" w:rsidTr="0071392D">
        <w:trPr>
          <w:trHeight w:val="375"/>
          <w:tblCellSpacing w:w="0" w:type="dxa"/>
        </w:trPr>
        <w:tc>
          <w:tcPr>
            <w:tcW w:w="1320" w:type="dxa"/>
            <w:tcBorders>
              <w:top w:val="single" w:sz="6" w:space="0" w:color="000000"/>
              <w:left w:val="single" w:sz="6" w:space="0" w:color="000000"/>
              <w:bottom w:val="single" w:sz="4" w:space="0" w:color="auto"/>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38 400</w:t>
            </w:r>
          </w:p>
        </w:tc>
        <w:tc>
          <w:tcPr>
            <w:tcW w:w="870" w:type="dxa"/>
            <w:tcBorders>
              <w:top w:val="single" w:sz="6" w:space="0" w:color="000000"/>
              <w:left w:val="single" w:sz="6" w:space="0" w:color="000000"/>
              <w:bottom w:val="single" w:sz="4" w:space="0" w:color="auto"/>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0,21</w:t>
            </w:r>
          </w:p>
        </w:tc>
        <w:tc>
          <w:tcPr>
            <w:tcW w:w="2175" w:type="dxa"/>
            <w:tcBorders>
              <w:top w:val="single" w:sz="6" w:space="0" w:color="000000"/>
              <w:left w:val="single" w:sz="6" w:space="0" w:color="000000"/>
              <w:bottom w:val="single" w:sz="4" w:space="0" w:color="auto"/>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4800</w:t>
            </w:r>
          </w:p>
        </w:tc>
        <w:tc>
          <w:tcPr>
            <w:tcW w:w="2115" w:type="dxa"/>
            <w:tcBorders>
              <w:top w:val="single" w:sz="6" w:space="0" w:color="000000"/>
              <w:left w:val="single" w:sz="6" w:space="0" w:color="000000"/>
              <w:bottom w:val="single" w:sz="4" w:space="0" w:color="auto"/>
              <w:right w:val="single" w:sz="6" w:space="0" w:color="000000"/>
            </w:tcBorders>
            <w:shd w:val="clear" w:color="auto" w:fill="FFFFFF"/>
            <w:vAlign w:val="center"/>
          </w:tcPr>
          <w:p w:rsidR="00FA12FC" w:rsidRPr="00B3413F" w:rsidRDefault="00FA12FC" w:rsidP="0071392D">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0</w:t>
            </w:r>
          </w:p>
        </w:tc>
      </w:tr>
    </w:tbl>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Цифровое кодирование:</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 xml:space="preserve">При цифровом кодировании дискретной информации применяют потенциальные и импульсные коды. В потенциальных кодах для представления логических единиц и нулей используется только значение потенциала сигнала, а его перепады, формирующие законченные импульсы, во внимание не принимаются. </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Импульсные коды позволяют представить двоичные данные либо импульсами определенной полярности, частью импульса – перепадом потенциала определенного направления.</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lastRenderedPageBreak/>
        <w:t>При использовании прямоугольных импульсов для передачи дискретной информации необходимо выбрать такой способ кодирования, который одновременно бы достигал нескольких целей:</w:t>
      </w:r>
    </w:p>
    <w:p w:rsidR="00FA12FC" w:rsidRPr="00B3413F" w:rsidRDefault="00FA12FC" w:rsidP="0071392D">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имел при одной и той же битовой скорости наименьшую ширину спектра результирующего сигнала;</w:t>
      </w:r>
    </w:p>
    <w:p w:rsidR="00FA12FC" w:rsidRPr="00B3413F" w:rsidRDefault="00FA12FC" w:rsidP="0071392D">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обеспечивал синхронизацию между передатчиком и приемником;</w:t>
      </w:r>
    </w:p>
    <w:p w:rsidR="00FA12FC" w:rsidRPr="00B3413F" w:rsidRDefault="00FA12FC" w:rsidP="0071392D">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обладал способностью распознавать ошибки;</w:t>
      </w:r>
    </w:p>
    <w:p w:rsidR="00FA12FC" w:rsidRPr="00B3413F" w:rsidRDefault="00FA12FC" w:rsidP="0071392D">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обладал низкой стоимостью реализации.</w:t>
      </w:r>
    </w:p>
    <w:p w:rsidR="00FA12FC" w:rsidRPr="00B3413F" w:rsidRDefault="00FA12FC" w:rsidP="00FA12FC">
      <w:pPr>
        <w:autoSpaceDE w:val="0"/>
        <w:autoSpaceDN w:val="0"/>
        <w:adjustRightInd w:val="0"/>
        <w:rPr>
          <w:rFonts w:ascii="Verdana" w:hAnsi="Verdana" w:cs="Calibri"/>
          <w:color w:val="000000"/>
          <w:sz w:val="20"/>
          <w:szCs w:val="20"/>
        </w:rPr>
      </w:pP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Более узкий спектр сигналов позволяет на одной и той же линии (с одной и той же полосой пропускания) добиваться более высокой скорости передачи данных. Кроме того, часто к спектру сигнала предъявляется требование отсутствия постоянной составляющей, то есть наличия постоянного тока между передатчиком и приемником. Синхронизация передатчика и приемника нужна для того, чтобы приемник точно знал в какой момент времени необходимо считывать новую информацию с линии связи. В сетях применяются так называемые самосинхронизирующиеся коды, сигналы которых несут для передатчика информации о том, в какой момент времени необходимо осуществить распознавание очередного бита.</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Требования, предъявляемые к методам кодирования, являются взаимно противоречивыми, поэтому каждый из рассмотренных ниже методов цифрового кодирования обладает своими преимуществами и своими недостатками по сравнению с другими</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 xml:space="preserve">Код </w:t>
      </w:r>
      <w:r w:rsidRPr="00B3413F">
        <w:rPr>
          <w:rFonts w:ascii="Verdana" w:hAnsi="Verdana" w:cs="Calibri"/>
          <w:color w:val="000000"/>
          <w:sz w:val="20"/>
          <w:szCs w:val="20"/>
          <w:lang w:val="en-US"/>
        </w:rPr>
        <w:t>NRZ</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Код NRZ (Non Return to Zero) — без возврата к нулю — это простейший двухуровневый код. Нулю соответствует нижний уровень, единице — верхний. Информационные переходы происходят на границе битов. Вариант кода NRZI (Non Return to Zero Inverted) — соответствует обратной полярности.</w:t>
      </w:r>
    </w:p>
    <w:p w:rsidR="00FA12FC" w:rsidRPr="00B3413F" w:rsidRDefault="00FD609F" w:rsidP="00FA12FC">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drawing>
          <wp:inline distT="0" distB="0" distL="0" distR="0">
            <wp:extent cx="5029200" cy="1779270"/>
            <wp:effectExtent l="0" t="0" r="0" b="0"/>
            <wp:docPr id="17" name="Содержимое 3" descr="n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nrz.gif"/>
                    <pic:cNvPicPr>
                      <a:picLocks noChangeAspect="1"/>
                    </pic:cNvPicPr>
                  </pic:nvPicPr>
                  <pic:blipFill>
                    <a:blip r:embed="rId16">
                      <a:extLst>
                        <a:ext uri="{28A0092B-C50C-407E-A947-70E740481C1C}">
                          <a14:useLocalDpi xmlns:a14="http://schemas.microsoft.com/office/drawing/2010/main" val="0"/>
                        </a:ext>
                      </a:extLst>
                    </a:blip>
                    <a:srcRect l="4996" t="664" r="5087"/>
                    <a:stretch>
                      <a:fillRect/>
                    </a:stretch>
                  </pic:blipFill>
                  <pic:spPr bwMode="auto">
                    <a:xfrm>
                      <a:off x="0" y="0"/>
                      <a:ext cx="5029200" cy="1779270"/>
                    </a:xfrm>
                    <a:prstGeom prst="rect">
                      <a:avLst/>
                    </a:prstGeom>
                    <a:noFill/>
                    <a:ln>
                      <a:noFill/>
                    </a:ln>
                  </pic:spPr>
                </pic:pic>
              </a:graphicData>
            </a:graphic>
          </wp:inline>
        </w:drawing>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 xml:space="preserve">Код </w:t>
      </w:r>
      <w:r w:rsidRPr="00B3413F">
        <w:rPr>
          <w:rFonts w:ascii="Verdana" w:hAnsi="Verdana" w:cs="Calibri"/>
          <w:color w:val="000000"/>
          <w:sz w:val="20"/>
          <w:szCs w:val="20"/>
          <w:lang w:val="en-US"/>
        </w:rPr>
        <w:t>RZ</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 xml:space="preserve">RZ </w:t>
      </w:r>
      <w:r w:rsidRPr="00B3413F">
        <w:rPr>
          <w:rFonts w:ascii="Verdana" w:hAnsi="Verdana" w:cs="Calibri"/>
          <w:color w:val="000000"/>
          <w:sz w:val="20"/>
          <w:szCs w:val="20"/>
          <w:lang w:val="en-US"/>
        </w:rPr>
        <w:t> </w:t>
      </w:r>
      <w:r w:rsidRPr="00B3413F">
        <w:rPr>
          <w:rFonts w:ascii="Verdana" w:hAnsi="Verdana" w:cs="Calibri"/>
          <w:color w:val="000000"/>
          <w:sz w:val="20"/>
          <w:szCs w:val="20"/>
        </w:rPr>
        <w:t>(</w:t>
      </w:r>
      <w:r w:rsidRPr="00B3413F">
        <w:rPr>
          <w:rFonts w:ascii="Verdana" w:hAnsi="Verdana" w:cs="Calibri"/>
          <w:color w:val="000000"/>
          <w:sz w:val="20"/>
          <w:szCs w:val="20"/>
          <w:lang w:val="en-US"/>
        </w:rPr>
        <w:t>Return</w:t>
      </w:r>
      <w:r w:rsidRPr="00B3413F">
        <w:rPr>
          <w:rFonts w:ascii="Verdana" w:hAnsi="Verdana" w:cs="Calibri"/>
          <w:color w:val="000000"/>
          <w:sz w:val="20"/>
          <w:szCs w:val="20"/>
        </w:rPr>
        <w:t xml:space="preserve"> </w:t>
      </w:r>
      <w:r w:rsidRPr="00B3413F">
        <w:rPr>
          <w:rFonts w:ascii="Verdana" w:hAnsi="Verdana" w:cs="Calibri"/>
          <w:color w:val="000000"/>
          <w:sz w:val="20"/>
          <w:szCs w:val="20"/>
          <w:lang w:val="en-US"/>
        </w:rPr>
        <w:t>to</w:t>
      </w:r>
      <w:r w:rsidRPr="00B3413F">
        <w:rPr>
          <w:rFonts w:ascii="Verdana" w:hAnsi="Verdana" w:cs="Calibri"/>
          <w:color w:val="000000"/>
          <w:sz w:val="20"/>
          <w:szCs w:val="20"/>
        </w:rPr>
        <w:t xml:space="preserve"> </w:t>
      </w:r>
      <w:r w:rsidRPr="00B3413F">
        <w:rPr>
          <w:rFonts w:ascii="Verdana" w:hAnsi="Verdana" w:cs="Calibri"/>
          <w:color w:val="000000"/>
          <w:sz w:val="20"/>
          <w:szCs w:val="20"/>
          <w:lang w:val="en-US"/>
        </w:rPr>
        <w:t>Zero</w:t>
      </w:r>
      <w:r w:rsidRPr="00B3413F">
        <w:rPr>
          <w:rFonts w:ascii="Verdana" w:hAnsi="Verdana" w:cs="Calibri"/>
          <w:color w:val="000000"/>
          <w:sz w:val="20"/>
          <w:szCs w:val="20"/>
        </w:rPr>
        <w:t>) — это трехуровневый код, обеспечивающий возврат к нулевому уровню после передачи каждого бита информации. Логическому нулю соответствует положительный импульс, логической единице — отрицательный.</w:t>
      </w:r>
    </w:p>
    <w:p w:rsidR="00FA12FC" w:rsidRPr="00B3413F" w:rsidRDefault="00FD609F" w:rsidP="00FA12FC">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drawing>
          <wp:inline distT="0" distB="0" distL="0" distR="0">
            <wp:extent cx="4800600" cy="1729105"/>
            <wp:effectExtent l="0" t="0" r="0" b="0"/>
            <wp:docPr id="16" name="Содержимое 3" descr="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rz.gif"/>
                    <pic:cNvPicPr>
                      <a:picLocks noChangeAspect="1"/>
                    </pic:cNvPicPr>
                  </pic:nvPicPr>
                  <pic:blipFill>
                    <a:blip r:embed="rId17">
                      <a:extLst>
                        <a:ext uri="{28A0092B-C50C-407E-A947-70E740481C1C}">
                          <a14:useLocalDpi xmlns:a14="http://schemas.microsoft.com/office/drawing/2010/main" val="0"/>
                        </a:ext>
                      </a:extLst>
                    </a:blip>
                    <a:srcRect l="2811" t="6111" r="2603"/>
                    <a:stretch>
                      <a:fillRect/>
                    </a:stretch>
                  </pic:blipFill>
                  <pic:spPr bwMode="auto">
                    <a:xfrm>
                      <a:off x="0" y="0"/>
                      <a:ext cx="4800600" cy="1729105"/>
                    </a:xfrm>
                    <a:prstGeom prst="rect">
                      <a:avLst/>
                    </a:prstGeom>
                    <a:noFill/>
                    <a:ln>
                      <a:noFill/>
                    </a:ln>
                  </pic:spPr>
                </pic:pic>
              </a:graphicData>
            </a:graphic>
          </wp:inline>
        </w:drawing>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Код Манчестер-</w:t>
      </w:r>
      <w:r w:rsidRPr="00B3413F">
        <w:rPr>
          <w:rFonts w:ascii="Verdana" w:hAnsi="Verdana" w:cs="Calibri"/>
          <w:color w:val="000000"/>
          <w:sz w:val="20"/>
          <w:szCs w:val="20"/>
          <w:lang w:val="en-US"/>
        </w:rPr>
        <w:t>II</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Код Манчестер-II или манчестерский код получил наибольшее распространение в локальных сетях. В отличие от кода RZ имеет не три, а только два уровня, что обеспечивает лучшую помехозащищенность.</w:t>
      </w:r>
    </w:p>
    <w:p w:rsidR="00FA12FC" w:rsidRPr="00B3413F" w:rsidRDefault="00FD609F" w:rsidP="00FA12FC">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lastRenderedPageBreak/>
        <w:drawing>
          <wp:inline distT="0" distB="0" distL="0" distR="0">
            <wp:extent cx="4496435" cy="1683385"/>
            <wp:effectExtent l="0" t="0" r="0" b="0"/>
            <wp:docPr id="15" name="Содержимое 3" descr="manche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manchester.gif"/>
                    <pic:cNvPicPr>
                      <a:picLocks noChangeAspect="1"/>
                    </pic:cNvPicPr>
                  </pic:nvPicPr>
                  <pic:blipFill>
                    <a:blip r:embed="rId18">
                      <a:extLst>
                        <a:ext uri="{28A0092B-C50C-407E-A947-70E740481C1C}">
                          <a14:useLocalDpi xmlns:a14="http://schemas.microsoft.com/office/drawing/2010/main" val="0"/>
                        </a:ext>
                      </a:extLst>
                    </a:blip>
                    <a:srcRect l="2803" t="3709"/>
                    <a:stretch>
                      <a:fillRect/>
                    </a:stretch>
                  </pic:blipFill>
                  <pic:spPr bwMode="auto">
                    <a:xfrm>
                      <a:off x="0" y="0"/>
                      <a:ext cx="4496435" cy="1683385"/>
                    </a:xfrm>
                    <a:prstGeom prst="rect">
                      <a:avLst/>
                    </a:prstGeom>
                    <a:noFill/>
                    <a:ln>
                      <a:noFill/>
                    </a:ln>
                  </pic:spPr>
                </pic:pic>
              </a:graphicData>
            </a:graphic>
          </wp:inline>
        </w:drawing>
      </w:r>
    </w:p>
    <w:p w:rsidR="00FA12FC" w:rsidRPr="00B3413F" w:rsidRDefault="00FA12FC" w:rsidP="00FA12FC">
      <w:pPr>
        <w:autoSpaceDE w:val="0"/>
        <w:autoSpaceDN w:val="0"/>
        <w:adjustRightInd w:val="0"/>
        <w:rPr>
          <w:rFonts w:ascii="Verdana" w:hAnsi="Verdana" w:cs="Calibri"/>
          <w:color w:val="000000"/>
          <w:sz w:val="20"/>
          <w:szCs w:val="20"/>
        </w:rPr>
      </w:pP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 xml:space="preserve">Код </w:t>
      </w:r>
      <w:r w:rsidRPr="00B3413F">
        <w:rPr>
          <w:rFonts w:ascii="Verdana" w:hAnsi="Verdana" w:cs="Calibri"/>
          <w:color w:val="000000"/>
          <w:sz w:val="20"/>
          <w:szCs w:val="20"/>
          <w:lang w:val="en-US"/>
        </w:rPr>
        <w:t>MLT</w:t>
      </w:r>
      <w:r w:rsidRPr="00B3413F">
        <w:rPr>
          <w:rFonts w:ascii="Verdana" w:hAnsi="Verdana" w:cs="Calibri"/>
          <w:color w:val="000000"/>
          <w:sz w:val="20"/>
          <w:szCs w:val="20"/>
        </w:rPr>
        <w:t>-3</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Код трехуровневой передачи MLT-3 (Multi Level Transmission — 3) имеет много общего с кодом NRZ. Важнейшее отличие — три уровня сигнала.Единице соответствует переход с одного уровня сигнала на другой. Изменение уровня сигнала происходит последовательно с учетом предыдущего перехода.</w:t>
      </w:r>
    </w:p>
    <w:p w:rsidR="00FA12FC" w:rsidRPr="00B3413F" w:rsidRDefault="00FD609F" w:rsidP="00FA12FC">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drawing>
          <wp:inline distT="0" distB="0" distL="0" distR="0">
            <wp:extent cx="4572000" cy="1758315"/>
            <wp:effectExtent l="0" t="0" r="0" b="0"/>
            <wp:docPr id="14" name="Содержимое 3" descr="m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mlt-3.gif"/>
                    <pic:cNvPicPr>
                      <a:picLocks noChangeAspect="1"/>
                    </pic:cNvPicPr>
                  </pic:nvPicPr>
                  <pic:blipFill>
                    <a:blip r:embed="rId19">
                      <a:extLst>
                        <a:ext uri="{28A0092B-C50C-407E-A947-70E740481C1C}">
                          <a14:useLocalDpi xmlns:a14="http://schemas.microsoft.com/office/drawing/2010/main" val="0"/>
                        </a:ext>
                      </a:extLst>
                    </a:blip>
                    <a:srcRect l="2831" t="5005" r="4810"/>
                    <a:stretch>
                      <a:fillRect/>
                    </a:stretch>
                  </pic:blipFill>
                  <pic:spPr bwMode="auto">
                    <a:xfrm>
                      <a:off x="0" y="0"/>
                      <a:ext cx="4572000" cy="1758315"/>
                    </a:xfrm>
                    <a:prstGeom prst="rect">
                      <a:avLst/>
                    </a:prstGeom>
                    <a:noFill/>
                    <a:ln>
                      <a:noFill/>
                    </a:ln>
                  </pic:spPr>
                </pic:pic>
              </a:graphicData>
            </a:graphic>
          </wp:inline>
        </w:drawing>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 xml:space="preserve">Код </w:t>
      </w:r>
      <w:r w:rsidRPr="00B3413F">
        <w:rPr>
          <w:rFonts w:ascii="Verdana" w:hAnsi="Verdana" w:cs="Calibri"/>
          <w:color w:val="000000"/>
          <w:sz w:val="20"/>
          <w:szCs w:val="20"/>
          <w:lang w:val="en-US"/>
        </w:rPr>
        <w:t>PAM</w:t>
      </w:r>
      <w:r w:rsidRPr="00B3413F">
        <w:rPr>
          <w:rFonts w:ascii="Verdana" w:hAnsi="Verdana" w:cs="Calibri"/>
          <w:color w:val="000000"/>
          <w:sz w:val="20"/>
          <w:szCs w:val="20"/>
        </w:rPr>
        <w:t xml:space="preserve"> 5</w:t>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В пятиуровневом коде PAM 5 используется 5 уровней амплитуды и двухбитовое кодирование. Для каждой комбинации задается уровень напряжения. При двухбитовом кодировании для передачи информации необходимо четыре уровня (два во второй степени — 00, 01, 10, 11). Пятый уровень добавлен для создания избыточности кода, используемого для исправления ошибок.</w:t>
      </w:r>
    </w:p>
    <w:p w:rsidR="00FA12FC" w:rsidRPr="00B3413F" w:rsidRDefault="00FD609F" w:rsidP="00FA12FC">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drawing>
          <wp:inline distT="0" distB="0" distL="0" distR="0">
            <wp:extent cx="5276850" cy="2555240"/>
            <wp:effectExtent l="0" t="0" r="0" b="0"/>
            <wp:docPr id="13" name="Содержимое 3" descr="pam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pam5.gif"/>
                    <pic:cNvPicPr>
                      <a:picLocks noChangeAspect="1"/>
                    </pic:cNvPicPr>
                  </pic:nvPicPr>
                  <pic:blipFill>
                    <a:blip r:embed="rId20">
                      <a:extLst>
                        <a:ext uri="{28A0092B-C50C-407E-A947-70E740481C1C}">
                          <a14:useLocalDpi xmlns:a14="http://schemas.microsoft.com/office/drawing/2010/main" val="0"/>
                        </a:ext>
                      </a:extLst>
                    </a:blip>
                    <a:srcRect l="1584" t="1598"/>
                    <a:stretch>
                      <a:fillRect/>
                    </a:stretch>
                  </pic:blipFill>
                  <pic:spPr bwMode="auto">
                    <a:xfrm>
                      <a:off x="0" y="0"/>
                      <a:ext cx="5276850" cy="2555240"/>
                    </a:xfrm>
                    <a:prstGeom prst="rect">
                      <a:avLst/>
                    </a:prstGeom>
                    <a:noFill/>
                    <a:ln>
                      <a:noFill/>
                    </a:ln>
                  </pic:spPr>
                </pic:pic>
              </a:graphicData>
            </a:graphic>
          </wp:inline>
        </w:drawing>
      </w: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Ширина спектра сигнала</w:t>
      </w:r>
    </w:p>
    <w:p w:rsidR="00FA12FC" w:rsidRPr="00B3413F" w:rsidRDefault="00FA12FC" w:rsidP="00FA12FC">
      <w:pPr>
        <w:autoSpaceDE w:val="0"/>
        <w:autoSpaceDN w:val="0"/>
        <w:adjustRightInd w:val="0"/>
        <w:rPr>
          <w:rFonts w:ascii="Verdana" w:hAnsi="Verdana" w:cs="Calibri"/>
          <w:color w:val="000000"/>
          <w:sz w:val="20"/>
          <w:szCs w:val="20"/>
        </w:rPr>
      </w:pPr>
    </w:p>
    <w:p w:rsidR="00FA12FC" w:rsidRPr="00B3413F" w:rsidRDefault="00FD609F" w:rsidP="00FA12FC">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lastRenderedPageBreak/>
        <w:drawing>
          <wp:inline distT="0" distB="0" distL="0" distR="0">
            <wp:extent cx="6127750" cy="2848610"/>
            <wp:effectExtent l="0" t="0" r="0" b="8890"/>
            <wp:docPr id="12" name="Содержимое 3" descr="max_frequen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max_frequency.gif"/>
                    <pic:cNvPicPr>
                      <a:picLocks noChangeAspect="1"/>
                    </pic:cNvPicPr>
                  </pic:nvPicPr>
                  <pic:blipFill>
                    <a:blip r:embed="rId21">
                      <a:extLst>
                        <a:ext uri="{28A0092B-C50C-407E-A947-70E740481C1C}">
                          <a14:useLocalDpi xmlns:a14="http://schemas.microsoft.com/office/drawing/2010/main" val="0"/>
                        </a:ext>
                      </a:extLst>
                    </a:blip>
                    <a:srcRect l="1416" t="2997"/>
                    <a:stretch>
                      <a:fillRect/>
                    </a:stretch>
                  </pic:blipFill>
                  <pic:spPr bwMode="auto">
                    <a:xfrm>
                      <a:off x="0" y="0"/>
                      <a:ext cx="6127750" cy="2848610"/>
                    </a:xfrm>
                    <a:prstGeom prst="rect">
                      <a:avLst/>
                    </a:prstGeom>
                    <a:noFill/>
                    <a:ln>
                      <a:noFill/>
                    </a:ln>
                  </pic:spPr>
                </pic:pic>
              </a:graphicData>
            </a:graphic>
          </wp:inline>
        </w:drawing>
      </w:r>
    </w:p>
    <w:p w:rsidR="00FA12FC" w:rsidRPr="00B3413F" w:rsidRDefault="00FA12FC" w:rsidP="00FA12FC">
      <w:pPr>
        <w:autoSpaceDE w:val="0"/>
        <w:autoSpaceDN w:val="0"/>
        <w:adjustRightInd w:val="0"/>
        <w:rPr>
          <w:rFonts w:ascii="Verdana" w:hAnsi="Verdana" w:cs="Calibri"/>
          <w:color w:val="000000"/>
          <w:sz w:val="20"/>
          <w:szCs w:val="20"/>
        </w:rPr>
      </w:pPr>
    </w:p>
    <w:p w:rsidR="00FA12FC" w:rsidRPr="00B3413F" w:rsidRDefault="00FA12FC" w:rsidP="00FA12FC">
      <w:pPr>
        <w:autoSpaceDE w:val="0"/>
        <w:autoSpaceDN w:val="0"/>
        <w:adjustRightInd w:val="0"/>
        <w:rPr>
          <w:rFonts w:ascii="Verdana" w:hAnsi="Verdana" w:cs="Calibri"/>
          <w:color w:val="000000"/>
          <w:sz w:val="20"/>
          <w:szCs w:val="20"/>
        </w:rPr>
      </w:pPr>
      <w:r w:rsidRPr="00B3413F">
        <w:rPr>
          <w:rFonts w:ascii="Verdana" w:hAnsi="Verdana" w:cs="Calibri"/>
          <w:color w:val="000000"/>
          <w:sz w:val="20"/>
          <w:szCs w:val="20"/>
        </w:rPr>
        <w:t>На уровне физических сигналов вместо битовой скорости (бит/с) оперируют понятием скорости изменения сигнала в линии, измеряемой в бодах (baud). Под этой скоростью подразумевается число изменений различимых состояний линии за единицу времени. В простейших случаях двухуровневого кодирования 'эти скорости совпадают, но для повышения эффективности использования полосы пропускания линии стремятся к более выгодным соотношениям. На физическом уровне должна осуществляться синхронизация приемника и передатчика. Внешняя синхронизация - передача тактового сигнала, отмечающего битовые (символьные) интервалы, практически не применяется из-за дороговизны реализации дополнительного канала. Ряд схем физического кодирования являются самосинхронизирующимися - они позволяют выделять синхросигнал из принимаемой последовательности состояний линии. Ряд схем позволяет выделять синхросигнал не для всех кодируемых символов, для таких схем логическое кодирование за счет избыточности должно исключать нежелательные комбинации.</w:t>
      </w:r>
    </w:p>
    <w:p w:rsidR="00FA12FC" w:rsidRPr="00B3413F" w:rsidRDefault="00FA12FC" w:rsidP="00FA12FC">
      <w:pPr>
        <w:autoSpaceDE w:val="0"/>
        <w:autoSpaceDN w:val="0"/>
        <w:adjustRightInd w:val="0"/>
        <w:rPr>
          <w:rFonts w:ascii="Verdana" w:hAnsi="Verdana" w:cs="Calibri"/>
          <w:color w:val="000000"/>
          <w:sz w:val="20"/>
          <w:szCs w:val="20"/>
        </w:rPr>
      </w:pPr>
    </w:p>
    <w:p w:rsidR="00FA12FC" w:rsidRPr="00B3413F" w:rsidRDefault="00FA12FC" w:rsidP="00FA12FC">
      <w:pPr>
        <w:autoSpaceDE w:val="0"/>
        <w:autoSpaceDN w:val="0"/>
        <w:adjustRightInd w:val="0"/>
        <w:rPr>
          <w:rFonts w:ascii="Verdana" w:hAnsi="Verdana" w:cs="Calibri,Bold"/>
          <w:b/>
          <w:bCs/>
          <w:color w:val="000000"/>
          <w:sz w:val="20"/>
          <w:szCs w:val="20"/>
        </w:rPr>
      </w:pPr>
      <w:r w:rsidRPr="00B3413F">
        <w:rPr>
          <w:rFonts w:ascii="Verdana" w:hAnsi="Verdana" w:cs="Calibri,Bold"/>
          <w:b/>
          <w:bCs/>
          <w:color w:val="000000"/>
          <w:sz w:val="20"/>
          <w:szCs w:val="20"/>
        </w:rPr>
        <w:t xml:space="preserve">Логическое кодирование </w:t>
      </w:r>
    </w:p>
    <w:p w:rsidR="00FA12FC" w:rsidRPr="00B3413F" w:rsidRDefault="00FA12FC" w:rsidP="00FA12FC">
      <w:pPr>
        <w:autoSpaceDE w:val="0"/>
        <w:autoSpaceDN w:val="0"/>
        <w:adjustRightInd w:val="0"/>
        <w:rPr>
          <w:rFonts w:ascii="Verdana" w:hAnsi="Verdana" w:cs="Calibri,Bold"/>
          <w:bCs/>
          <w:color w:val="000000"/>
          <w:sz w:val="20"/>
          <w:szCs w:val="20"/>
        </w:rPr>
      </w:pPr>
      <w:r w:rsidRPr="00B3413F">
        <w:rPr>
          <w:rFonts w:ascii="Verdana" w:hAnsi="Verdana" w:cs="Calibri,Bold"/>
          <w:bCs/>
          <w:color w:val="000000"/>
          <w:sz w:val="20"/>
          <w:szCs w:val="20"/>
        </w:rPr>
        <w:t>преобразует поток бит сформированного кадра MAC-уровня в последовательность символов, подлежащих физическому кодировани</w:t>
      </w:r>
      <w:r w:rsidR="0071392D" w:rsidRPr="00B3413F">
        <w:rPr>
          <w:rFonts w:ascii="Verdana" w:hAnsi="Verdana" w:cs="Calibri,Bold"/>
          <w:bCs/>
          <w:color w:val="000000"/>
          <w:sz w:val="20"/>
          <w:szCs w:val="20"/>
        </w:rPr>
        <w:t xml:space="preserve">ю для передачи по линии связи. </w:t>
      </w:r>
      <w:r w:rsidRPr="00B3413F">
        <w:rPr>
          <w:rFonts w:ascii="Verdana" w:hAnsi="Verdana" w:cs="Calibri,Bold"/>
          <w:bCs/>
          <w:color w:val="000000"/>
          <w:sz w:val="20"/>
          <w:szCs w:val="20"/>
        </w:rPr>
        <w:t>Логическое кодирование позволяет решить следующие задачи:</w:t>
      </w:r>
    </w:p>
    <w:p w:rsidR="00FA12FC" w:rsidRPr="00B3413F" w:rsidRDefault="00FA12FC" w:rsidP="0071392D">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Исключить длинные монотонные последовательности нулей и единиц, неудобные для самокодирования.</w:t>
      </w:r>
    </w:p>
    <w:p w:rsidR="00FA12FC" w:rsidRPr="00B3413F" w:rsidRDefault="00FA12FC" w:rsidP="0071392D">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Обеспечить распознание границ кадра и особых состояний в непрерывном битовом потоке.</w:t>
      </w:r>
    </w:p>
    <w:p w:rsidR="00FA12FC" w:rsidRPr="00B3413F" w:rsidRDefault="00FA12FC" w:rsidP="00FA12FC">
      <w:pPr>
        <w:autoSpaceDE w:val="0"/>
        <w:autoSpaceDN w:val="0"/>
        <w:adjustRightInd w:val="0"/>
        <w:rPr>
          <w:rFonts w:ascii="Verdana" w:hAnsi="Verdana" w:cs="Calibri,Bold"/>
          <w:bCs/>
          <w:color w:val="000000"/>
          <w:sz w:val="20"/>
          <w:szCs w:val="20"/>
        </w:rPr>
      </w:pPr>
      <w:r w:rsidRPr="00B3413F">
        <w:rPr>
          <w:rFonts w:ascii="Verdana" w:hAnsi="Verdana" w:cs="Calibri,Bold"/>
          <w:bCs/>
          <w:color w:val="000000"/>
          <w:sz w:val="20"/>
          <w:szCs w:val="20"/>
        </w:rPr>
        <w:t>Варианты кодирования:</w:t>
      </w:r>
    </w:p>
    <w:p w:rsidR="0071392D" w:rsidRPr="00B3413F" w:rsidRDefault="0071392D" w:rsidP="0071392D">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4B/5B - каждые 4 бита входного потока кодируются 5-битным символом. При этом получается двукратная избыточность, поскольку 16 входных комбинаций представляются символами из набора 32. Избыточность выходного кода позволяет определить ряд служебных символов, используемых для поддержания синхронизации, выделения служебных полей кадров и иных целей на физическом уровне. Применяется в FDDI, l00BaseFX/TX.</w:t>
      </w:r>
    </w:p>
    <w:p w:rsidR="0071392D" w:rsidRPr="00B3413F" w:rsidRDefault="0071392D" w:rsidP="0071392D">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8В/10В - похожая схема (8 бит кодируются 10-битным символом), но уже с 4-кратной избыточностью (256 входных, в 1024 выходных). Каждое из 256 возможных значений байта может быть представлено двумя вариантами выходных, символов (позитивным и негативным), у которых не менее четырех нулей, не менее четырех единиц и не более четырех нулей или единиц подряд. Из пары вариантов выбирается тот, у которого первый бит отличается от последнего бита предыдущего переданного символа. Позволяет кроме данных по линии передавать и служебные символы (в них присутствуют последовательности из пяти нулей или единиц). Обеспечивает стабильное соотношение "нулей" и "единиц" в выходном потоке, не зависящее от входных данных. Это свойство актуально для лазерных оптических передатчиков - от </w:t>
      </w:r>
      <w:r w:rsidRPr="00B3413F">
        <w:rPr>
          <w:rFonts w:ascii="Verdana" w:hAnsi="Verdana" w:cs="Times New Roman"/>
          <w:color w:val="auto"/>
          <w:sz w:val="20"/>
          <w:szCs w:val="20"/>
        </w:rPr>
        <w:lastRenderedPageBreak/>
        <w:t>данного соотношения зависит их нагрев, и при колебании степени нагрева увеличивается количество ошибок, приема (обеспечивает вероятность ошибок 1 на 1012 бит). Применяется в l00BaseSX/LX/CX.</w:t>
      </w:r>
    </w:p>
    <w:p w:rsidR="0071392D" w:rsidRPr="00B3413F" w:rsidRDefault="0071392D" w:rsidP="0071392D">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5В/6В - 5 бит входного потока, кодируются 6-битными символами, Применяется в 100 VG-AnyLAN </w:t>
      </w:r>
    </w:p>
    <w:p w:rsidR="0071392D" w:rsidRPr="00B3413F" w:rsidRDefault="0071392D" w:rsidP="0071392D">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8В/6Т -8 бит входного потока кодируются шестью-троичными (T=ternary) цифрами (-, 0, +), но скорость передачи символов в линию (правда, троичных) оказывается ниже битовой скорости их поступления на кодирование. Применяется в 100BaseT4.</w:t>
      </w:r>
    </w:p>
    <w:p w:rsidR="00AD55E8" w:rsidRPr="00B3413F" w:rsidRDefault="0071392D" w:rsidP="0071392D">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Вставка бит (bit stuffing) - бит-ориентированная схема исключения недопустимых последовательностей бит. Ее действие поясним на использовании в протоколе HDLC. Здесь входной поток рассматривается, как непрерывная цепочка бит, для которой последовательность из более чем пяти смежных "1" рассматривается как служебный сигнал (например, 01111110 является флагом-разделителем кадра). Если в передаваемом потоке (заголовок кадра, пользовательские данные) встречается непрерывная цепочка "1", то после каждой пятой в выходной поток передатчик вставляет "0". Приемник анализирует приходящую последовательность, и если после цепочки "011111" он принимает "0", то он его отбрасывает и цепочку "011111" присоединяет к выходному потоку данных. Если принят бит "1", то цепочка "0111111" уже рассматривается как элемент служебного символа. Последовательности, в которых число смежных единиц не превышает четырех, присоединяются к выходному потоку безусловно. Эта техника позволяет решать две задачи – исключать длинные монотонные последовательности, неудобные для самосинхронизации физического кодирования на уровне битовых интервалов, и обеспечивает распознавание границ кадра и особых состояний в непрерывном битовом потоке.</w:t>
      </w:r>
    </w:p>
    <w:p w:rsidR="005102B6" w:rsidRPr="00B3413F" w:rsidRDefault="005102B6">
      <w:pPr>
        <w:rPr>
          <w:rFonts w:ascii="Verdana" w:hAnsi="Verdana"/>
          <w:sz w:val="20"/>
          <w:szCs w:val="20"/>
        </w:rPr>
      </w:pPr>
      <w:r w:rsidRPr="00B3413F">
        <w:rPr>
          <w:rFonts w:ascii="Verdana" w:hAnsi="Verdana"/>
          <w:sz w:val="20"/>
          <w:szCs w:val="20"/>
        </w:rPr>
        <w:t>Литература</w:t>
      </w:r>
    </w:p>
    <w:p w:rsidR="005102B6" w:rsidRPr="00B3413F" w:rsidRDefault="005102B6" w:rsidP="005102B6">
      <w:pPr>
        <w:pStyle w:val="Default"/>
        <w:numPr>
          <w:ilvl w:val="0"/>
          <w:numId w:val="4"/>
        </w:numPr>
        <w:tabs>
          <w:tab w:val="clear" w:pos="709"/>
        </w:tabs>
        <w:ind w:left="0"/>
        <w:rPr>
          <w:rFonts w:ascii="Verdana" w:hAnsi="Verdana" w:cs="Times New Roman"/>
          <w:color w:val="auto"/>
          <w:sz w:val="20"/>
          <w:szCs w:val="20"/>
        </w:rPr>
      </w:pPr>
      <w:r w:rsidRPr="00B3413F">
        <w:rPr>
          <w:rFonts w:ascii="Verdana" w:hAnsi="Verdana" w:cs="Times New Roman"/>
          <w:color w:val="auto"/>
          <w:sz w:val="20"/>
          <w:szCs w:val="20"/>
        </w:rPr>
        <w:t xml:space="preserve">Олифер В.Г., Олифер Н.А. Компьютерные сети. Принципы, технологии, протоколы. 3 изд. </w:t>
      </w:r>
    </w:p>
    <w:p w:rsidR="0071392D" w:rsidRPr="00B3413F" w:rsidRDefault="005102B6" w:rsidP="0071392D">
      <w:pPr>
        <w:pStyle w:val="Default"/>
        <w:numPr>
          <w:ilvl w:val="0"/>
          <w:numId w:val="4"/>
        </w:numPr>
        <w:tabs>
          <w:tab w:val="clear" w:pos="709"/>
        </w:tabs>
        <w:ind w:left="0"/>
      </w:pPr>
      <w:r w:rsidRPr="00B3413F">
        <w:rPr>
          <w:rFonts w:ascii="Verdana" w:hAnsi="Verdana" w:cs="Times New Roman"/>
          <w:color w:val="auto"/>
          <w:sz w:val="20"/>
          <w:szCs w:val="20"/>
        </w:rPr>
        <w:t>Лекции Береснева</w:t>
      </w:r>
    </w:p>
    <w:p w:rsidR="0071392D" w:rsidRPr="00B3413F" w:rsidRDefault="0071392D" w:rsidP="005102B6">
      <w:pPr>
        <w:pStyle w:val="Default"/>
        <w:numPr>
          <w:ilvl w:val="0"/>
          <w:numId w:val="4"/>
        </w:numPr>
        <w:tabs>
          <w:tab w:val="clear" w:pos="709"/>
        </w:tabs>
        <w:ind w:left="0"/>
        <w:rPr>
          <w:rFonts w:ascii="Verdana" w:hAnsi="Verdana" w:cs="Times New Roman"/>
          <w:color w:val="auto"/>
          <w:sz w:val="20"/>
          <w:szCs w:val="20"/>
        </w:rPr>
      </w:pPr>
      <w:hyperlink r:id="rId22" w:history="1">
        <w:r w:rsidRPr="00B3413F">
          <w:rPr>
            <w:rStyle w:val="a8"/>
            <w:u w:val="none"/>
          </w:rPr>
          <w:t>http://latysheva2007.narod.ru/theme5.html</w:t>
        </w:r>
      </w:hyperlink>
      <w:r w:rsidRPr="00B3413F">
        <w:t xml:space="preserve"> </w:t>
      </w:r>
    </w:p>
    <w:sectPr w:rsidR="0071392D" w:rsidRPr="00B341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Calibri,Bold">
    <w:altName w:val="Times New Roman"/>
    <w:panose1 w:val="00000000000000000000"/>
    <w:charset w:val="CC"/>
    <w:family w:val="auto"/>
    <w:notTrueType/>
    <w:pitch w:val="default"/>
    <w:sig w:usb0="00000203" w:usb1="00000000" w:usb2="00000000" w:usb3="00000000" w:csb0="00000005" w:csb1="00000000"/>
  </w:font>
  <w:font w:name="Bauhaus-Medium">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1891"/>
    <w:multiLevelType w:val="hybridMultilevel"/>
    <w:tmpl w:val="3176F19C"/>
    <w:lvl w:ilvl="0" w:tplc="A8C285DE">
      <w:start w:val="1"/>
      <w:numFmt w:val="bullet"/>
      <w:lvlText w:val="•"/>
      <w:lvlJc w:val="left"/>
      <w:pPr>
        <w:tabs>
          <w:tab w:val="num" w:pos="720"/>
        </w:tabs>
        <w:ind w:left="720" w:hanging="360"/>
      </w:pPr>
      <w:rPr>
        <w:rFonts w:ascii="Georgia" w:hAnsi="Georgia" w:hint="default"/>
      </w:rPr>
    </w:lvl>
    <w:lvl w:ilvl="1" w:tplc="1C8A3900" w:tentative="1">
      <w:start w:val="1"/>
      <w:numFmt w:val="bullet"/>
      <w:lvlText w:val="•"/>
      <w:lvlJc w:val="left"/>
      <w:pPr>
        <w:tabs>
          <w:tab w:val="num" w:pos="1440"/>
        </w:tabs>
        <w:ind w:left="1440" w:hanging="360"/>
      </w:pPr>
      <w:rPr>
        <w:rFonts w:ascii="Georgia" w:hAnsi="Georgia" w:hint="default"/>
      </w:rPr>
    </w:lvl>
    <w:lvl w:ilvl="2" w:tplc="158ACB64" w:tentative="1">
      <w:start w:val="1"/>
      <w:numFmt w:val="bullet"/>
      <w:lvlText w:val="•"/>
      <w:lvlJc w:val="left"/>
      <w:pPr>
        <w:tabs>
          <w:tab w:val="num" w:pos="2160"/>
        </w:tabs>
        <w:ind w:left="2160" w:hanging="360"/>
      </w:pPr>
      <w:rPr>
        <w:rFonts w:ascii="Georgia" w:hAnsi="Georgia" w:hint="default"/>
      </w:rPr>
    </w:lvl>
    <w:lvl w:ilvl="3" w:tplc="68921846" w:tentative="1">
      <w:start w:val="1"/>
      <w:numFmt w:val="bullet"/>
      <w:lvlText w:val="•"/>
      <w:lvlJc w:val="left"/>
      <w:pPr>
        <w:tabs>
          <w:tab w:val="num" w:pos="2880"/>
        </w:tabs>
        <w:ind w:left="2880" w:hanging="360"/>
      </w:pPr>
      <w:rPr>
        <w:rFonts w:ascii="Georgia" w:hAnsi="Georgia" w:hint="default"/>
      </w:rPr>
    </w:lvl>
    <w:lvl w:ilvl="4" w:tplc="A6E89ABA" w:tentative="1">
      <w:start w:val="1"/>
      <w:numFmt w:val="bullet"/>
      <w:lvlText w:val="•"/>
      <w:lvlJc w:val="left"/>
      <w:pPr>
        <w:tabs>
          <w:tab w:val="num" w:pos="3600"/>
        </w:tabs>
        <w:ind w:left="3600" w:hanging="360"/>
      </w:pPr>
      <w:rPr>
        <w:rFonts w:ascii="Georgia" w:hAnsi="Georgia" w:hint="default"/>
      </w:rPr>
    </w:lvl>
    <w:lvl w:ilvl="5" w:tplc="46A81A6C" w:tentative="1">
      <w:start w:val="1"/>
      <w:numFmt w:val="bullet"/>
      <w:lvlText w:val="•"/>
      <w:lvlJc w:val="left"/>
      <w:pPr>
        <w:tabs>
          <w:tab w:val="num" w:pos="4320"/>
        </w:tabs>
        <w:ind w:left="4320" w:hanging="360"/>
      </w:pPr>
      <w:rPr>
        <w:rFonts w:ascii="Georgia" w:hAnsi="Georgia" w:hint="default"/>
      </w:rPr>
    </w:lvl>
    <w:lvl w:ilvl="6" w:tplc="F3525A46" w:tentative="1">
      <w:start w:val="1"/>
      <w:numFmt w:val="bullet"/>
      <w:lvlText w:val="•"/>
      <w:lvlJc w:val="left"/>
      <w:pPr>
        <w:tabs>
          <w:tab w:val="num" w:pos="5040"/>
        </w:tabs>
        <w:ind w:left="5040" w:hanging="360"/>
      </w:pPr>
      <w:rPr>
        <w:rFonts w:ascii="Georgia" w:hAnsi="Georgia" w:hint="default"/>
      </w:rPr>
    </w:lvl>
    <w:lvl w:ilvl="7" w:tplc="AB1E3F1A" w:tentative="1">
      <w:start w:val="1"/>
      <w:numFmt w:val="bullet"/>
      <w:lvlText w:val="•"/>
      <w:lvlJc w:val="left"/>
      <w:pPr>
        <w:tabs>
          <w:tab w:val="num" w:pos="5760"/>
        </w:tabs>
        <w:ind w:left="5760" w:hanging="360"/>
      </w:pPr>
      <w:rPr>
        <w:rFonts w:ascii="Georgia" w:hAnsi="Georgia" w:hint="default"/>
      </w:rPr>
    </w:lvl>
    <w:lvl w:ilvl="8" w:tplc="25EC2600" w:tentative="1">
      <w:start w:val="1"/>
      <w:numFmt w:val="bullet"/>
      <w:lvlText w:val="•"/>
      <w:lvlJc w:val="left"/>
      <w:pPr>
        <w:tabs>
          <w:tab w:val="num" w:pos="6480"/>
        </w:tabs>
        <w:ind w:left="6480" w:hanging="360"/>
      </w:pPr>
      <w:rPr>
        <w:rFonts w:ascii="Georgia" w:hAnsi="Georgia" w:hint="default"/>
      </w:rPr>
    </w:lvl>
  </w:abstractNum>
  <w:abstractNum w:abstractNumId="1">
    <w:nsid w:val="08682AC8"/>
    <w:multiLevelType w:val="multilevel"/>
    <w:tmpl w:val="0419001D"/>
    <w:styleLink w:val="a"/>
    <w:lvl w:ilvl="0">
      <w:start w:val="1"/>
      <w:numFmt w:val="bullet"/>
      <w:lvlText w:val="‐"/>
      <w:lvlJc w:val="left"/>
      <w:pPr>
        <w:tabs>
          <w:tab w:val="num" w:pos="360"/>
        </w:tabs>
        <w:ind w:left="360" w:hanging="360"/>
      </w:pPr>
      <w:rPr>
        <w:rFonts w:ascii="Calibri" w:hAnsi="Calibri"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AED5573"/>
    <w:multiLevelType w:val="hybridMultilevel"/>
    <w:tmpl w:val="577A6D2A"/>
    <w:lvl w:ilvl="0" w:tplc="4F247CB8">
      <w:numFmt w:val="bullet"/>
      <w:pStyle w:val="a0"/>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11C61DB9"/>
    <w:multiLevelType w:val="hybridMultilevel"/>
    <w:tmpl w:val="F9C0EA02"/>
    <w:lvl w:ilvl="0" w:tplc="342865B8">
      <w:numFmt w:val="bullet"/>
      <w:lvlText w:val="‐"/>
      <w:lvlJc w:val="left"/>
      <w:pPr>
        <w:tabs>
          <w:tab w:val="num" w:pos="709"/>
        </w:tabs>
        <w:ind w:left="709" w:firstLine="0"/>
      </w:pPr>
      <w:rPr>
        <w:rFonts w:ascii="Calibri" w:hAnsi="Calibri"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7915CD1"/>
    <w:multiLevelType w:val="multilevel"/>
    <w:tmpl w:val="EA8C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765C62"/>
    <w:multiLevelType w:val="multilevel"/>
    <w:tmpl w:val="29D2AE54"/>
    <w:styleLink w:val="a1"/>
    <w:lvl w:ilvl="0">
      <w:numFmt w:val="bullet"/>
      <w:lvlText w:val="‐"/>
      <w:lvlJc w:val="left"/>
      <w:pPr>
        <w:tabs>
          <w:tab w:val="num" w:pos="709"/>
        </w:tabs>
        <w:ind w:left="709" w:firstLine="0"/>
      </w:pPr>
      <w:rPr>
        <w:rFonts w:ascii="Calibri" w:hAnsi="Calibri" w:hint="default"/>
      </w:rPr>
    </w:lvl>
    <w:lvl w:ilvl="1">
      <w:start w:val="1"/>
      <w:numFmt w:val="bullet"/>
      <w:lvlText w:val="‐"/>
      <w:lvlJc w:val="left"/>
      <w:pPr>
        <w:tabs>
          <w:tab w:val="num" w:pos="2149"/>
        </w:tabs>
        <w:ind w:left="2149" w:hanging="360"/>
      </w:pPr>
      <w:rPr>
        <w:rFonts w:ascii="Calibri" w:hAnsi="Calibri"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6">
    <w:nsid w:val="21E91335"/>
    <w:multiLevelType w:val="hybridMultilevel"/>
    <w:tmpl w:val="F4120B70"/>
    <w:lvl w:ilvl="0" w:tplc="070A5D90">
      <w:start w:val="1"/>
      <w:numFmt w:val="bullet"/>
      <w:lvlText w:val="•"/>
      <w:lvlJc w:val="left"/>
      <w:pPr>
        <w:tabs>
          <w:tab w:val="num" w:pos="720"/>
        </w:tabs>
        <w:ind w:left="720" w:hanging="360"/>
      </w:pPr>
      <w:rPr>
        <w:rFonts w:ascii="Georgia" w:hAnsi="Georgia" w:hint="default"/>
      </w:rPr>
    </w:lvl>
    <w:lvl w:ilvl="1" w:tplc="B1024E5C" w:tentative="1">
      <w:start w:val="1"/>
      <w:numFmt w:val="bullet"/>
      <w:lvlText w:val="•"/>
      <w:lvlJc w:val="left"/>
      <w:pPr>
        <w:tabs>
          <w:tab w:val="num" w:pos="1440"/>
        </w:tabs>
        <w:ind w:left="1440" w:hanging="360"/>
      </w:pPr>
      <w:rPr>
        <w:rFonts w:ascii="Georgia" w:hAnsi="Georgia" w:hint="default"/>
      </w:rPr>
    </w:lvl>
    <w:lvl w:ilvl="2" w:tplc="77C08364" w:tentative="1">
      <w:start w:val="1"/>
      <w:numFmt w:val="bullet"/>
      <w:lvlText w:val="•"/>
      <w:lvlJc w:val="left"/>
      <w:pPr>
        <w:tabs>
          <w:tab w:val="num" w:pos="2160"/>
        </w:tabs>
        <w:ind w:left="2160" w:hanging="360"/>
      </w:pPr>
      <w:rPr>
        <w:rFonts w:ascii="Georgia" w:hAnsi="Georgia" w:hint="default"/>
      </w:rPr>
    </w:lvl>
    <w:lvl w:ilvl="3" w:tplc="073AAD5C" w:tentative="1">
      <w:start w:val="1"/>
      <w:numFmt w:val="bullet"/>
      <w:lvlText w:val="•"/>
      <w:lvlJc w:val="left"/>
      <w:pPr>
        <w:tabs>
          <w:tab w:val="num" w:pos="2880"/>
        </w:tabs>
        <w:ind w:left="2880" w:hanging="360"/>
      </w:pPr>
      <w:rPr>
        <w:rFonts w:ascii="Georgia" w:hAnsi="Georgia" w:hint="default"/>
      </w:rPr>
    </w:lvl>
    <w:lvl w:ilvl="4" w:tplc="1E366F86" w:tentative="1">
      <w:start w:val="1"/>
      <w:numFmt w:val="bullet"/>
      <w:lvlText w:val="•"/>
      <w:lvlJc w:val="left"/>
      <w:pPr>
        <w:tabs>
          <w:tab w:val="num" w:pos="3600"/>
        </w:tabs>
        <w:ind w:left="3600" w:hanging="360"/>
      </w:pPr>
      <w:rPr>
        <w:rFonts w:ascii="Georgia" w:hAnsi="Georgia" w:hint="default"/>
      </w:rPr>
    </w:lvl>
    <w:lvl w:ilvl="5" w:tplc="085C0214" w:tentative="1">
      <w:start w:val="1"/>
      <w:numFmt w:val="bullet"/>
      <w:lvlText w:val="•"/>
      <w:lvlJc w:val="left"/>
      <w:pPr>
        <w:tabs>
          <w:tab w:val="num" w:pos="4320"/>
        </w:tabs>
        <w:ind w:left="4320" w:hanging="360"/>
      </w:pPr>
      <w:rPr>
        <w:rFonts w:ascii="Georgia" w:hAnsi="Georgia" w:hint="default"/>
      </w:rPr>
    </w:lvl>
    <w:lvl w:ilvl="6" w:tplc="27EE5CAC" w:tentative="1">
      <w:start w:val="1"/>
      <w:numFmt w:val="bullet"/>
      <w:lvlText w:val="•"/>
      <w:lvlJc w:val="left"/>
      <w:pPr>
        <w:tabs>
          <w:tab w:val="num" w:pos="5040"/>
        </w:tabs>
        <w:ind w:left="5040" w:hanging="360"/>
      </w:pPr>
      <w:rPr>
        <w:rFonts w:ascii="Georgia" w:hAnsi="Georgia" w:hint="default"/>
      </w:rPr>
    </w:lvl>
    <w:lvl w:ilvl="7" w:tplc="BB986986" w:tentative="1">
      <w:start w:val="1"/>
      <w:numFmt w:val="bullet"/>
      <w:lvlText w:val="•"/>
      <w:lvlJc w:val="left"/>
      <w:pPr>
        <w:tabs>
          <w:tab w:val="num" w:pos="5760"/>
        </w:tabs>
        <w:ind w:left="5760" w:hanging="360"/>
      </w:pPr>
      <w:rPr>
        <w:rFonts w:ascii="Georgia" w:hAnsi="Georgia" w:hint="default"/>
      </w:rPr>
    </w:lvl>
    <w:lvl w:ilvl="8" w:tplc="A24CEF6E" w:tentative="1">
      <w:start w:val="1"/>
      <w:numFmt w:val="bullet"/>
      <w:lvlText w:val="•"/>
      <w:lvlJc w:val="left"/>
      <w:pPr>
        <w:tabs>
          <w:tab w:val="num" w:pos="6480"/>
        </w:tabs>
        <w:ind w:left="6480" w:hanging="360"/>
      </w:pPr>
      <w:rPr>
        <w:rFonts w:ascii="Georgia" w:hAnsi="Georgia" w:hint="default"/>
      </w:rPr>
    </w:lvl>
  </w:abstractNum>
  <w:abstractNum w:abstractNumId="7">
    <w:nsid w:val="243C5310"/>
    <w:multiLevelType w:val="hybridMultilevel"/>
    <w:tmpl w:val="21D6828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DC5133E"/>
    <w:multiLevelType w:val="hybridMultilevel"/>
    <w:tmpl w:val="D00E3D0A"/>
    <w:lvl w:ilvl="0" w:tplc="14F07BC8">
      <w:start w:val="1"/>
      <w:numFmt w:val="bullet"/>
      <w:lvlText w:val="•"/>
      <w:lvlJc w:val="left"/>
      <w:pPr>
        <w:tabs>
          <w:tab w:val="num" w:pos="720"/>
        </w:tabs>
        <w:ind w:left="720" w:hanging="360"/>
      </w:pPr>
      <w:rPr>
        <w:rFonts w:ascii="Georgia" w:hAnsi="Georgia" w:hint="default"/>
      </w:rPr>
    </w:lvl>
    <w:lvl w:ilvl="1" w:tplc="11425F70" w:tentative="1">
      <w:start w:val="1"/>
      <w:numFmt w:val="bullet"/>
      <w:lvlText w:val="•"/>
      <w:lvlJc w:val="left"/>
      <w:pPr>
        <w:tabs>
          <w:tab w:val="num" w:pos="1440"/>
        </w:tabs>
        <w:ind w:left="1440" w:hanging="360"/>
      </w:pPr>
      <w:rPr>
        <w:rFonts w:ascii="Georgia" w:hAnsi="Georgia" w:hint="default"/>
      </w:rPr>
    </w:lvl>
    <w:lvl w:ilvl="2" w:tplc="E5CC5F9A" w:tentative="1">
      <w:start w:val="1"/>
      <w:numFmt w:val="bullet"/>
      <w:lvlText w:val="•"/>
      <w:lvlJc w:val="left"/>
      <w:pPr>
        <w:tabs>
          <w:tab w:val="num" w:pos="2160"/>
        </w:tabs>
        <w:ind w:left="2160" w:hanging="360"/>
      </w:pPr>
      <w:rPr>
        <w:rFonts w:ascii="Georgia" w:hAnsi="Georgia" w:hint="default"/>
      </w:rPr>
    </w:lvl>
    <w:lvl w:ilvl="3" w:tplc="FA923B28" w:tentative="1">
      <w:start w:val="1"/>
      <w:numFmt w:val="bullet"/>
      <w:lvlText w:val="•"/>
      <w:lvlJc w:val="left"/>
      <w:pPr>
        <w:tabs>
          <w:tab w:val="num" w:pos="2880"/>
        </w:tabs>
        <w:ind w:left="2880" w:hanging="360"/>
      </w:pPr>
      <w:rPr>
        <w:rFonts w:ascii="Georgia" w:hAnsi="Georgia" w:hint="default"/>
      </w:rPr>
    </w:lvl>
    <w:lvl w:ilvl="4" w:tplc="E824657A" w:tentative="1">
      <w:start w:val="1"/>
      <w:numFmt w:val="bullet"/>
      <w:lvlText w:val="•"/>
      <w:lvlJc w:val="left"/>
      <w:pPr>
        <w:tabs>
          <w:tab w:val="num" w:pos="3600"/>
        </w:tabs>
        <w:ind w:left="3600" w:hanging="360"/>
      </w:pPr>
      <w:rPr>
        <w:rFonts w:ascii="Georgia" w:hAnsi="Georgia" w:hint="default"/>
      </w:rPr>
    </w:lvl>
    <w:lvl w:ilvl="5" w:tplc="5052AA9E" w:tentative="1">
      <w:start w:val="1"/>
      <w:numFmt w:val="bullet"/>
      <w:lvlText w:val="•"/>
      <w:lvlJc w:val="left"/>
      <w:pPr>
        <w:tabs>
          <w:tab w:val="num" w:pos="4320"/>
        </w:tabs>
        <w:ind w:left="4320" w:hanging="360"/>
      </w:pPr>
      <w:rPr>
        <w:rFonts w:ascii="Georgia" w:hAnsi="Georgia" w:hint="default"/>
      </w:rPr>
    </w:lvl>
    <w:lvl w:ilvl="6" w:tplc="0CB4C7CE" w:tentative="1">
      <w:start w:val="1"/>
      <w:numFmt w:val="bullet"/>
      <w:lvlText w:val="•"/>
      <w:lvlJc w:val="left"/>
      <w:pPr>
        <w:tabs>
          <w:tab w:val="num" w:pos="5040"/>
        </w:tabs>
        <w:ind w:left="5040" w:hanging="360"/>
      </w:pPr>
      <w:rPr>
        <w:rFonts w:ascii="Georgia" w:hAnsi="Georgia" w:hint="default"/>
      </w:rPr>
    </w:lvl>
    <w:lvl w:ilvl="7" w:tplc="B4EE88FE" w:tentative="1">
      <w:start w:val="1"/>
      <w:numFmt w:val="bullet"/>
      <w:lvlText w:val="•"/>
      <w:lvlJc w:val="left"/>
      <w:pPr>
        <w:tabs>
          <w:tab w:val="num" w:pos="5760"/>
        </w:tabs>
        <w:ind w:left="5760" w:hanging="360"/>
      </w:pPr>
      <w:rPr>
        <w:rFonts w:ascii="Georgia" w:hAnsi="Georgia" w:hint="default"/>
      </w:rPr>
    </w:lvl>
    <w:lvl w:ilvl="8" w:tplc="F8D0F220" w:tentative="1">
      <w:start w:val="1"/>
      <w:numFmt w:val="bullet"/>
      <w:lvlText w:val="•"/>
      <w:lvlJc w:val="left"/>
      <w:pPr>
        <w:tabs>
          <w:tab w:val="num" w:pos="6480"/>
        </w:tabs>
        <w:ind w:left="6480" w:hanging="360"/>
      </w:pPr>
      <w:rPr>
        <w:rFonts w:ascii="Georgia" w:hAnsi="Georgia" w:hint="default"/>
      </w:rPr>
    </w:lvl>
  </w:abstractNum>
  <w:abstractNum w:abstractNumId="9">
    <w:nsid w:val="4B1946D5"/>
    <w:multiLevelType w:val="hybridMultilevel"/>
    <w:tmpl w:val="3ED28B72"/>
    <w:lvl w:ilvl="0" w:tplc="3FBC8576">
      <w:start w:val="1"/>
      <w:numFmt w:val="bullet"/>
      <w:lvlText w:val="•"/>
      <w:lvlJc w:val="left"/>
      <w:pPr>
        <w:tabs>
          <w:tab w:val="num" w:pos="720"/>
        </w:tabs>
        <w:ind w:left="720" w:hanging="360"/>
      </w:pPr>
      <w:rPr>
        <w:rFonts w:ascii="Georgia" w:hAnsi="Georgia" w:hint="default"/>
      </w:rPr>
    </w:lvl>
    <w:lvl w:ilvl="1" w:tplc="896EBFD6" w:tentative="1">
      <w:start w:val="1"/>
      <w:numFmt w:val="bullet"/>
      <w:lvlText w:val="•"/>
      <w:lvlJc w:val="left"/>
      <w:pPr>
        <w:tabs>
          <w:tab w:val="num" w:pos="1440"/>
        </w:tabs>
        <w:ind w:left="1440" w:hanging="360"/>
      </w:pPr>
      <w:rPr>
        <w:rFonts w:ascii="Georgia" w:hAnsi="Georgia" w:hint="default"/>
      </w:rPr>
    </w:lvl>
    <w:lvl w:ilvl="2" w:tplc="2ACACDD8" w:tentative="1">
      <w:start w:val="1"/>
      <w:numFmt w:val="bullet"/>
      <w:lvlText w:val="•"/>
      <w:lvlJc w:val="left"/>
      <w:pPr>
        <w:tabs>
          <w:tab w:val="num" w:pos="2160"/>
        </w:tabs>
        <w:ind w:left="2160" w:hanging="360"/>
      </w:pPr>
      <w:rPr>
        <w:rFonts w:ascii="Georgia" w:hAnsi="Georgia" w:hint="default"/>
      </w:rPr>
    </w:lvl>
    <w:lvl w:ilvl="3" w:tplc="5046FD4C" w:tentative="1">
      <w:start w:val="1"/>
      <w:numFmt w:val="bullet"/>
      <w:lvlText w:val="•"/>
      <w:lvlJc w:val="left"/>
      <w:pPr>
        <w:tabs>
          <w:tab w:val="num" w:pos="2880"/>
        </w:tabs>
        <w:ind w:left="2880" w:hanging="360"/>
      </w:pPr>
      <w:rPr>
        <w:rFonts w:ascii="Georgia" w:hAnsi="Georgia" w:hint="default"/>
      </w:rPr>
    </w:lvl>
    <w:lvl w:ilvl="4" w:tplc="0A244B22" w:tentative="1">
      <w:start w:val="1"/>
      <w:numFmt w:val="bullet"/>
      <w:lvlText w:val="•"/>
      <w:lvlJc w:val="left"/>
      <w:pPr>
        <w:tabs>
          <w:tab w:val="num" w:pos="3600"/>
        </w:tabs>
        <w:ind w:left="3600" w:hanging="360"/>
      </w:pPr>
      <w:rPr>
        <w:rFonts w:ascii="Georgia" w:hAnsi="Georgia" w:hint="default"/>
      </w:rPr>
    </w:lvl>
    <w:lvl w:ilvl="5" w:tplc="D40ED188" w:tentative="1">
      <w:start w:val="1"/>
      <w:numFmt w:val="bullet"/>
      <w:lvlText w:val="•"/>
      <w:lvlJc w:val="left"/>
      <w:pPr>
        <w:tabs>
          <w:tab w:val="num" w:pos="4320"/>
        </w:tabs>
        <w:ind w:left="4320" w:hanging="360"/>
      </w:pPr>
      <w:rPr>
        <w:rFonts w:ascii="Georgia" w:hAnsi="Georgia" w:hint="default"/>
      </w:rPr>
    </w:lvl>
    <w:lvl w:ilvl="6" w:tplc="C3DEBC7A" w:tentative="1">
      <w:start w:val="1"/>
      <w:numFmt w:val="bullet"/>
      <w:lvlText w:val="•"/>
      <w:lvlJc w:val="left"/>
      <w:pPr>
        <w:tabs>
          <w:tab w:val="num" w:pos="5040"/>
        </w:tabs>
        <w:ind w:left="5040" w:hanging="360"/>
      </w:pPr>
      <w:rPr>
        <w:rFonts w:ascii="Georgia" w:hAnsi="Georgia" w:hint="default"/>
      </w:rPr>
    </w:lvl>
    <w:lvl w:ilvl="7" w:tplc="1848F4CE" w:tentative="1">
      <w:start w:val="1"/>
      <w:numFmt w:val="bullet"/>
      <w:lvlText w:val="•"/>
      <w:lvlJc w:val="left"/>
      <w:pPr>
        <w:tabs>
          <w:tab w:val="num" w:pos="5760"/>
        </w:tabs>
        <w:ind w:left="5760" w:hanging="360"/>
      </w:pPr>
      <w:rPr>
        <w:rFonts w:ascii="Georgia" w:hAnsi="Georgia" w:hint="default"/>
      </w:rPr>
    </w:lvl>
    <w:lvl w:ilvl="8" w:tplc="21004ABE" w:tentative="1">
      <w:start w:val="1"/>
      <w:numFmt w:val="bullet"/>
      <w:lvlText w:val="•"/>
      <w:lvlJc w:val="left"/>
      <w:pPr>
        <w:tabs>
          <w:tab w:val="num" w:pos="6480"/>
        </w:tabs>
        <w:ind w:left="6480" w:hanging="360"/>
      </w:pPr>
      <w:rPr>
        <w:rFonts w:ascii="Georgia" w:hAnsi="Georgia" w:hint="default"/>
      </w:rPr>
    </w:lvl>
  </w:abstractNum>
  <w:abstractNum w:abstractNumId="10">
    <w:nsid w:val="6073577B"/>
    <w:multiLevelType w:val="hybridMultilevel"/>
    <w:tmpl w:val="B1D48522"/>
    <w:lvl w:ilvl="0" w:tplc="D0EA3ECE">
      <w:start w:val="1"/>
      <w:numFmt w:val="bullet"/>
      <w:lvlText w:val="•"/>
      <w:lvlJc w:val="left"/>
      <w:pPr>
        <w:tabs>
          <w:tab w:val="num" w:pos="720"/>
        </w:tabs>
        <w:ind w:left="720" w:hanging="360"/>
      </w:pPr>
      <w:rPr>
        <w:rFonts w:ascii="Georgia" w:hAnsi="Georgia" w:hint="default"/>
      </w:rPr>
    </w:lvl>
    <w:lvl w:ilvl="1" w:tplc="E7F08160" w:tentative="1">
      <w:start w:val="1"/>
      <w:numFmt w:val="bullet"/>
      <w:lvlText w:val="•"/>
      <w:lvlJc w:val="left"/>
      <w:pPr>
        <w:tabs>
          <w:tab w:val="num" w:pos="1440"/>
        </w:tabs>
        <w:ind w:left="1440" w:hanging="360"/>
      </w:pPr>
      <w:rPr>
        <w:rFonts w:ascii="Georgia" w:hAnsi="Georgia" w:hint="default"/>
      </w:rPr>
    </w:lvl>
    <w:lvl w:ilvl="2" w:tplc="A328E706" w:tentative="1">
      <w:start w:val="1"/>
      <w:numFmt w:val="bullet"/>
      <w:lvlText w:val="•"/>
      <w:lvlJc w:val="left"/>
      <w:pPr>
        <w:tabs>
          <w:tab w:val="num" w:pos="2160"/>
        </w:tabs>
        <w:ind w:left="2160" w:hanging="360"/>
      </w:pPr>
      <w:rPr>
        <w:rFonts w:ascii="Georgia" w:hAnsi="Georgia" w:hint="default"/>
      </w:rPr>
    </w:lvl>
    <w:lvl w:ilvl="3" w:tplc="4CCCA1E2" w:tentative="1">
      <w:start w:val="1"/>
      <w:numFmt w:val="bullet"/>
      <w:lvlText w:val="•"/>
      <w:lvlJc w:val="left"/>
      <w:pPr>
        <w:tabs>
          <w:tab w:val="num" w:pos="2880"/>
        </w:tabs>
        <w:ind w:left="2880" w:hanging="360"/>
      </w:pPr>
      <w:rPr>
        <w:rFonts w:ascii="Georgia" w:hAnsi="Georgia" w:hint="default"/>
      </w:rPr>
    </w:lvl>
    <w:lvl w:ilvl="4" w:tplc="099AC0B4" w:tentative="1">
      <w:start w:val="1"/>
      <w:numFmt w:val="bullet"/>
      <w:lvlText w:val="•"/>
      <w:lvlJc w:val="left"/>
      <w:pPr>
        <w:tabs>
          <w:tab w:val="num" w:pos="3600"/>
        </w:tabs>
        <w:ind w:left="3600" w:hanging="360"/>
      </w:pPr>
      <w:rPr>
        <w:rFonts w:ascii="Georgia" w:hAnsi="Georgia" w:hint="default"/>
      </w:rPr>
    </w:lvl>
    <w:lvl w:ilvl="5" w:tplc="66EE3B42" w:tentative="1">
      <w:start w:val="1"/>
      <w:numFmt w:val="bullet"/>
      <w:lvlText w:val="•"/>
      <w:lvlJc w:val="left"/>
      <w:pPr>
        <w:tabs>
          <w:tab w:val="num" w:pos="4320"/>
        </w:tabs>
        <w:ind w:left="4320" w:hanging="360"/>
      </w:pPr>
      <w:rPr>
        <w:rFonts w:ascii="Georgia" w:hAnsi="Georgia" w:hint="default"/>
      </w:rPr>
    </w:lvl>
    <w:lvl w:ilvl="6" w:tplc="D57EC940" w:tentative="1">
      <w:start w:val="1"/>
      <w:numFmt w:val="bullet"/>
      <w:lvlText w:val="•"/>
      <w:lvlJc w:val="left"/>
      <w:pPr>
        <w:tabs>
          <w:tab w:val="num" w:pos="5040"/>
        </w:tabs>
        <w:ind w:left="5040" w:hanging="360"/>
      </w:pPr>
      <w:rPr>
        <w:rFonts w:ascii="Georgia" w:hAnsi="Georgia" w:hint="default"/>
      </w:rPr>
    </w:lvl>
    <w:lvl w:ilvl="7" w:tplc="5644D340" w:tentative="1">
      <w:start w:val="1"/>
      <w:numFmt w:val="bullet"/>
      <w:lvlText w:val="•"/>
      <w:lvlJc w:val="left"/>
      <w:pPr>
        <w:tabs>
          <w:tab w:val="num" w:pos="5760"/>
        </w:tabs>
        <w:ind w:left="5760" w:hanging="360"/>
      </w:pPr>
      <w:rPr>
        <w:rFonts w:ascii="Georgia" w:hAnsi="Georgia" w:hint="default"/>
      </w:rPr>
    </w:lvl>
    <w:lvl w:ilvl="8" w:tplc="FB86DBF6" w:tentative="1">
      <w:start w:val="1"/>
      <w:numFmt w:val="bullet"/>
      <w:lvlText w:val="•"/>
      <w:lvlJc w:val="left"/>
      <w:pPr>
        <w:tabs>
          <w:tab w:val="num" w:pos="6480"/>
        </w:tabs>
        <w:ind w:left="6480" w:hanging="360"/>
      </w:pPr>
      <w:rPr>
        <w:rFonts w:ascii="Georgia" w:hAnsi="Georgia" w:hint="default"/>
      </w:rPr>
    </w:lvl>
  </w:abstractNum>
  <w:abstractNum w:abstractNumId="11">
    <w:nsid w:val="6DD259D4"/>
    <w:multiLevelType w:val="hybridMultilevel"/>
    <w:tmpl w:val="EC622F08"/>
    <w:lvl w:ilvl="0" w:tplc="D36ECD66">
      <w:start w:val="1"/>
      <w:numFmt w:val="bullet"/>
      <w:lvlText w:val="•"/>
      <w:lvlJc w:val="left"/>
      <w:pPr>
        <w:tabs>
          <w:tab w:val="num" w:pos="360"/>
        </w:tabs>
        <w:ind w:left="360" w:hanging="360"/>
      </w:pPr>
      <w:rPr>
        <w:rFonts w:ascii="Georgia" w:hAnsi="Georgia" w:hint="default"/>
      </w:rPr>
    </w:lvl>
    <w:lvl w:ilvl="1" w:tplc="4D2CEFAC" w:tentative="1">
      <w:start w:val="1"/>
      <w:numFmt w:val="bullet"/>
      <w:lvlText w:val="•"/>
      <w:lvlJc w:val="left"/>
      <w:pPr>
        <w:tabs>
          <w:tab w:val="num" w:pos="1080"/>
        </w:tabs>
        <w:ind w:left="1080" w:hanging="360"/>
      </w:pPr>
      <w:rPr>
        <w:rFonts w:ascii="Georgia" w:hAnsi="Georgia" w:hint="default"/>
      </w:rPr>
    </w:lvl>
    <w:lvl w:ilvl="2" w:tplc="2940D2F6" w:tentative="1">
      <w:start w:val="1"/>
      <w:numFmt w:val="bullet"/>
      <w:lvlText w:val="•"/>
      <w:lvlJc w:val="left"/>
      <w:pPr>
        <w:tabs>
          <w:tab w:val="num" w:pos="1800"/>
        </w:tabs>
        <w:ind w:left="1800" w:hanging="360"/>
      </w:pPr>
      <w:rPr>
        <w:rFonts w:ascii="Georgia" w:hAnsi="Georgia" w:hint="default"/>
      </w:rPr>
    </w:lvl>
    <w:lvl w:ilvl="3" w:tplc="B4409962" w:tentative="1">
      <w:start w:val="1"/>
      <w:numFmt w:val="bullet"/>
      <w:lvlText w:val="•"/>
      <w:lvlJc w:val="left"/>
      <w:pPr>
        <w:tabs>
          <w:tab w:val="num" w:pos="2520"/>
        </w:tabs>
        <w:ind w:left="2520" w:hanging="360"/>
      </w:pPr>
      <w:rPr>
        <w:rFonts w:ascii="Georgia" w:hAnsi="Georgia" w:hint="default"/>
      </w:rPr>
    </w:lvl>
    <w:lvl w:ilvl="4" w:tplc="F0F6AAF2" w:tentative="1">
      <w:start w:val="1"/>
      <w:numFmt w:val="bullet"/>
      <w:lvlText w:val="•"/>
      <w:lvlJc w:val="left"/>
      <w:pPr>
        <w:tabs>
          <w:tab w:val="num" w:pos="3240"/>
        </w:tabs>
        <w:ind w:left="3240" w:hanging="360"/>
      </w:pPr>
      <w:rPr>
        <w:rFonts w:ascii="Georgia" w:hAnsi="Georgia" w:hint="default"/>
      </w:rPr>
    </w:lvl>
    <w:lvl w:ilvl="5" w:tplc="9D5C5E16" w:tentative="1">
      <w:start w:val="1"/>
      <w:numFmt w:val="bullet"/>
      <w:lvlText w:val="•"/>
      <w:lvlJc w:val="left"/>
      <w:pPr>
        <w:tabs>
          <w:tab w:val="num" w:pos="3960"/>
        </w:tabs>
        <w:ind w:left="3960" w:hanging="360"/>
      </w:pPr>
      <w:rPr>
        <w:rFonts w:ascii="Georgia" w:hAnsi="Georgia" w:hint="default"/>
      </w:rPr>
    </w:lvl>
    <w:lvl w:ilvl="6" w:tplc="E46A752C" w:tentative="1">
      <w:start w:val="1"/>
      <w:numFmt w:val="bullet"/>
      <w:lvlText w:val="•"/>
      <w:lvlJc w:val="left"/>
      <w:pPr>
        <w:tabs>
          <w:tab w:val="num" w:pos="4680"/>
        </w:tabs>
        <w:ind w:left="4680" w:hanging="360"/>
      </w:pPr>
      <w:rPr>
        <w:rFonts w:ascii="Georgia" w:hAnsi="Georgia" w:hint="default"/>
      </w:rPr>
    </w:lvl>
    <w:lvl w:ilvl="7" w:tplc="92AA0BE8" w:tentative="1">
      <w:start w:val="1"/>
      <w:numFmt w:val="bullet"/>
      <w:lvlText w:val="•"/>
      <w:lvlJc w:val="left"/>
      <w:pPr>
        <w:tabs>
          <w:tab w:val="num" w:pos="5400"/>
        </w:tabs>
        <w:ind w:left="5400" w:hanging="360"/>
      </w:pPr>
      <w:rPr>
        <w:rFonts w:ascii="Georgia" w:hAnsi="Georgia" w:hint="default"/>
      </w:rPr>
    </w:lvl>
    <w:lvl w:ilvl="8" w:tplc="18A84B94" w:tentative="1">
      <w:start w:val="1"/>
      <w:numFmt w:val="bullet"/>
      <w:lvlText w:val="•"/>
      <w:lvlJc w:val="left"/>
      <w:pPr>
        <w:tabs>
          <w:tab w:val="num" w:pos="6120"/>
        </w:tabs>
        <w:ind w:left="6120" w:hanging="360"/>
      </w:pPr>
      <w:rPr>
        <w:rFonts w:ascii="Georgia" w:hAnsi="Georgia" w:hint="default"/>
      </w:rPr>
    </w:lvl>
  </w:abstractNum>
  <w:abstractNum w:abstractNumId="12">
    <w:nsid w:val="7BD60D9F"/>
    <w:multiLevelType w:val="hybridMultilevel"/>
    <w:tmpl w:val="946A479A"/>
    <w:lvl w:ilvl="0" w:tplc="53BCEECA">
      <w:start w:val="1"/>
      <w:numFmt w:val="bullet"/>
      <w:lvlText w:val="•"/>
      <w:lvlJc w:val="left"/>
      <w:pPr>
        <w:tabs>
          <w:tab w:val="num" w:pos="720"/>
        </w:tabs>
        <w:ind w:left="720" w:hanging="360"/>
      </w:pPr>
      <w:rPr>
        <w:rFonts w:ascii="Georgia" w:hAnsi="Georgia" w:hint="default"/>
      </w:rPr>
    </w:lvl>
    <w:lvl w:ilvl="1" w:tplc="738E98A8">
      <w:start w:val="119"/>
      <w:numFmt w:val="bullet"/>
      <w:lvlText w:val=""/>
      <w:lvlJc w:val="left"/>
      <w:pPr>
        <w:tabs>
          <w:tab w:val="num" w:pos="1440"/>
        </w:tabs>
        <w:ind w:left="1440" w:hanging="360"/>
      </w:pPr>
      <w:rPr>
        <w:rFonts w:ascii="Wingdings" w:hAnsi="Wingdings" w:hint="default"/>
      </w:rPr>
    </w:lvl>
    <w:lvl w:ilvl="2" w:tplc="F1AC0994" w:tentative="1">
      <w:start w:val="1"/>
      <w:numFmt w:val="bullet"/>
      <w:lvlText w:val="•"/>
      <w:lvlJc w:val="left"/>
      <w:pPr>
        <w:tabs>
          <w:tab w:val="num" w:pos="2160"/>
        </w:tabs>
        <w:ind w:left="2160" w:hanging="360"/>
      </w:pPr>
      <w:rPr>
        <w:rFonts w:ascii="Georgia" w:hAnsi="Georgia" w:hint="default"/>
      </w:rPr>
    </w:lvl>
    <w:lvl w:ilvl="3" w:tplc="CFDE212A" w:tentative="1">
      <w:start w:val="1"/>
      <w:numFmt w:val="bullet"/>
      <w:lvlText w:val="•"/>
      <w:lvlJc w:val="left"/>
      <w:pPr>
        <w:tabs>
          <w:tab w:val="num" w:pos="2880"/>
        </w:tabs>
        <w:ind w:left="2880" w:hanging="360"/>
      </w:pPr>
      <w:rPr>
        <w:rFonts w:ascii="Georgia" w:hAnsi="Georgia" w:hint="default"/>
      </w:rPr>
    </w:lvl>
    <w:lvl w:ilvl="4" w:tplc="D2941E36" w:tentative="1">
      <w:start w:val="1"/>
      <w:numFmt w:val="bullet"/>
      <w:lvlText w:val="•"/>
      <w:lvlJc w:val="left"/>
      <w:pPr>
        <w:tabs>
          <w:tab w:val="num" w:pos="3600"/>
        </w:tabs>
        <w:ind w:left="3600" w:hanging="360"/>
      </w:pPr>
      <w:rPr>
        <w:rFonts w:ascii="Georgia" w:hAnsi="Georgia" w:hint="default"/>
      </w:rPr>
    </w:lvl>
    <w:lvl w:ilvl="5" w:tplc="7564FC24" w:tentative="1">
      <w:start w:val="1"/>
      <w:numFmt w:val="bullet"/>
      <w:lvlText w:val="•"/>
      <w:lvlJc w:val="left"/>
      <w:pPr>
        <w:tabs>
          <w:tab w:val="num" w:pos="4320"/>
        </w:tabs>
        <w:ind w:left="4320" w:hanging="360"/>
      </w:pPr>
      <w:rPr>
        <w:rFonts w:ascii="Georgia" w:hAnsi="Georgia" w:hint="default"/>
      </w:rPr>
    </w:lvl>
    <w:lvl w:ilvl="6" w:tplc="74B27298" w:tentative="1">
      <w:start w:val="1"/>
      <w:numFmt w:val="bullet"/>
      <w:lvlText w:val="•"/>
      <w:lvlJc w:val="left"/>
      <w:pPr>
        <w:tabs>
          <w:tab w:val="num" w:pos="5040"/>
        </w:tabs>
        <w:ind w:left="5040" w:hanging="360"/>
      </w:pPr>
      <w:rPr>
        <w:rFonts w:ascii="Georgia" w:hAnsi="Georgia" w:hint="default"/>
      </w:rPr>
    </w:lvl>
    <w:lvl w:ilvl="7" w:tplc="CFCC4DB2" w:tentative="1">
      <w:start w:val="1"/>
      <w:numFmt w:val="bullet"/>
      <w:lvlText w:val="•"/>
      <w:lvlJc w:val="left"/>
      <w:pPr>
        <w:tabs>
          <w:tab w:val="num" w:pos="5760"/>
        </w:tabs>
        <w:ind w:left="5760" w:hanging="360"/>
      </w:pPr>
      <w:rPr>
        <w:rFonts w:ascii="Georgia" w:hAnsi="Georgia" w:hint="default"/>
      </w:rPr>
    </w:lvl>
    <w:lvl w:ilvl="8" w:tplc="0D664690" w:tentative="1">
      <w:start w:val="1"/>
      <w:numFmt w:val="bullet"/>
      <w:lvlText w:val="•"/>
      <w:lvlJc w:val="left"/>
      <w:pPr>
        <w:tabs>
          <w:tab w:val="num" w:pos="6480"/>
        </w:tabs>
        <w:ind w:left="6480" w:hanging="360"/>
      </w:pPr>
      <w:rPr>
        <w:rFonts w:ascii="Georgia" w:hAnsi="Georgia" w:hint="default"/>
      </w:rPr>
    </w:lvl>
  </w:abstractNum>
  <w:abstractNum w:abstractNumId="13">
    <w:nsid w:val="7BFE18A9"/>
    <w:multiLevelType w:val="hybridMultilevel"/>
    <w:tmpl w:val="78749F78"/>
    <w:lvl w:ilvl="0" w:tplc="2B3AC0EA">
      <w:start w:val="1"/>
      <w:numFmt w:val="bullet"/>
      <w:lvlText w:val="•"/>
      <w:lvlJc w:val="left"/>
      <w:pPr>
        <w:tabs>
          <w:tab w:val="num" w:pos="720"/>
        </w:tabs>
        <w:ind w:left="720" w:hanging="360"/>
      </w:pPr>
      <w:rPr>
        <w:rFonts w:ascii="Georgia" w:hAnsi="Georgia" w:hint="default"/>
      </w:rPr>
    </w:lvl>
    <w:lvl w:ilvl="1" w:tplc="6E38C30A" w:tentative="1">
      <w:start w:val="1"/>
      <w:numFmt w:val="bullet"/>
      <w:lvlText w:val="•"/>
      <w:lvlJc w:val="left"/>
      <w:pPr>
        <w:tabs>
          <w:tab w:val="num" w:pos="1440"/>
        </w:tabs>
        <w:ind w:left="1440" w:hanging="360"/>
      </w:pPr>
      <w:rPr>
        <w:rFonts w:ascii="Georgia" w:hAnsi="Georgia" w:hint="default"/>
      </w:rPr>
    </w:lvl>
    <w:lvl w:ilvl="2" w:tplc="DC66C360" w:tentative="1">
      <w:start w:val="1"/>
      <w:numFmt w:val="bullet"/>
      <w:lvlText w:val="•"/>
      <w:lvlJc w:val="left"/>
      <w:pPr>
        <w:tabs>
          <w:tab w:val="num" w:pos="2160"/>
        </w:tabs>
        <w:ind w:left="2160" w:hanging="360"/>
      </w:pPr>
      <w:rPr>
        <w:rFonts w:ascii="Georgia" w:hAnsi="Georgia" w:hint="default"/>
      </w:rPr>
    </w:lvl>
    <w:lvl w:ilvl="3" w:tplc="EEDC12E0" w:tentative="1">
      <w:start w:val="1"/>
      <w:numFmt w:val="bullet"/>
      <w:lvlText w:val="•"/>
      <w:lvlJc w:val="left"/>
      <w:pPr>
        <w:tabs>
          <w:tab w:val="num" w:pos="2880"/>
        </w:tabs>
        <w:ind w:left="2880" w:hanging="360"/>
      </w:pPr>
      <w:rPr>
        <w:rFonts w:ascii="Georgia" w:hAnsi="Georgia" w:hint="default"/>
      </w:rPr>
    </w:lvl>
    <w:lvl w:ilvl="4" w:tplc="896A43D4" w:tentative="1">
      <w:start w:val="1"/>
      <w:numFmt w:val="bullet"/>
      <w:lvlText w:val="•"/>
      <w:lvlJc w:val="left"/>
      <w:pPr>
        <w:tabs>
          <w:tab w:val="num" w:pos="3600"/>
        </w:tabs>
        <w:ind w:left="3600" w:hanging="360"/>
      </w:pPr>
      <w:rPr>
        <w:rFonts w:ascii="Georgia" w:hAnsi="Georgia" w:hint="default"/>
      </w:rPr>
    </w:lvl>
    <w:lvl w:ilvl="5" w:tplc="AD2ABB8C" w:tentative="1">
      <w:start w:val="1"/>
      <w:numFmt w:val="bullet"/>
      <w:lvlText w:val="•"/>
      <w:lvlJc w:val="left"/>
      <w:pPr>
        <w:tabs>
          <w:tab w:val="num" w:pos="4320"/>
        </w:tabs>
        <w:ind w:left="4320" w:hanging="360"/>
      </w:pPr>
      <w:rPr>
        <w:rFonts w:ascii="Georgia" w:hAnsi="Georgia" w:hint="default"/>
      </w:rPr>
    </w:lvl>
    <w:lvl w:ilvl="6" w:tplc="8D708F80" w:tentative="1">
      <w:start w:val="1"/>
      <w:numFmt w:val="bullet"/>
      <w:lvlText w:val="•"/>
      <w:lvlJc w:val="left"/>
      <w:pPr>
        <w:tabs>
          <w:tab w:val="num" w:pos="5040"/>
        </w:tabs>
        <w:ind w:left="5040" w:hanging="360"/>
      </w:pPr>
      <w:rPr>
        <w:rFonts w:ascii="Georgia" w:hAnsi="Georgia" w:hint="default"/>
      </w:rPr>
    </w:lvl>
    <w:lvl w:ilvl="7" w:tplc="92786EA4" w:tentative="1">
      <w:start w:val="1"/>
      <w:numFmt w:val="bullet"/>
      <w:lvlText w:val="•"/>
      <w:lvlJc w:val="left"/>
      <w:pPr>
        <w:tabs>
          <w:tab w:val="num" w:pos="5760"/>
        </w:tabs>
        <w:ind w:left="5760" w:hanging="360"/>
      </w:pPr>
      <w:rPr>
        <w:rFonts w:ascii="Georgia" w:hAnsi="Georgia" w:hint="default"/>
      </w:rPr>
    </w:lvl>
    <w:lvl w:ilvl="8" w:tplc="26A29452" w:tentative="1">
      <w:start w:val="1"/>
      <w:numFmt w:val="bullet"/>
      <w:lvlText w:val="•"/>
      <w:lvlJc w:val="left"/>
      <w:pPr>
        <w:tabs>
          <w:tab w:val="num" w:pos="6480"/>
        </w:tabs>
        <w:ind w:left="6480" w:hanging="360"/>
      </w:pPr>
      <w:rPr>
        <w:rFonts w:ascii="Georgia" w:hAnsi="Georgia" w:hint="default"/>
      </w:rPr>
    </w:lvl>
  </w:abstractNum>
  <w:num w:numId="1">
    <w:abstractNumId w:val="1"/>
  </w:num>
  <w:num w:numId="2">
    <w:abstractNumId w:val="2"/>
  </w:num>
  <w:num w:numId="3">
    <w:abstractNumId w:val="5"/>
  </w:num>
  <w:num w:numId="4">
    <w:abstractNumId w:val="3"/>
  </w:num>
  <w:num w:numId="5">
    <w:abstractNumId w:val="13"/>
  </w:num>
  <w:num w:numId="6">
    <w:abstractNumId w:val="12"/>
  </w:num>
  <w:num w:numId="7">
    <w:abstractNumId w:val="0"/>
  </w:num>
  <w:num w:numId="8">
    <w:abstractNumId w:val="6"/>
  </w:num>
  <w:num w:numId="9">
    <w:abstractNumId w:val="8"/>
  </w:num>
  <w:num w:numId="10">
    <w:abstractNumId w:val="9"/>
  </w:num>
  <w:num w:numId="11">
    <w:abstractNumId w:val="4"/>
  </w:num>
  <w:num w:numId="12">
    <w:abstractNumId w:val="10"/>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BFE"/>
    <w:rsid w:val="000A485F"/>
    <w:rsid w:val="000F2C0C"/>
    <w:rsid w:val="00192CA9"/>
    <w:rsid w:val="002B7C2E"/>
    <w:rsid w:val="005102B6"/>
    <w:rsid w:val="0071392D"/>
    <w:rsid w:val="00794BFE"/>
    <w:rsid w:val="00A869E1"/>
    <w:rsid w:val="00AD55E8"/>
    <w:rsid w:val="00B238FA"/>
    <w:rsid w:val="00B3413F"/>
    <w:rsid w:val="00ED5283"/>
    <w:rsid w:val="00FA12FC"/>
    <w:rsid w:val="00FD6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794BFE"/>
    <w:rPr>
      <w:sz w:val="24"/>
      <w:szCs w:val="24"/>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rFonts w:eastAsia="Calibri"/>
      <w:sz w:val="28"/>
      <w:szCs w:val="22"/>
    </w:rPr>
  </w:style>
  <w:style w:type="paragraph" w:styleId="2">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eastAsia="Calibri" w:cs="Calibri"/>
      <w:szCs w:val="22"/>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paragraph" w:customStyle="1" w:styleId="Default">
    <w:name w:val="Default"/>
    <w:rsid w:val="00794BFE"/>
    <w:pPr>
      <w:autoSpaceDE w:val="0"/>
      <w:autoSpaceDN w:val="0"/>
      <w:adjustRightInd w:val="0"/>
    </w:pPr>
    <w:rPr>
      <w:rFonts w:ascii="Georgia" w:hAnsi="Georgia" w:cs="Georgia"/>
      <w:color w:val="000000"/>
      <w:sz w:val="24"/>
      <w:szCs w:val="24"/>
    </w:rPr>
  </w:style>
  <w:style w:type="table" w:styleId="a7">
    <w:name w:val="Table Grid"/>
    <w:basedOn w:val="a4"/>
    <w:rsid w:val="00794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3"/>
    <w:rsid w:val="0071392D"/>
    <w:rPr>
      <w:color w:val="0000FF"/>
      <w:u w:val="single"/>
    </w:rPr>
  </w:style>
  <w:style w:type="character" w:styleId="a9">
    <w:name w:val="FollowedHyperlink"/>
    <w:basedOn w:val="a3"/>
    <w:rsid w:val="0071392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794BFE"/>
    <w:rPr>
      <w:sz w:val="24"/>
      <w:szCs w:val="24"/>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rFonts w:eastAsia="Calibri"/>
      <w:sz w:val="28"/>
      <w:szCs w:val="22"/>
    </w:rPr>
  </w:style>
  <w:style w:type="paragraph" w:styleId="2">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eastAsia="Calibri" w:cs="Calibri"/>
      <w:szCs w:val="22"/>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paragraph" w:customStyle="1" w:styleId="Default">
    <w:name w:val="Default"/>
    <w:rsid w:val="00794BFE"/>
    <w:pPr>
      <w:autoSpaceDE w:val="0"/>
      <w:autoSpaceDN w:val="0"/>
      <w:adjustRightInd w:val="0"/>
    </w:pPr>
    <w:rPr>
      <w:rFonts w:ascii="Georgia" w:hAnsi="Georgia" w:cs="Georgia"/>
      <w:color w:val="000000"/>
      <w:sz w:val="24"/>
      <w:szCs w:val="24"/>
    </w:rPr>
  </w:style>
  <w:style w:type="table" w:styleId="a7">
    <w:name w:val="Table Grid"/>
    <w:basedOn w:val="a4"/>
    <w:rsid w:val="00794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3"/>
    <w:rsid w:val="0071392D"/>
    <w:rPr>
      <w:color w:val="0000FF"/>
      <w:u w:val="single"/>
    </w:rPr>
  </w:style>
  <w:style w:type="character" w:styleId="a9">
    <w:name w:val="FollowedHyperlink"/>
    <w:basedOn w:val="a3"/>
    <w:rsid w:val="0071392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5277">
      <w:bodyDiv w:val="1"/>
      <w:marLeft w:val="0"/>
      <w:marRight w:val="0"/>
      <w:marTop w:val="0"/>
      <w:marBottom w:val="0"/>
      <w:divBdr>
        <w:top w:val="none" w:sz="0" w:space="0" w:color="auto"/>
        <w:left w:val="none" w:sz="0" w:space="0" w:color="auto"/>
        <w:bottom w:val="none" w:sz="0" w:space="0" w:color="auto"/>
        <w:right w:val="none" w:sz="0" w:space="0" w:color="auto"/>
      </w:divBdr>
      <w:divsChild>
        <w:div w:id="169688225">
          <w:marLeft w:val="0"/>
          <w:marRight w:val="0"/>
          <w:marTop w:val="0"/>
          <w:marBottom w:val="0"/>
          <w:divBdr>
            <w:top w:val="none" w:sz="0" w:space="0" w:color="auto"/>
            <w:left w:val="none" w:sz="0" w:space="0" w:color="auto"/>
            <w:bottom w:val="none" w:sz="0" w:space="0" w:color="auto"/>
            <w:right w:val="none" w:sz="0" w:space="0" w:color="auto"/>
          </w:divBdr>
        </w:div>
      </w:divsChild>
    </w:div>
    <w:div w:id="152334899">
      <w:bodyDiv w:val="1"/>
      <w:marLeft w:val="0"/>
      <w:marRight w:val="0"/>
      <w:marTop w:val="0"/>
      <w:marBottom w:val="0"/>
      <w:divBdr>
        <w:top w:val="none" w:sz="0" w:space="0" w:color="auto"/>
        <w:left w:val="none" w:sz="0" w:space="0" w:color="auto"/>
        <w:bottom w:val="none" w:sz="0" w:space="0" w:color="auto"/>
        <w:right w:val="none" w:sz="0" w:space="0" w:color="auto"/>
      </w:divBdr>
      <w:divsChild>
        <w:div w:id="1135172658">
          <w:marLeft w:val="0"/>
          <w:marRight w:val="0"/>
          <w:marTop w:val="0"/>
          <w:marBottom w:val="0"/>
          <w:divBdr>
            <w:top w:val="none" w:sz="0" w:space="0" w:color="auto"/>
            <w:left w:val="none" w:sz="0" w:space="0" w:color="auto"/>
            <w:bottom w:val="none" w:sz="0" w:space="0" w:color="auto"/>
            <w:right w:val="none" w:sz="0" w:space="0" w:color="auto"/>
          </w:divBdr>
          <w:divsChild>
            <w:div w:id="96216019">
              <w:marLeft w:val="0"/>
              <w:marRight w:val="0"/>
              <w:marTop w:val="0"/>
              <w:marBottom w:val="0"/>
              <w:divBdr>
                <w:top w:val="none" w:sz="0" w:space="0" w:color="auto"/>
                <w:left w:val="none" w:sz="0" w:space="0" w:color="auto"/>
                <w:bottom w:val="none" w:sz="0" w:space="0" w:color="auto"/>
                <w:right w:val="none" w:sz="0" w:space="0" w:color="auto"/>
              </w:divBdr>
            </w:div>
            <w:div w:id="203643341">
              <w:marLeft w:val="0"/>
              <w:marRight w:val="0"/>
              <w:marTop w:val="0"/>
              <w:marBottom w:val="0"/>
              <w:divBdr>
                <w:top w:val="none" w:sz="0" w:space="0" w:color="auto"/>
                <w:left w:val="none" w:sz="0" w:space="0" w:color="auto"/>
                <w:bottom w:val="none" w:sz="0" w:space="0" w:color="auto"/>
                <w:right w:val="none" w:sz="0" w:space="0" w:color="auto"/>
              </w:divBdr>
            </w:div>
            <w:div w:id="326984184">
              <w:marLeft w:val="0"/>
              <w:marRight w:val="0"/>
              <w:marTop w:val="0"/>
              <w:marBottom w:val="0"/>
              <w:divBdr>
                <w:top w:val="none" w:sz="0" w:space="0" w:color="auto"/>
                <w:left w:val="none" w:sz="0" w:space="0" w:color="auto"/>
                <w:bottom w:val="none" w:sz="0" w:space="0" w:color="auto"/>
                <w:right w:val="none" w:sz="0" w:space="0" w:color="auto"/>
              </w:divBdr>
            </w:div>
            <w:div w:id="800463325">
              <w:marLeft w:val="0"/>
              <w:marRight w:val="0"/>
              <w:marTop w:val="0"/>
              <w:marBottom w:val="0"/>
              <w:divBdr>
                <w:top w:val="none" w:sz="0" w:space="0" w:color="auto"/>
                <w:left w:val="none" w:sz="0" w:space="0" w:color="auto"/>
                <w:bottom w:val="none" w:sz="0" w:space="0" w:color="auto"/>
                <w:right w:val="none" w:sz="0" w:space="0" w:color="auto"/>
              </w:divBdr>
            </w:div>
            <w:div w:id="1127968803">
              <w:marLeft w:val="0"/>
              <w:marRight w:val="0"/>
              <w:marTop w:val="0"/>
              <w:marBottom w:val="0"/>
              <w:divBdr>
                <w:top w:val="none" w:sz="0" w:space="0" w:color="auto"/>
                <w:left w:val="none" w:sz="0" w:space="0" w:color="auto"/>
                <w:bottom w:val="none" w:sz="0" w:space="0" w:color="auto"/>
                <w:right w:val="none" w:sz="0" w:space="0" w:color="auto"/>
              </w:divBdr>
            </w:div>
            <w:div w:id="1589536762">
              <w:marLeft w:val="0"/>
              <w:marRight w:val="0"/>
              <w:marTop w:val="0"/>
              <w:marBottom w:val="0"/>
              <w:divBdr>
                <w:top w:val="none" w:sz="0" w:space="0" w:color="auto"/>
                <w:left w:val="none" w:sz="0" w:space="0" w:color="auto"/>
                <w:bottom w:val="none" w:sz="0" w:space="0" w:color="auto"/>
                <w:right w:val="none" w:sz="0" w:space="0" w:color="auto"/>
              </w:divBdr>
            </w:div>
            <w:div w:id="2126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7141">
      <w:bodyDiv w:val="1"/>
      <w:marLeft w:val="0"/>
      <w:marRight w:val="0"/>
      <w:marTop w:val="0"/>
      <w:marBottom w:val="0"/>
      <w:divBdr>
        <w:top w:val="none" w:sz="0" w:space="0" w:color="auto"/>
        <w:left w:val="none" w:sz="0" w:space="0" w:color="auto"/>
        <w:bottom w:val="none" w:sz="0" w:space="0" w:color="auto"/>
        <w:right w:val="none" w:sz="0" w:space="0" w:color="auto"/>
      </w:divBdr>
      <w:divsChild>
        <w:div w:id="879324278">
          <w:marLeft w:val="0"/>
          <w:marRight w:val="0"/>
          <w:marTop w:val="0"/>
          <w:marBottom w:val="0"/>
          <w:divBdr>
            <w:top w:val="none" w:sz="0" w:space="0" w:color="auto"/>
            <w:left w:val="none" w:sz="0" w:space="0" w:color="auto"/>
            <w:bottom w:val="none" w:sz="0" w:space="0" w:color="auto"/>
            <w:right w:val="none" w:sz="0" w:space="0" w:color="auto"/>
          </w:divBdr>
          <w:divsChild>
            <w:div w:id="128133763">
              <w:marLeft w:val="0"/>
              <w:marRight w:val="0"/>
              <w:marTop w:val="0"/>
              <w:marBottom w:val="0"/>
              <w:divBdr>
                <w:top w:val="none" w:sz="0" w:space="0" w:color="auto"/>
                <w:left w:val="none" w:sz="0" w:space="0" w:color="auto"/>
                <w:bottom w:val="none" w:sz="0" w:space="0" w:color="auto"/>
                <w:right w:val="none" w:sz="0" w:space="0" w:color="auto"/>
              </w:divBdr>
            </w:div>
            <w:div w:id="155190580">
              <w:marLeft w:val="0"/>
              <w:marRight w:val="0"/>
              <w:marTop w:val="0"/>
              <w:marBottom w:val="0"/>
              <w:divBdr>
                <w:top w:val="none" w:sz="0" w:space="0" w:color="auto"/>
                <w:left w:val="none" w:sz="0" w:space="0" w:color="auto"/>
                <w:bottom w:val="none" w:sz="0" w:space="0" w:color="auto"/>
                <w:right w:val="none" w:sz="0" w:space="0" w:color="auto"/>
              </w:divBdr>
            </w:div>
            <w:div w:id="371657525">
              <w:marLeft w:val="0"/>
              <w:marRight w:val="0"/>
              <w:marTop w:val="0"/>
              <w:marBottom w:val="0"/>
              <w:divBdr>
                <w:top w:val="none" w:sz="0" w:space="0" w:color="auto"/>
                <w:left w:val="none" w:sz="0" w:space="0" w:color="auto"/>
                <w:bottom w:val="none" w:sz="0" w:space="0" w:color="auto"/>
                <w:right w:val="none" w:sz="0" w:space="0" w:color="auto"/>
              </w:divBdr>
            </w:div>
            <w:div w:id="593250826">
              <w:marLeft w:val="0"/>
              <w:marRight w:val="0"/>
              <w:marTop w:val="0"/>
              <w:marBottom w:val="0"/>
              <w:divBdr>
                <w:top w:val="none" w:sz="0" w:space="0" w:color="auto"/>
                <w:left w:val="none" w:sz="0" w:space="0" w:color="auto"/>
                <w:bottom w:val="none" w:sz="0" w:space="0" w:color="auto"/>
                <w:right w:val="none" w:sz="0" w:space="0" w:color="auto"/>
              </w:divBdr>
            </w:div>
            <w:div w:id="1680621082">
              <w:marLeft w:val="0"/>
              <w:marRight w:val="0"/>
              <w:marTop w:val="0"/>
              <w:marBottom w:val="0"/>
              <w:divBdr>
                <w:top w:val="none" w:sz="0" w:space="0" w:color="auto"/>
                <w:left w:val="none" w:sz="0" w:space="0" w:color="auto"/>
                <w:bottom w:val="none" w:sz="0" w:space="0" w:color="auto"/>
                <w:right w:val="none" w:sz="0" w:space="0" w:color="auto"/>
              </w:divBdr>
            </w:div>
            <w:div w:id="20457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505">
      <w:bodyDiv w:val="1"/>
      <w:marLeft w:val="0"/>
      <w:marRight w:val="0"/>
      <w:marTop w:val="0"/>
      <w:marBottom w:val="0"/>
      <w:divBdr>
        <w:top w:val="none" w:sz="0" w:space="0" w:color="auto"/>
        <w:left w:val="none" w:sz="0" w:space="0" w:color="auto"/>
        <w:bottom w:val="none" w:sz="0" w:space="0" w:color="auto"/>
        <w:right w:val="none" w:sz="0" w:space="0" w:color="auto"/>
      </w:divBdr>
    </w:div>
    <w:div w:id="439879815">
      <w:bodyDiv w:val="1"/>
      <w:marLeft w:val="0"/>
      <w:marRight w:val="0"/>
      <w:marTop w:val="0"/>
      <w:marBottom w:val="0"/>
      <w:divBdr>
        <w:top w:val="none" w:sz="0" w:space="0" w:color="auto"/>
        <w:left w:val="none" w:sz="0" w:space="0" w:color="auto"/>
        <w:bottom w:val="none" w:sz="0" w:space="0" w:color="auto"/>
        <w:right w:val="none" w:sz="0" w:space="0" w:color="auto"/>
      </w:divBdr>
      <w:divsChild>
        <w:div w:id="1875657453">
          <w:marLeft w:val="0"/>
          <w:marRight w:val="0"/>
          <w:marTop w:val="0"/>
          <w:marBottom w:val="0"/>
          <w:divBdr>
            <w:top w:val="none" w:sz="0" w:space="0" w:color="auto"/>
            <w:left w:val="none" w:sz="0" w:space="0" w:color="auto"/>
            <w:bottom w:val="none" w:sz="0" w:space="0" w:color="auto"/>
            <w:right w:val="none" w:sz="0" w:space="0" w:color="auto"/>
          </w:divBdr>
        </w:div>
      </w:divsChild>
    </w:div>
    <w:div w:id="528374300">
      <w:bodyDiv w:val="1"/>
      <w:marLeft w:val="0"/>
      <w:marRight w:val="0"/>
      <w:marTop w:val="0"/>
      <w:marBottom w:val="0"/>
      <w:divBdr>
        <w:top w:val="none" w:sz="0" w:space="0" w:color="auto"/>
        <w:left w:val="none" w:sz="0" w:space="0" w:color="auto"/>
        <w:bottom w:val="none" w:sz="0" w:space="0" w:color="auto"/>
        <w:right w:val="none" w:sz="0" w:space="0" w:color="auto"/>
      </w:divBdr>
      <w:divsChild>
        <w:div w:id="1451630758">
          <w:marLeft w:val="0"/>
          <w:marRight w:val="0"/>
          <w:marTop w:val="0"/>
          <w:marBottom w:val="0"/>
          <w:divBdr>
            <w:top w:val="none" w:sz="0" w:space="0" w:color="auto"/>
            <w:left w:val="none" w:sz="0" w:space="0" w:color="auto"/>
            <w:bottom w:val="none" w:sz="0" w:space="0" w:color="auto"/>
            <w:right w:val="none" w:sz="0" w:space="0" w:color="auto"/>
          </w:divBdr>
          <w:divsChild>
            <w:div w:id="7414980">
              <w:marLeft w:val="0"/>
              <w:marRight w:val="0"/>
              <w:marTop w:val="0"/>
              <w:marBottom w:val="0"/>
              <w:divBdr>
                <w:top w:val="none" w:sz="0" w:space="0" w:color="auto"/>
                <w:left w:val="none" w:sz="0" w:space="0" w:color="auto"/>
                <w:bottom w:val="none" w:sz="0" w:space="0" w:color="auto"/>
                <w:right w:val="none" w:sz="0" w:space="0" w:color="auto"/>
              </w:divBdr>
            </w:div>
            <w:div w:id="93867130">
              <w:marLeft w:val="0"/>
              <w:marRight w:val="0"/>
              <w:marTop w:val="0"/>
              <w:marBottom w:val="0"/>
              <w:divBdr>
                <w:top w:val="none" w:sz="0" w:space="0" w:color="auto"/>
                <w:left w:val="none" w:sz="0" w:space="0" w:color="auto"/>
                <w:bottom w:val="none" w:sz="0" w:space="0" w:color="auto"/>
                <w:right w:val="none" w:sz="0" w:space="0" w:color="auto"/>
              </w:divBdr>
            </w:div>
            <w:div w:id="416678217">
              <w:marLeft w:val="0"/>
              <w:marRight w:val="0"/>
              <w:marTop w:val="0"/>
              <w:marBottom w:val="0"/>
              <w:divBdr>
                <w:top w:val="none" w:sz="0" w:space="0" w:color="auto"/>
                <w:left w:val="none" w:sz="0" w:space="0" w:color="auto"/>
                <w:bottom w:val="none" w:sz="0" w:space="0" w:color="auto"/>
                <w:right w:val="none" w:sz="0" w:space="0" w:color="auto"/>
              </w:divBdr>
            </w:div>
            <w:div w:id="488443057">
              <w:marLeft w:val="0"/>
              <w:marRight w:val="0"/>
              <w:marTop w:val="0"/>
              <w:marBottom w:val="0"/>
              <w:divBdr>
                <w:top w:val="none" w:sz="0" w:space="0" w:color="auto"/>
                <w:left w:val="none" w:sz="0" w:space="0" w:color="auto"/>
                <w:bottom w:val="none" w:sz="0" w:space="0" w:color="auto"/>
                <w:right w:val="none" w:sz="0" w:space="0" w:color="auto"/>
              </w:divBdr>
            </w:div>
            <w:div w:id="740637652">
              <w:marLeft w:val="0"/>
              <w:marRight w:val="0"/>
              <w:marTop w:val="0"/>
              <w:marBottom w:val="0"/>
              <w:divBdr>
                <w:top w:val="none" w:sz="0" w:space="0" w:color="auto"/>
                <w:left w:val="none" w:sz="0" w:space="0" w:color="auto"/>
                <w:bottom w:val="none" w:sz="0" w:space="0" w:color="auto"/>
                <w:right w:val="none" w:sz="0" w:space="0" w:color="auto"/>
              </w:divBdr>
            </w:div>
            <w:div w:id="967659596">
              <w:marLeft w:val="0"/>
              <w:marRight w:val="0"/>
              <w:marTop w:val="0"/>
              <w:marBottom w:val="0"/>
              <w:divBdr>
                <w:top w:val="none" w:sz="0" w:space="0" w:color="auto"/>
                <w:left w:val="none" w:sz="0" w:space="0" w:color="auto"/>
                <w:bottom w:val="none" w:sz="0" w:space="0" w:color="auto"/>
                <w:right w:val="none" w:sz="0" w:space="0" w:color="auto"/>
              </w:divBdr>
            </w:div>
            <w:div w:id="10286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3137">
      <w:bodyDiv w:val="1"/>
      <w:marLeft w:val="0"/>
      <w:marRight w:val="0"/>
      <w:marTop w:val="0"/>
      <w:marBottom w:val="0"/>
      <w:divBdr>
        <w:top w:val="none" w:sz="0" w:space="0" w:color="auto"/>
        <w:left w:val="none" w:sz="0" w:space="0" w:color="auto"/>
        <w:bottom w:val="none" w:sz="0" w:space="0" w:color="auto"/>
        <w:right w:val="none" w:sz="0" w:space="0" w:color="auto"/>
      </w:divBdr>
      <w:divsChild>
        <w:div w:id="1867021315">
          <w:marLeft w:val="0"/>
          <w:marRight w:val="0"/>
          <w:marTop w:val="0"/>
          <w:marBottom w:val="0"/>
          <w:divBdr>
            <w:top w:val="none" w:sz="0" w:space="0" w:color="auto"/>
            <w:left w:val="none" w:sz="0" w:space="0" w:color="auto"/>
            <w:bottom w:val="none" w:sz="0" w:space="0" w:color="auto"/>
            <w:right w:val="none" w:sz="0" w:space="0" w:color="auto"/>
          </w:divBdr>
        </w:div>
      </w:divsChild>
    </w:div>
    <w:div w:id="541552328">
      <w:bodyDiv w:val="1"/>
      <w:marLeft w:val="0"/>
      <w:marRight w:val="0"/>
      <w:marTop w:val="0"/>
      <w:marBottom w:val="0"/>
      <w:divBdr>
        <w:top w:val="none" w:sz="0" w:space="0" w:color="auto"/>
        <w:left w:val="none" w:sz="0" w:space="0" w:color="auto"/>
        <w:bottom w:val="none" w:sz="0" w:space="0" w:color="auto"/>
        <w:right w:val="none" w:sz="0" w:space="0" w:color="auto"/>
      </w:divBdr>
      <w:divsChild>
        <w:div w:id="660013357">
          <w:marLeft w:val="0"/>
          <w:marRight w:val="0"/>
          <w:marTop w:val="0"/>
          <w:marBottom w:val="0"/>
          <w:divBdr>
            <w:top w:val="none" w:sz="0" w:space="0" w:color="auto"/>
            <w:left w:val="none" w:sz="0" w:space="0" w:color="auto"/>
            <w:bottom w:val="none" w:sz="0" w:space="0" w:color="auto"/>
            <w:right w:val="none" w:sz="0" w:space="0" w:color="auto"/>
          </w:divBdr>
        </w:div>
      </w:divsChild>
    </w:div>
    <w:div w:id="749039228">
      <w:bodyDiv w:val="1"/>
      <w:marLeft w:val="0"/>
      <w:marRight w:val="0"/>
      <w:marTop w:val="0"/>
      <w:marBottom w:val="0"/>
      <w:divBdr>
        <w:top w:val="none" w:sz="0" w:space="0" w:color="auto"/>
        <w:left w:val="none" w:sz="0" w:space="0" w:color="auto"/>
        <w:bottom w:val="none" w:sz="0" w:space="0" w:color="auto"/>
        <w:right w:val="none" w:sz="0" w:space="0" w:color="auto"/>
      </w:divBdr>
      <w:divsChild>
        <w:div w:id="483471244">
          <w:marLeft w:val="0"/>
          <w:marRight w:val="0"/>
          <w:marTop w:val="0"/>
          <w:marBottom w:val="0"/>
          <w:divBdr>
            <w:top w:val="none" w:sz="0" w:space="0" w:color="auto"/>
            <w:left w:val="none" w:sz="0" w:space="0" w:color="auto"/>
            <w:bottom w:val="none" w:sz="0" w:space="0" w:color="auto"/>
            <w:right w:val="none" w:sz="0" w:space="0" w:color="auto"/>
          </w:divBdr>
          <w:divsChild>
            <w:div w:id="361319469">
              <w:marLeft w:val="0"/>
              <w:marRight w:val="0"/>
              <w:marTop w:val="0"/>
              <w:marBottom w:val="0"/>
              <w:divBdr>
                <w:top w:val="none" w:sz="0" w:space="0" w:color="auto"/>
                <w:left w:val="none" w:sz="0" w:space="0" w:color="auto"/>
                <w:bottom w:val="none" w:sz="0" w:space="0" w:color="auto"/>
                <w:right w:val="none" w:sz="0" w:space="0" w:color="auto"/>
              </w:divBdr>
            </w:div>
            <w:div w:id="856578626">
              <w:marLeft w:val="0"/>
              <w:marRight w:val="0"/>
              <w:marTop w:val="0"/>
              <w:marBottom w:val="0"/>
              <w:divBdr>
                <w:top w:val="none" w:sz="0" w:space="0" w:color="auto"/>
                <w:left w:val="none" w:sz="0" w:space="0" w:color="auto"/>
                <w:bottom w:val="none" w:sz="0" w:space="0" w:color="auto"/>
                <w:right w:val="none" w:sz="0" w:space="0" w:color="auto"/>
              </w:divBdr>
            </w:div>
            <w:div w:id="951285382">
              <w:marLeft w:val="0"/>
              <w:marRight w:val="0"/>
              <w:marTop w:val="0"/>
              <w:marBottom w:val="0"/>
              <w:divBdr>
                <w:top w:val="none" w:sz="0" w:space="0" w:color="auto"/>
                <w:left w:val="none" w:sz="0" w:space="0" w:color="auto"/>
                <w:bottom w:val="none" w:sz="0" w:space="0" w:color="auto"/>
                <w:right w:val="none" w:sz="0" w:space="0" w:color="auto"/>
              </w:divBdr>
            </w:div>
            <w:div w:id="1081831860">
              <w:marLeft w:val="0"/>
              <w:marRight w:val="0"/>
              <w:marTop w:val="0"/>
              <w:marBottom w:val="0"/>
              <w:divBdr>
                <w:top w:val="none" w:sz="0" w:space="0" w:color="auto"/>
                <w:left w:val="none" w:sz="0" w:space="0" w:color="auto"/>
                <w:bottom w:val="none" w:sz="0" w:space="0" w:color="auto"/>
                <w:right w:val="none" w:sz="0" w:space="0" w:color="auto"/>
              </w:divBdr>
            </w:div>
            <w:div w:id="1416433946">
              <w:marLeft w:val="0"/>
              <w:marRight w:val="0"/>
              <w:marTop w:val="0"/>
              <w:marBottom w:val="0"/>
              <w:divBdr>
                <w:top w:val="none" w:sz="0" w:space="0" w:color="auto"/>
                <w:left w:val="none" w:sz="0" w:space="0" w:color="auto"/>
                <w:bottom w:val="none" w:sz="0" w:space="0" w:color="auto"/>
                <w:right w:val="none" w:sz="0" w:space="0" w:color="auto"/>
              </w:divBdr>
            </w:div>
            <w:div w:id="20167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288">
      <w:bodyDiv w:val="1"/>
      <w:marLeft w:val="0"/>
      <w:marRight w:val="0"/>
      <w:marTop w:val="0"/>
      <w:marBottom w:val="0"/>
      <w:divBdr>
        <w:top w:val="none" w:sz="0" w:space="0" w:color="auto"/>
        <w:left w:val="none" w:sz="0" w:space="0" w:color="auto"/>
        <w:bottom w:val="none" w:sz="0" w:space="0" w:color="auto"/>
        <w:right w:val="none" w:sz="0" w:space="0" w:color="auto"/>
      </w:divBdr>
      <w:divsChild>
        <w:div w:id="94062945">
          <w:marLeft w:val="0"/>
          <w:marRight w:val="0"/>
          <w:marTop w:val="0"/>
          <w:marBottom w:val="0"/>
          <w:divBdr>
            <w:top w:val="none" w:sz="0" w:space="0" w:color="auto"/>
            <w:left w:val="none" w:sz="0" w:space="0" w:color="auto"/>
            <w:bottom w:val="none" w:sz="0" w:space="0" w:color="auto"/>
            <w:right w:val="none" w:sz="0" w:space="0" w:color="auto"/>
          </w:divBdr>
        </w:div>
      </w:divsChild>
    </w:div>
    <w:div w:id="801533958">
      <w:bodyDiv w:val="1"/>
      <w:marLeft w:val="0"/>
      <w:marRight w:val="0"/>
      <w:marTop w:val="0"/>
      <w:marBottom w:val="0"/>
      <w:divBdr>
        <w:top w:val="none" w:sz="0" w:space="0" w:color="auto"/>
        <w:left w:val="none" w:sz="0" w:space="0" w:color="auto"/>
        <w:bottom w:val="none" w:sz="0" w:space="0" w:color="auto"/>
        <w:right w:val="none" w:sz="0" w:space="0" w:color="auto"/>
      </w:divBdr>
      <w:divsChild>
        <w:div w:id="719865535">
          <w:marLeft w:val="0"/>
          <w:marRight w:val="0"/>
          <w:marTop w:val="0"/>
          <w:marBottom w:val="0"/>
          <w:divBdr>
            <w:top w:val="none" w:sz="0" w:space="0" w:color="auto"/>
            <w:left w:val="none" w:sz="0" w:space="0" w:color="auto"/>
            <w:bottom w:val="none" w:sz="0" w:space="0" w:color="auto"/>
            <w:right w:val="none" w:sz="0" w:space="0" w:color="auto"/>
          </w:divBdr>
          <w:divsChild>
            <w:div w:id="148908514">
              <w:marLeft w:val="0"/>
              <w:marRight w:val="0"/>
              <w:marTop w:val="0"/>
              <w:marBottom w:val="0"/>
              <w:divBdr>
                <w:top w:val="none" w:sz="0" w:space="0" w:color="auto"/>
                <w:left w:val="none" w:sz="0" w:space="0" w:color="auto"/>
                <w:bottom w:val="none" w:sz="0" w:space="0" w:color="auto"/>
                <w:right w:val="none" w:sz="0" w:space="0" w:color="auto"/>
              </w:divBdr>
            </w:div>
            <w:div w:id="259947182">
              <w:marLeft w:val="0"/>
              <w:marRight w:val="0"/>
              <w:marTop w:val="0"/>
              <w:marBottom w:val="0"/>
              <w:divBdr>
                <w:top w:val="none" w:sz="0" w:space="0" w:color="auto"/>
                <w:left w:val="none" w:sz="0" w:space="0" w:color="auto"/>
                <w:bottom w:val="none" w:sz="0" w:space="0" w:color="auto"/>
                <w:right w:val="none" w:sz="0" w:space="0" w:color="auto"/>
              </w:divBdr>
            </w:div>
            <w:div w:id="1468938199">
              <w:marLeft w:val="0"/>
              <w:marRight w:val="0"/>
              <w:marTop w:val="0"/>
              <w:marBottom w:val="0"/>
              <w:divBdr>
                <w:top w:val="none" w:sz="0" w:space="0" w:color="auto"/>
                <w:left w:val="none" w:sz="0" w:space="0" w:color="auto"/>
                <w:bottom w:val="none" w:sz="0" w:space="0" w:color="auto"/>
                <w:right w:val="none" w:sz="0" w:space="0" w:color="auto"/>
              </w:divBdr>
            </w:div>
            <w:div w:id="1520580905">
              <w:marLeft w:val="0"/>
              <w:marRight w:val="0"/>
              <w:marTop w:val="0"/>
              <w:marBottom w:val="0"/>
              <w:divBdr>
                <w:top w:val="none" w:sz="0" w:space="0" w:color="auto"/>
                <w:left w:val="none" w:sz="0" w:space="0" w:color="auto"/>
                <w:bottom w:val="none" w:sz="0" w:space="0" w:color="auto"/>
                <w:right w:val="none" w:sz="0" w:space="0" w:color="auto"/>
              </w:divBdr>
            </w:div>
            <w:div w:id="19507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0061">
      <w:bodyDiv w:val="1"/>
      <w:marLeft w:val="0"/>
      <w:marRight w:val="0"/>
      <w:marTop w:val="0"/>
      <w:marBottom w:val="0"/>
      <w:divBdr>
        <w:top w:val="none" w:sz="0" w:space="0" w:color="auto"/>
        <w:left w:val="none" w:sz="0" w:space="0" w:color="auto"/>
        <w:bottom w:val="none" w:sz="0" w:space="0" w:color="auto"/>
        <w:right w:val="none" w:sz="0" w:space="0" w:color="auto"/>
      </w:divBdr>
      <w:divsChild>
        <w:div w:id="1021397839">
          <w:marLeft w:val="0"/>
          <w:marRight w:val="0"/>
          <w:marTop w:val="0"/>
          <w:marBottom w:val="0"/>
          <w:divBdr>
            <w:top w:val="none" w:sz="0" w:space="0" w:color="auto"/>
            <w:left w:val="none" w:sz="0" w:space="0" w:color="auto"/>
            <w:bottom w:val="none" w:sz="0" w:space="0" w:color="auto"/>
            <w:right w:val="none" w:sz="0" w:space="0" w:color="auto"/>
          </w:divBdr>
        </w:div>
      </w:divsChild>
    </w:div>
    <w:div w:id="1307586343">
      <w:bodyDiv w:val="1"/>
      <w:marLeft w:val="0"/>
      <w:marRight w:val="0"/>
      <w:marTop w:val="0"/>
      <w:marBottom w:val="0"/>
      <w:divBdr>
        <w:top w:val="none" w:sz="0" w:space="0" w:color="auto"/>
        <w:left w:val="none" w:sz="0" w:space="0" w:color="auto"/>
        <w:bottom w:val="none" w:sz="0" w:space="0" w:color="auto"/>
        <w:right w:val="none" w:sz="0" w:space="0" w:color="auto"/>
      </w:divBdr>
      <w:divsChild>
        <w:div w:id="418673277">
          <w:marLeft w:val="0"/>
          <w:marRight w:val="0"/>
          <w:marTop w:val="0"/>
          <w:marBottom w:val="0"/>
          <w:divBdr>
            <w:top w:val="none" w:sz="0" w:space="0" w:color="auto"/>
            <w:left w:val="none" w:sz="0" w:space="0" w:color="auto"/>
            <w:bottom w:val="none" w:sz="0" w:space="0" w:color="auto"/>
            <w:right w:val="none" w:sz="0" w:space="0" w:color="auto"/>
          </w:divBdr>
        </w:div>
      </w:divsChild>
    </w:div>
    <w:div w:id="1390347784">
      <w:bodyDiv w:val="1"/>
      <w:marLeft w:val="0"/>
      <w:marRight w:val="0"/>
      <w:marTop w:val="0"/>
      <w:marBottom w:val="0"/>
      <w:divBdr>
        <w:top w:val="none" w:sz="0" w:space="0" w:color="auto"/>
        <w:left w:val="none" w:sz="0" w:space="0" w:color="auto"/>
        <w:bottom w:val="none" w:sz="0" w:space="0" w:color="auto"/>
        <w:right w:val="none" w:sz="0" w:space="0" w:color="auto"/>
      </w:divBdr>
      <w:divsChild>
        <w:div w:id="742751156">
          <w:marLeft w:val="0"/>
          <w:marRight w:val="0"/>
          <w:marTop w:val="0"/>
          <w:marBottom w:val="0"/>
          <w:divBdr>
            <w:top w:val="none" w:sz="0" w:space="0" w:color="auto"/>
            <w:left w:val="none" w:sz="0" w:space="0" w:color="auto"/>
            <w:bottom w:val="none" w:sz="0" w:space="0" w:color="auto"/>
            <w:right w:val="none" w:sz="0" w:space="0" w:color="auto"/>
          </w:divBdr>
          <w:divsChild>
            <w:div w:id="239141961">
              <w:marLeft w:val="0"/>
              <w:marRight w:val="0"/>
              <w:marTop w:val="0"/>
              <w:marBottom w:val="0"/>
              <w:divBdr>
                <w:top w:val="none" w:sz="0" w:space="0" w:color="auto"/>
                <w:left w:val="none" w:sz="0" w:space="0" w:color="auto"/>
                <w:bottom w:val="none" w:sz="0" w:space="0" w:color="auto"/>
                <w:right w:val="none" w:sz="0" w:space="0" w:color="auto"/>
              </w:divBdr>
            </w:div>
            <w:div w:id="16669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3087">
      <w:bodyDiv w:val="1"/>
      <w:marLeft w:val="0"/>
      <w:marRight w:val="0"/>
      <w:marTop w:val="0"/>
      <w:marBottom w:val="0"/>
      <w:divBdr>
        <w:top w:val="none" w:sz="0" w:space="0" w:color="auto"/>
        <w:left w:val="none" w:sz="0" w:space="0" w:color="auto"/>
        <w:bottom w:val="none" w:sz="0" w:space="0" w:color="auto"/>
        <w:right w:val="none" w:sz="0" w:space="0" w:color="auto"/>
      </w:divBdr>
      <w:divsChild>
        <w:div w:id="608775827">
          <w:marLeft w:val="0"/>
          <w:marRight w:val="0"/>
          <w:marTop w:val="0"/>
          <w:marBottom w:val="0"/>
          <w:divBdr>
            <w:top w:val="none" w:sz="0" w:space="0" w:color="auto"/>
            <w:left w:val="none" w:sz="0" w:space="0" w:color="auto"/>
            <w:bottom w:val="none" w:sz="0" w:space="0" w:color="auto"/>
            <w:right w:val="none" w:sz="0" w:space="0" w:color="auto"/>
          </w:divBdr>
        </w:div>
      </w:divsChild>
    </w:div>
    <w:div w:id="1706982939">
      <w:bodyDiv w:val="1"/>
      <w:marLeft w:val="0"/>
      <w:marRight w:val="0"/>
      <w:marTop w:val="0"/>
      <w:marBottom w:val="0"/>
      <w:divBdr>
        <w:top w:val="none" w:sz="0" w:space="0" w:color="auto"/>
        <w:left w:val="none" w:sz="0" w:space="0" w:color="auto"/>
        <w:bottom w:val="none" w:sz="0" w:space="0" w:color="auto"/>
        <w:right w:val="none" w:sz="0" w:space="0" w:color="auto"/>
      </w:divBdr>
      <w:divsChild>
        <w:div w:id="1786346527">
          <w:marLeft w:val="0"/>
          <w:marRight w:val="0"/>
          <w:marTop w:val="0"/>
          <w:marBottom w:val="0"/>
          <w:divBdr>
            <w:top w:val="none" w:sz="0" w:space="0" w:color="auto"/>
            <w:left w:val="none" w:sz="0" w:space="0" w:color="auto"/>
            <w:bottom w:val="none" w:sz="0" w:space="0" w:color="auto"/>
            <w:right w:val="none" w:sz="0" w:space="0" w:color="auto"/>
          </w:divBdr>
        </w:div>
      </w:divsChild>
    </w:div>
    <w:div w:id="1713843230">
      <w:bodyDiv w:val="1"/>
      <w:marLeft w:val="0"/>
      <w:marRight w:val="0"/>
      <w:marTop w:val="0"/>
      <w:marBottom w:val="0"/>
      <w:divBdr>
        <w:top w:val="none" w:sz="0" w:space="0" w:color="auto"/>
        <w:left w:val="none" w:sz="0" w:space="0" w:color="auto"/>
        <w:bottom w:val="none" w:sz="0" w:space="0" w:color="auto"/>
        <w:right w:val="none" w:sz="0" w:space="0" w:color="auto"/>
      </w:divBdr>
      <w:divsChild>
        <w:div w:id="1176765576">
          <w:marLeft w:val="0"/>
          <w:marRight w:val="0"/>
          <w:marTop w:val="0"/>
          <w:marBottom w:val="0"/>
          <w:divBdr>
            <w:top w:val="none" w:sz="0" w:space="0" w:color="auto"/>
            <w:left w:val="none" w:sz="0" w:space="0" w:color="auto"/>
            <w:bottom w:val="none" w:sz="0" w:space="0" w:color="auto"/>
            <w:right w:val="none" w:sz="0" w:space="0" w:color="auto"/>
          </w:divBdr>
        </w:div>
      </w:divsChild>
    </w:div>
    <w:div w:id="1749422558">
      <w:bodyDiv w:val="1"/>
      <w:marLeft w:val="0"/>
      <w:marRight w:val="0"/>
      <w:marTop w:val="0"/>
      <w:marBottom w:val="0"/>
      <w:divBdr>
        <w:top w:val="none" w:sz="0" w:space="0" w:color="auto"/>
        <w:left w:val="none" w:sz="0" w:space="0" w:color="auto"/>
        <w:bottom w:val="none" w:sz="0" w:space="0" w:color="auto"/>
        <w:right w:val="none" w:sz="0" w:space="0" w:color="auto"/>
      </w:divBdr>
      <w:divsChild>
        <w:div w:id="534198522">
          <w:marLeft w:val="0"/>
          <w:marRight w:val="0"/>
          <w:marTop w:val="0"/>
          <w:marBottom w:val="0"/>
          <w:divBdr>
            <w:top w:val="none" w:sz="0" w:space="0" w:color="auto"/>
            <w:left w:val="none" w:sz="0" w:space="0" w:color="auto"/>
            <w:bottom w:val="none" w:sz="0" w:space="0" w:color="auto"/>
            <w:right w:val="none" w:sz="0" w:space="0" w:color="auto"/>
          </w:divBdr>
          <w:divsChild>
            <w:div w:id="577446567">
              <w:marLeft w:val="0"/>
              <w:marRight w:val="0"/>
              <w:marTop w:val="0"/>
              <w:marBottom w:val="0"/>
              <w:divBdr>
                <w:top w:val="none" w:sz="0" w:space="0" w:color="auto"/>
                <w:left w:val="none" w:sz="0" w:space="0" w:color="auto"/>
                <w:bottom w:val="none" w:sz="0" w:space="0" w:color="auto"/>
                <w:right w:val="none" w:sz="0" w:space="0" w:color="auto"/>
              </w:divBdr>
            </w:div>
            <w:div w:id="1665812412">
              <w:marLeft w:val="0"/>
              <w:marRight w:val="0"/>
              <w:marTop w:val="0"/>
              <w:marBottom w:val="0"/>
              <w:divBdr>
                <w:top w:val="none" w:sz="0" w:space="0" w:color="auto"/>
                <w:left w:val="none" w:sz="0" w:space="0" w:color="auto"/>
                <w:bottom w:val="none" w:sz="0" w:space="0" w:color="auto"/>
                <w:right w:val="none" w:sz="0" w:space="0" w:color="auto"/>
              </w:divBdr>
            </w:div>
            <w:div w:id="1828085536">
              <w:marLeft w:val="0"/>
              <w:marRight w:val="0"/>
              <w:marTop w:val="0"/>
              <w:marBottom w:val="0"/>
              <w:divBdr>
                <w:top w:val="none" w:sz="0" w:space="0" w:color="auto"/>
                <w:left w:val="none" w:sz="0" w:space="0" w:color="auto"/>
                <w:bottom w:val="none" w:sz="0" w:space="0" w:color="auto"/>
                <w:right w:val="none" w:sz="0" w:space="0" w:color="auto"/>
              </w:divBdr>
            </w:div>
            <w:div w:id="20895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4054">
      <w:bodyDiv w:val="1"/>
      <w:marLeft w:val="0"/>
      <w:marRight w:val="0"/>
      <w:marTop w:val="0"/>
      <w:marBottom w:val="0"/>
      <w:divBdr>
        <w:top w:val="none" w:sz="0" w:space="0" w:color="auto"/>
        <w:left w:val="none" w:sz="0" w:space="0" w:color="auto"/>
        <w:bottom w:val="none" w:sz="0" w:space="0" w:color="auto"/>
        <w:right w:val="none" w:sz="0" w:space="0" w:color="auto"/>
      </w:divBdr>
      <w:divsChild>
        <w:div w:id="846755067">
          <w:marLeft w:val="0"/>
          <w:marRight w:val="0"/>
          <w:marTop w:val="0"/>
          <w:marBottom w:val="0"/>
          <w:divBdr>
            <w:top w:val="none" w:sz="0" w:space="0" w:color="auto"/>
            <w:left w:val="none" w:sz="0" w:space="0" w:color="auto"/>
            <w:bottom w:val="none" w:sz="0" w:space="0" w:color="auto"/>
            <w:right w:val="none" w:sz="0" w:space="0" w:color="auto"/>
          </w:divBdr>
        </w:div>
      </w:divsChild>
    </w:div>
    <w:div w:id="1826437822">
      <w:bodyDiv w:val="1"/>
      <w:marLeft w:val="0"/>
      <w:marRight w:val="0"/>
      <w:marTop w:val="0"/>
      <w:marBottom w:val="0"/>
      <w:divBdr>
        <w:top w:val="none" w:sz="0" w:space="0" w:color="auto"/>
        <w:left w:val="none" w:sz="0" w:space="0" w:color="auto"/>
        <w:bottom w:val="none" w:sz="0" w:space="0" w:color="auto"/>
        <w:right w:val="none" w:sz="0" w:space="0" w:color="auto"/>
      </w:divBdr>
      <w:divsChild>
        <w:div w:id="1924605984">
          <w:marLeft w:val="0"/>
          <w:marRight w:val="0"/>
          <w:marTop w:val="0"/>
          <w:marBottom w:val="0"/>
          <w:divBdr>
            <w:top w:val="none" w:sz="0" w:space="0" w:color="auto"/>
            <w:left w:val="none" w:sz="0" w:space="0" w:color="auto"/>
            <w:bottom w:val="none" w:sz="0" w:space="0" w:color="auto"/>
            <w:right w:val="none" w:sz="0" w:space="0" w:color="auto"/>
          </w:divBdr>
        </w:div>
      </w:divsChild>
    </w:div>
    <w:div w:id="1828085946">
      <w:bodyDiv w:val="1"/>
      <w:marLeft w:val="0"/>
      <w:marRight w:val="0"/>
      <w:marTop w:val="0"/>
      <w:marBottom w:val="0"/>
      <w:divBdr>
        <w:top w:val="none" w:sz="0" w:space="0" w:color="auto"/>
        <w:left w:val="none" w:sz="0" w:space="0" w:color="auto"/>
        <w:bottom w:val="none" w:sz="0" w:space="0" w:color="auto"/>
        <w:right w:val="none" w:sz="0" w:space="0" w:color="auto"/>
      </w:divBdr>
      <w:divsChild>
        <w:div w:id="734856622">
          <w:marLeft w:val="0"/>
          <w:marRight w:val="0"/>
          <w:marTop w:val="0"/>
          <w:marBottom w:val="0"/>
          <w:divBdr>
            <w:top w:val="none" w:sz="0" w:space="0" w:color="auto"/>
            <w:left w:val="none" w:sz="0" w:space="0" w:color="auto"/>
            <w:bottom w:val="none" w:sz="0" w:space="0" w:color="auto"/>
            <w:right w:val="none" w:sz="0" w:space="0" w:color="auto"/>
          </w:divBdr>
          <w:divsChild>
            <w:div w:id="144201682">
              <w:marLeft w:val="0"/>
              <w:marRight w:val="0"/>
              <w:marTop w:val="0"/>
              <w:marBottom w:val="0"/>
              <w:divBdr>
                <w:top w:val="none" w:sz="0" w:space="0" w:color="auto"/>
                <w:left w:val="none" w:sz="0" w:space="0" w:color="auto"/>
                <w:bottom w:val="none" w:sz="0" w:space="0" w:color="auto"/>
                <w:right w:val="none" w:sz="0" w:space="0" w:color="auto"/>
              </w:divBdr>
            </w:div>
            <w:div w:id="376005382">
              <w:marLeft w:val="0"/>
              <w:marRight w:val="0"/>
              <w:marTop w:val="0"/>
              <w:marBottom w:val="0"/>
              <w:divBdr>
                <w:top w:val="none" w:sz="0" w:space="0" w:color="auto"/>
                <w:left w:val="none" w:sz="0" w:space="0" w:color="auto"/>
                <w:bottom w:val="none" w:sz="0" w:space="0" w:color="auto"/>
                <w:right w:val="none" w:sz="0" w:space="0" w:color="auto"/>
              </w:divBdr>
            </w:div>
            <w:div w:id="711342433">
              <w:marLeft w:val="0"/>
              <w:marRight w:val="0"/>
              <w:marTop w:val="0"/>
              <w:marBottom w:val="0"/>
              <w:divBdr>
                <w:top w:val="none" w:sz="0" w:space="0" w:color="auto"/>
                <w:left w:val="none" w:sz="0" w:space="0" w:color="auto"/>
                <w:bottom w:val="none" w:sz="0" w:space="0" w:color="auto"/>
                <w:right w:val="none" w:sz="0" w:space="0" w:color="auto"/>
              </w:divBdr>
            </w:div>
            <w:div w:id="17135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jpeg"/><Relationship Id="rId22" Type="http://schemas.openxmlformats.org/officeDocument/2006/relationships/hyperlink" Target="http://latysheva2007.narod.ru/theme5.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2582</Words>
  <Characters>14720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41</vt:lpstr>
    </vt:vector>
  </TitlesOfParts>
  <Company/>
  <LinksUpToDate>false</LinksUpToDate>
  <CharactersWithSpaces>17268</CharactersWithSpaces>
  <SharedDoc>false</SharedDoc>
  <HLinks>
    <vt:vector size="6" baseType="variant">
      <vt:variant>
        <vt:i4>5439576</vt:i4>
      </vt:variant>
      <vt:variant>
        <vt:i4>33</vt:i4>
      </vt:variant>
      <vt:variant>
        <vt:i4>0</vt:i4>
      </vt:variant>
      <vt:variant>
        <vt:i4>5</vt:i4>
      </vt:variant>
      <vt:variant>
        <vt:lpwstr>http://latysheva2007.narod.ru/theme5.html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dc:title>
  <dc:creator>ksenia</dc:creator>
  <cp:lastModifiedBy>Lorien</cp:lastModifiedBy>
  <cp:revision>2</cp:revision>
  <cp:lastPrinted>2014-03-23T17:52:00Z</cp:lastPrinted>
  <dcterms:created xsi:type="dcterms:W3CDTF">2014-03-23T17:52:00Z</dcterms:created>
  <dcterms:modified xsi:type="dcterms:W3CDTF">2014-03-23T17:52:00Z</dcterms:modified>
</cp:coreProperties>
</file>