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B57"/>
          <w:sz w:val="40"/>
          <w:szCs w:val="40"/>
        </w:rPr>
        <w:t xml:space="preserve">Angela Reinhold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Curriculum Vitae — Independent AI Safety Researcher  ·  Founder, Lorien's Library LLC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lorienslibrary@gmail.com  ·  ORCID 0009-0005-5803-8401  ·  github.com/LoriensLibrary  ·  lorienslibrary.netlify.app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RESEARCH FOCUS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Provenance-aware persistent memory for human–AI interaction. Thesis: the moment an LLM-based system remembers anything across sessions it becomes safety-critical, and the discipline for how it remembers must be designed in — constrained write policies, provenance transparency, confirmation gating, and retrieval safeguards — not bolted on.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APPOINTMENTS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Founder &amp; Principal Researcher</w:t>
      </w:r>
      <w:r>
        <w:rPr>
          <w:rFonts w:ascii="Calibri" w:cs="Calibri" w:eastAsia="Calibri" w:hAnsi="Calibri"/>
          <w:sz w:val="21"/>
          <w:szCs w:val="21"/>
        </w:rPr>
        <w:t xml:space="preserve"> — Lorien's Library LLC</w:t>
      </w: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   Jan 2024 – Present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Designed, implemented, and operate CAMA, a provenance-aware three-layer persistent-memory architecture: Python MCP server (34 tools), public HTTP API with architecturally-enforced provenance contracts (RFC 7807 errors, Argon2id key hashing), and typed Python SDK.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Engineering rigor: 380 tests in CI across Python 3.10–3.12; ruff lint baseline; 18-row threat model with adversarial tests; 27/27 safety benchmarks passing against the live 53,000-memory operational corpus.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Empirical work: retrieval benchmarking (Phase-1 keyword routing p50 43 ms / p99 61 ms; Phase-2.6 era-aware semantic routing evaluated by R@5), longitudinal continuity-burden measurement over a 66,380-message / 825-conversation corpus, and a published aggregate dataset.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1"/>
          <w:szCs w:val="21"/>
        </w:rPr>
        <w:t xml:space="preserve">Applied prototypes: Telos · for Kalos (live health-tech app, React 19 + TypeScript, serverless Claude integration, end-to-end provenance trace, 42 tests in CI) and Project Companion (K-12 design prototype, COPPA-aware consent design).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PUBLICATIONS (DOI-REGISTERED PREPRINTS, ZENODO, 2026)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Core architecture series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Circular Associative Memory Architecture: A Framework for Emotionally-Keyed AI Memory Systems.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doi:10.5281/zenodo.19051834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Implementing Emotionally-Keyed Memory Retrieval in Large Language Model Interfaces: An Engineering Framework.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doi:10.5281/zenodo.19052129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CAMA: Implementation and Functional Evaluation of an Emotionally-Indexed Semantic Memory Architecture.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doi:10.5281/zenodo.19192984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Continuity Burden in Longitudinal Human-AI Interaction: An Empirical Case Study.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doi:10.5281/zenodo.19226509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Memory as Safety Infrastructure: Evaluating Provenance-Aware Persistent Memory Architectures for Stateful LLM Systems.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doi:10.5281/zenodo.19244253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Applied series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Persistent Memory as Mission-Critical Infrastructure for Long-Duration Spaceflight.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doi:10.5281/zenodo.19257809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Memory-Aware AI Systems for Permanent Lunar and Martian Habitation.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doi:10.5281/zenodo.19260574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Provenance-Aware Memory Architecture for Chronic Healthcare Continuity.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doi:10.5281/zenodo.19261530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Haven: Persistent Emotional Companionship as Psychological Infrastructure.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doi:10.5281/zenodo.19262778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Safety &amp; evaluation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Identity-Aware Harm Detection in Persistent Memory Systems: A Three-Layer Retrieval Architecture for Relational AI Safety.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doi:10.5281/zenodo.19425218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Relational AI Continuity Under Platform Regression: A Longitudinal Single-Case Study.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doi:10.5281/zenodo.19582820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DATASETS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CAMA Continuity Burden Dataset </w:t>
      </w:r>
      <w:r>
        <w:rPr>
          <w:rFonts w:ascii="Calibri" w:cs="Calibri" w:eastAsia="Calibri" w:hAnsi="Calibri"/>
          <w:sz w:val="21"/>
          <w:szCs w:val="21"/>
        </w:rPr>
        <w:t xml:space="preserve">— aggregate statistics from a 66,380-message / 825-conversation longitudinal human–AI corpus (Jan 2025 – Mar 2026). huggingface.co/datasets/LoriensLibrary/cama-continuity-burden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SOFTWARE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CAMA </w:t>
      </w:r>
      <w:r>
        <w:rPr>
          <w:rFonts w:ascii="Calibri" w:cs="Calibri" w:eastAsia="Calibri" w:hAnsi="Calibri"/>
          <w:sz w:val="21"/>
          <w:szCs w:val="21"/>
        </w:rPr>
        <w:t xml:space="preserve">— github.com/LoriensLibrary/cama (MIT). Provenance-aware persistent-memory platform; MCP server, HTTP API, SDK; operational deployment running daily since March 2026.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Telos · for Kalos </w:t>
      </w:r>
      <w:r>
        <w:rPr>
          <w:rFonts w:ascii="Calibri" w:cs="Calibri" w:eastAsia="Calibri" w:hAnsi="Calibri"/>
          <w:sz w:val="21"/>
          <w:szCs w:val="21"/>
        </w:rPr>
        <w:t xml:space="preserve">— github.com/LoriensLibrary/Telos_kalos. Live at telos-kalos.vercel.app (synthetic data; independent portfolio work).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Companion </w:t>
      </w:r>
      <w:r>
        <w:rPr>
          <w:rFonts w:ascii="Calibri" w:cs="Calibri" w:eastAsia="Calibri" w:hAnsi="Calibri"/>
          <w:sz w:val="21"/>
          <w:szCs w:val="21"/>
        </w:rPr>
        <w:t xml:space="preserve">— github.com/LoriensLibrary/Project-Companion. K-12 education design prototype on CAMA primitives.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EDUCATION &amp; CERTIFICATIONS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B.S. Computer Science, AI concentration — Full Sail University (in progress)</w:t>
      </w:r>
    </w:p>
    <w:p>
      <w:p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Model Context Protocol (MCP) certification</w:t>
      </w:r>
    </w:p>
    <w:p>
      <w:pPr>
        <w:pBdr>
          <w:bottom w:val="single" w:color="1F3B57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B57"/>
          <w:sz w:val="22"/>
          <w:szCs w:val="22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Research systems: </w:t>
      </w:r>
      <w:r>
        <w:rPr>
          <w:rFonts w:ascii="Calibri" w:cs="Calibri" w:eastAsia="Calibri" w:hAnsi="Calibri"/>
          <w:sz w:val="21"/>
          <w:szCs w:val="21"/>
        </w:rPr>
        <w:t xml:space="preserve">persistent-memory architectures, provenance-aware data modeling, AI safety failure modes, semantic embeddings, benchmark &amp; threat-model design, prompt design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 &amp; frameworks: </w:t>
      </w:r>
      <w:r>
        <w:rPr>
          <w:rFonts w:ascii="Calibri" w:cs="Calibri" w:eastAsia="Calibri" w:hAnsi="Calibri"/>
          <w:sz w:val="21"/>
          <w:szCs w:val="21"/>
        </w:rPr>
        <w:t xml:space="preserve">Python, TypeScript (strict), JavaScript, React 19, Node.js, Vite, Tailwind CSS 4, HTML/CSS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infrastructure: </w:t>
      </w:r>
      <w:r>
        <w:rPr>
          <w:rFonts w:ascii="Calibri" w:cs="Calibri" w:eastAsia="Calibri" w:hAnsi="Calibri"/>
          <w:sz w:val="21"/>
          <w:szCs w:val="21"/>
        </w:rPr>
        <w:t xml:space="preserve">SQL (SQLite, PostgreSQL), REST API design, JSONL pipelines, GitHub Actions CI/CD, Vercel, Anthropic SDK, Claude Code, MCP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Testing: </w:t>
      </w:r>
      <w:r>
        <w:rPr>
          <w:rFonts w:ascii="Calibri" w:cs="Calibri" w:eastAsia="Calibri" w:hAnsi="Calibri"/>
          <w:sz w:val="21"/>
          <w:szCs w:val="21"/>
        </w:rPr>
        <w:t xml:space="preserve">pytest, Vitest, React Testing Library, integration testing, ESLint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2026-08-17T02:23:10.189Z</dcterms:created>
  <dcterms:modified xsi:type="dcterms:W3CDTF">2026-08-17T02:23:10.189Z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