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Analiza e Fizibilitetit</w:t>
      </w:r>
    </w:p>
    <w:p>
      <w:r>
        <w:t>Projekti: City Digital Twin Ecosystem (Simplified Version)</w:t>
      </w:r>
    </w:p>
    <w:p>
      <w:r>
        <w:t>Lënda: Inxhinieri Softuerike</w:t>
      </w:r>
    </w:p>
    <w:p>
      <w:r>
        <w:t>Grupi: Lorik Kabashi (Lider), Sahit Hoti, Emir Zoga</w:t>
      </w:r>
    </w:p>
    <w:p>
      <w:r>
        <w:t>Data: Prill 2026</w:t>
      </w:r>
    </w:p>
    <w:p>
      <w:r>
        <w:br/>
        <w:t>1. Hyrje</w:t>
        <w:br/>
        <w:t>Kjo analizë e fizibilitetit është zhvilluar për të vlerësuar nëse projekti City Digital Twin Ecosystem është i realizueshëm nga aspekti teknik, operacional, ekonomik, ligjor dhe i planifikimit. Duke qenë se Project Scope është tashmë i përfunduar, ky dokument fokusohet vetëm në vlerësimin praktik të zbatueshmërisë së tij në kuadër të një projekti universitar dhe demonstrimi konceptual.</w:t>
      </w:r>
    </w:p>
    <w:p>
      <w:r>
        <w:br/>
        <w:t>2. Fizibiliteti Teknik</w:t>
        <w:br/>
        <w:t>Projekti është teknikisht i realizueshëm duke përdorur teknologji moderne web dhe mjete open-source. Arkitektura e sistemit do të bazohet në një ndarje frontend–backend. Teknologjitë e propozuara përfshijnë Node.js me Express.js për backend, React.js për frontend, Three.js / Mapbox / CesiumJS për vizualizim 3D, API publike për të dhëna dhe algoritme të thjeshta simulimi.</w:t>
      </w:r>
    </w:p>
    <w:p>
      <w:r>
        <w:br/>
        <w:t>3. Fizibiliteti Operacional</w:t>
        <w:br/>
        <w:t>Sistemi funksionon në browser, është intuitiv dhe shërben si demonstrim konceptual pa kërkesa për infrastrukturë reale.</w:t>
      </w:r>
    </w:p>
    <w:p>
      <w:r>
        <w:br/>
        <w:t>4. Fizibiliteti Ekonomik</w:t>
        <w:br/>
        <w:t>Projekti është praktikisht falas duke përdorur teknologji open-source dhe pajisje personale.</w:t>
      </w:r>
    </w:p>
    <w:p>
      <w:r>
        <w:br/>
        <w:t>5. Fizibiliteti Ligjor</w:t>
        <w:br/>
        <w:t>Projekti nuk përdor të dhëna sensitive dhe respekton licencat open-source.</w:t>
      </w:r>
    </w:p>
    <w:p>
      <w:r>
        <w:br/>
        <w:t>6. Fizibiliteti i Planifikimit</w:t>
        <w:br/>
        <w:t>Projekti realizohet brenda afatit 30 Mars – 5 Prill 2026.</w:t>
      </w:r>
    </w:p>
    <w:p>
      <w:r>
        <w:br/>
        <w:t>7. Përfundim</w:t>
        <w:br/>
        <w:t>Projekti është i realizueshëm nga të gjitha aspektet dhe i përshtatshëm për qëllime akademike.</w:t>
      </w:r>
    </w:p>
    <w:p>
      <w:r>
        <w:br/>
        <w:t>Miratuar nga:</w:t>
        <w:br/>
        <w:t>Profesori – Vlerësues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