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.159957885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IUT de Lannion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20166015625" w:line="240" w:lineRule="auto"/>
        <w:ind w:left="32.159957885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 Informatique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196777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highlight w:val="black"/>
          <w:u w:val="none"/>
          <w:vertAlign w:val="baseline"/>
          <w:rtl w:val="0"/>
        </w:rPr>
        <w:t xml:space="preserve">INTRODUCTION A L’ÉCONOMIE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55957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Thème 1 Les agents économiques et leurs relations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56005859375" w:line="240" w:lineRule="auto"/>
        <w:ind w:left="34.0799713134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I) Les différents agents économiques et leurs relations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560302734375" w:line="240" w:lineRule="auto"/>
        <w:ind w:left="16.07994079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 la vidéo suivante et de vos recherches, répondez aux questions suivantes 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189453125" w:line="243.23561668395996" w:lineRule="auto"/>
        <w:ind w:left="30" w:right="1925.9625244140625" w:hanging="13.92005920410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sur YouTube « Le circuit économique » - Cité de l’économie – durée : 4’46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https://www.youtube.com/watch?v=06DnEsZJt9M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68505859375" w:line="240" w:lineRule="auto"/>
        <w:ind w:left="31.31996154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1 : le circuit économique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39990234375" w:line="240" w:lineRule="auto"/>
        <w:ind w:left="16.07994079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 la vidéo, répondez aux questions suivantes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197998046875" w:line="243.23610305786133" w:lineRule="auto"/>
        <w:ind w:left="385.4399871826172" w:right="465.802001953125" w:firstLine="6.9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Quelles sont les trois grandes opérations économiques évoquées au début de la vidéo ? 2) Comment sont réparties les richesses créées par les entreprises 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359375" w:line="243.79145622253418" w:lineRule="auto"/>
        <w:ind w:left="377.5200653076172" w:right="88.28125" w:firstLine="6.4799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Quel lien peut-on faire entre le paiement des impôts et la redistribution faite par l’État 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8359375" w:line="243.79145622253418" w:lineRule="auto"/>
        <w:ind w:left="377.5200653076172" w:right="88.28125" w:firstLine="6.4799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Comment appelle t-on l’achat d’une nouvelle machine effectué par l’entreprise et l’achat d’un appartement fait par un particulier ? Comment appelle-t-on les dépenses d’un particulier qui fait des travaux de peinture chez lui 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28173828125" w:line="240" w:lineRule="auto"/>
        <w:ind w:left="383.759994506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Donnez la définition d’un agent économique.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4.06888961791992" w:lineRule="auto"/>
        <w:ind w:left="742.8000640869141" w:right="94.923095703125" w:hanging="358.32000732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Vous indiquerez dans le tableau ci-dessous les différents agents économiques (appelés « secteurs institutionnels » par la comptabilité nationale) qui interviennent dans l’activité économique et vous indiquerez leur fonction principale et leurs ressources. </w:t>
      </w:r>
    </w:p>
    <w:tbl>
      <w:tblPr>
        <w:tblStyle w:val="Table1"/>
        <w:tblW w:w="9061.9997406005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9.9999237060547"/>
        <w:gridCol w:w="3021.9998168945312"/>
        <w:gridCol w:w="3020"/>
        <w:tblGridChange w:id="0">
          <w:tblGrid>
            <w:gridCol w:w="3019.9999237060547"/>
            <w:gridCol w:w="3021.9998168945312"/>
            <w:gridCol w:w="3020"/>
          </w:tblGrid>
        </w:tblGridChange>
      </w:tblGrid>
      <w:tr>
        <w:trPr>
          <w:cantSplit w:val="0"/>
          <w:trHeight w:val="3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highlight w:val="black"/>
                <w:u w:val="none"/>
                <w:vertAlign w:val="baseline"/>
                <w:rtl w:val="0"/>
              </w:rPr>
              <w:t xml:space="preserve">Secteur institutionnel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highlight w:val="black"/>
                <w:u w:val="none"/>
                <w:vertAlign w:val="baseline"/>
                <w:rtl w:val="0"/>
              </w:rPr>
              <w:t xml:space="preserve">Fonction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highlight w:val="black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highlight w:val="black"/>
                <w:u w:val="none"/>
                <w:vertAlign w:val="baseline"/>
                <w:rtl w:val="0"/>
              </w:rPr>
              <w:t xml:space="preserve">Ressources principales</w:t>
            </w:r>
          </w:p>
        </w:tc>
      </w:tr>
      <w:tr>
        <w:trPr>
          <w:cantSplit w:val="0"/>
          <w:trHeight w:val="88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9994812011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Société non financière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9994812011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Société financière :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92016601562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Établissement de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1998291015625" w:line="240" w:lineRule="auto"/>
              <w:ind w:left="0" w:right="672.31994628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crédit (banque)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920166015625" w:line="240" w:lineRule="auto"/>
              <w:ind w:left="494.1599273681640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 Entreprise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1998291015625" w:line="240" w:lineRule="auto"/>
              <w:ind w:left="857.280044555664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d’assurance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Administration publique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3.32153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1 sur 4</w:t>
      </w:r>
    </w:p>
    <w:tbl>
      <w:tblPr>
        <w:tblStyle w:val="Table2"/>
        <w:tblW w:w="9061.9997406005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9.9999237060547"/>
        <w:gridCol w:w="3021.9998168945312"/>
        <w:gridCol w:w="3020"/>
        <w:tblGridChange w:id="0">
          <w:tblGrid>
            <w:gridCol w:w="3019.9999237060547"/>
            <w:gridCol w:w="3021.9998168945312"/>
            <w:gridCol w:w="3020"/>
          </w:tblGrid>
        </w:tblGridChange>
      </w:tblGrid>
      <w:tr>
        <w:trPr>
          <w:cantSplit w:val="0"/>
          <w:trHeight w:val="118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.06940460205078" w:lineRule="auto"/>
              <w:ind w:left="136.8000030517578" w:right="123.91998291015625" w:firstLine="9.359970092773438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Institution sans but lucratif  au service des ménages (ex : association, syndicat,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Ménage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59973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Reste du monde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3.5199737548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Pour résumer, qu’est-ce que le circuit économique ?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918701171875" w:line="240" w:lineRule="auto"/>
        <w:ind w:left="31.31996154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 2 : représentation du circuit économique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39501953125" w:line="240" w:lineRule="auto"/>
        <w:ind w:left="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7998046875" w:line="240" w:lineRule="auto"/>
        <w:ind w:left="392.3999786376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Qu'est-ce qu'un marché et son rôle 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385.4399871826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Distinguez un flux réel et un flux monétaire.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3.23561668395996" w:lineRule="auto"/>
        <w:ind w:left="742.8000640869141" w:right="744.287109375" w:hanging="358.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Situez sur le circuit économique ci-après les opérations suivantes (certaines peuvent  apparaître plusieurs fois) 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6846923828125" w:line="240" w:lineRule="auto"/>
        <w:ind w:left="39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❶ Offre de services non marchands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0" w:lineRule="auto"/>
        <w:ind w:left="39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❷ Offre de biens de production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39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❸ Salaires, revenus non salariaux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40" w:lineRule="auto"/>
        <w:ind w:left="39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❹ Offre de biens de consommation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39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❺ Traitements et prestations sociales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0" w:lineRule="auto"/>
        <w:ind w:left="39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❻ Épargne bancaire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95556640625" w:line="240" w:lineRule="auto"/>
        <w:ind w:left="39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❼ Crédit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202880859375" w:line="240" w:lineRule="auto"/>
        <w:ind w:left="39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❽ Impôts et cotisations sociales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0" w:lineRule="auto"/>
        <w:ind w:left="39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❾ Subventions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40" w:lineRule="auto"/>
        <w:ind w:left="393.120040893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❿ Soldes des opérations avec les pays étrangers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7.919921875" w:line="240" w:lineRule="auto"/>
        <w:ind w:left="0" w:right="443.32153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2 sur 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174741" cy="53365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4741" cy="5336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079971313476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Pourquoi les agents économiques échangent-ils ?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596923828125" w:line="240" w:lineRule="auto"/>
        <w:ind w:left="28.559951782226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Mise en situation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20166015625" w:line="244.901704788208" w:lineRule="auto"/>
        <w:ind w:left="30" w:right="78.363037109375" w:firstLine="2.159957885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parents de Chloé souhaitent repeindre leur salon. Le père hésite entre deux solutions : peindre lui-même ou faire appel à un peintre artisan.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01806640625" w:line="243.23610305786133" w:lineRule="auto"/>
        <w:ind w:left="22.79998779296875" w:right="97.646484375" w:hanging="3.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peint lui-même le salon. Il évalue la tâche à 20 heures de travail, car il n'est pas très expérimenté dans ce type de travaux ; de plus, il va probablement gaspiller des fournitures.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68402099609375" w:line="244.06903266906738" w:lineRule="auto"/>
        <w:ind w:left="23.279953002929688" w:right="89.002685546875" w:hanging="3.8399505615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2 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c'est l'artisan qui peint le salon ; le devis mentionne 10 heures de travail à 30 euros de l'heure. Il remarque que lui aussi est payé environ 30 euros de l'heure pour donner des cours d'informatique.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85089111328125" w:line="240" w:lineRule="auto"/>
        <w:ind w:left="1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9523925781" w:line="244.06903266906738" w:lineRule="auto"/>
        <w:ind w:left="20.63995361328125" w:right="89.00146484375" w:firstLine="0.71998596191406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Combien coûte la deuxième solution ? Quel revenu pourrait tirer le père de Chloé s'il donnait des cours au lieu de peindre son salon ? Comment naissent les échanges entre les agents économiques 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5107421875" w:line="240" w:lineRule="auto"/>
        <w:ind w:left="0" w:right="443.32153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3 sur 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3199615478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III)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Le rôle de la monnaie dans les échanges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239501953125" w:line="240" w:lineRule="auto"/>
        <w:ind w:left="16.079940795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Visionnez la vidéo et répondez aux questions suivantes 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189453125" w:line="244.90219116210938" w:lineRule="auto"/>
        <w:ind w:left="30" w:right="588.282470703125" w:hanging="13.92005920410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sur YouTube « Histoires d’argent » - Cité de l'Économie et de la Monnaie – durée : 4’54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https://www.youtube.com/watch?v=pl41wObHnH8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01904296875" w:line="240" w:lineRule="auto"/>
        <w:ind w:left="21.3599395751953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189453125" w:line="240" w:lineRule="auto"/>
        <w:ind w:left="29.279937744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Qu'est-ce que le troc 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89453125" w:line="240" w:lineRule="auto"/>
        <w:ind w:left="22.3199462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Quels sont les avantages de la monnaie par rapport au troc 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19677734375" w:line="240" w:lineRule="auto"/>
        <w:ind w:left="22.0800018310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En quoi la monnaie permet-elle le développement des échanges 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89453125" w:line="244.90219116210938" w:lineRule="auto"/>
        <w:ind w:left="26.879959106445312" w:right="97.479248046875" w:hanging="10.5599975585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Aujourd'hui, le troc refait son apparition dans notre économie. Illustrez à l’aide d’exemples précis.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89453125" w:line="244.90219116210938" w:lineRule="auto"/>
        <w:ind w:left="26.879959106445312" w:right="97.479248046875" w:hanging="10.559997558593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1.9189453125" w:line="244.90219116210938" w:lineRule="auto"/>
        <w:ind w:left="16.319961547851562" w:right="97.4792480468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189453125" w:line="244.90219116210938" w:lineRule="auto"/>
        <w:ind w:left="26.879959106445312" w:right="97.479248046875" w:hanging="10.55999755859375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3.018188476562" w:line="240" w:lineRule="auto"/>
        <w:ind w:left="0" w:right="443.321533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 4 sur 4</w:t>
      </w:r>
    </w:p>
    <w:sectPr>
      <w:pgSz w:h="16820" w:w="11900" w:orient="portrait"/>
      <w:pgMar w:bottom="757.7799987792969" w:top="1126.014404296875" w:left="1124.000015258789" w:right="1047.0776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