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Exercice 1 : 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nomp = nom pays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superficie = superficie en km²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pop = population en million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baignée_par = mer qui baigne un pays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nomm = nom mer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surface =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nomv = nom ville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situe =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nomf = nom fleuve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longueur =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se_jette =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Arrose = Une ville arrosée par un fleuve donné dans nomf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Traverse = Un pays arrosée par un fleuve donné dans nomf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