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Ajouter sur </w:t>
      </w:r>
      <w:r w:rsidDel="00000000" w:rsidR="00000000" w:rsidRPr="00000000">
        <w:rPr>
          <w:rtl w:val="0"/>
        </w:rPr>
        <w:t xml:space="preserve">demandeur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Modifier Bon de travaux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Supprimer l’un de ses bon de travaux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Consulter intervention de ses bon de travaux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Ajouter sur le secrétariat :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Consulter intervention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Supprimer intervention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Ex2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Secrétariat 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Réservation de salle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Consulter Planning d’occupation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Supprimer réservation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Partager le planning d’occupation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Technicien :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Consulter la copie du planning d’occupation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TD3 : 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