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IUT de Lannion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800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BUT Informatique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57958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highlight w:val="black"/>
          <w:u w:val="none"/>
          <w:vertAlign w:val="baseline"/>
          <w:rtl w:val="0"/>
        </w:rPr>
        <w:t xml:space="preserve">INTRODUCTION A LA GESTION DES ORGANISATIONS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59570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Caractériser une organisation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239501953125" w:line="244.902448654174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Compléments pour comprendre les caractéristiques d’une organisation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(cf fiche des caractéristiques)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023193359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69a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69a2e"/>
          <w:sz w:val="24"/>
          <w:szCs w:val="24"/>
          <w:u w:val="none"/>
          <w:shd w:fill="auto" w:val="clear"/>
          <w:vertAlign w:val="baseline"/>
          <w:rtl w:val="0"/>
        </w:rPr>
        <w:t xml:space="preserve">Les formes et les types d’organisation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9189453125" w:line="344.86221313476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vidéo Les différentes formes d'organisation – Benoît Deguerville – à partir de 1’35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https://www.youtube.com/watch?v=CLQkaMtIFhE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0572509765625" w:line="244.90170478820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69a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69a2e"/>
          <w:sz w:val="24"/>
          <w:szCs w:val="24"/>
          <w:u w:val="none"/>
          <w:shd w:fill="auto" w:val="clear"/>
          <w:vertAlign w:val="baseline"/>
          <w:rtl w:val="0"/>
        </w:rPr>
        <w:t xml:space="preserve">Les types d’entreprises, les missions et objectifs, la taille (effectif et CA), le secteur d’activité, le  statut juridique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186767578125" w:line="244.0688896179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vidéo Qu’est-ce qui différencie les entreprises – les ses en vidéos – durée: 4’35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https://www.youtube.com/watch?v=FLO6yvr1G3A&amp;list=PLeT_Z7J_3pCm M9iA29BExY34f9YvF8id&amp;index=7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8508300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1660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  <w:rtl w:val="0"/>
        </w:rPr>
        <w:t xml:space="preserve">1. Qu’est-ce qu’une entreprise 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Organisation qui produisent des biens et des services leurs objectifs principaux est de les vendre pour se faire des bénéfices (profits).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color w:val="6aa84f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  <w:rtl w:val="0"/>
        </w:rPr>
        <w:t xml:space="preserve">2. Les entreprises ont-elles toutes pour objectif principal de réaliser un profit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color w:val="6aa84f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6aa84f"/>
          <w:sz w:val="30"/>
          <w:szCs w:val="30"/>
          <w:rtl w:val="0"/>
        </w:rPr>
        <w:t xml:space="preserve">3. Combien l’Insee repère-t-il de catégories d’entreprises en fonction de la taille ? Nommez-les.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99579" cy="326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579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color w:val="6aa84f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6aa84f"/>
          <w:sz w:val="30"/>
          <w:szCs w:val="30"/>
          <w:rtl w:val="0"/>
        </w:rPr>
        <w:t xml:space="preserve">4. Quels sont les trois grands secteurs d’activité 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color w:val="6aa84f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6aa84f"/>
          <w:sz w:val="30"/>
          <w:szCs w:val="30"/>
          <w:rtl w:val="0"/>
        </w:rPr>
        <w:t xml:space="preserve">secteur primaire, secteur secondaire, secteur tertiaire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4.06888961791992" w:lineRule="auto"/>
        <w:ind w:left="0" w:right="0" w:firstLine="0"/>
        <w:jc w:val="left"/>
        <w:rPr>
          <w:rFonts w:ascii="Calibri" w:cs="Calibri" w:eastAsia="Calibri" w:hAnsi="Calibri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509521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  <w:rtl w:val="0"/>
        </w:rPr>
        <w:t xml:space="preserve">5. Quels sont les quatre grands statuts juridiques 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509521484375" w:line="199.9200010299682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99579" cy="345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579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9200439453125" w:line="199.9200010299682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92004394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  <w:rtl w:val="0"/>
        </w:rPr>
        <w:t xml:space="preserve">6. Quelles sont les 8 grandes fonctions de l’entreprise 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95556640625" w:line="244.901962280273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  <w:rtl w:val="0"/>
        </w:rPr>
        <w:t xml:space="preserve">Pour répondre à cette question, vous consulterez les informations fournies sur les sites suivants 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https://www.economie.gouv.fr/facileco/dossier-lentreprise-cest-quoi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812744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https://www.economie.gouv.fr/facileco/dossier-fonctions-lentreprise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812744140625" w:line="199.92000102996826" w:lineRule="auto"/>
        <w:ind w:left="0" w:right="0" w:firstLine="0"/>
        <w:jc w:val="left"/>
        <w:rPr>
          <w:rFonts w:ascii="Calibri" w:cs="Calibri" w:eastAsia="Calibri" w:hAnsi="Calibri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812744140625" w:line="199.92000102996826" w:lineRule="auto"/>
        <w:ind w:left="0" w:right="0" w:firstLine="0"/>
        <w:jc w:val="left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80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La fonction principale est de produire des biens ou des services pour le marché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812744140625" w:line="199.92000102996826" w:lineRule="auto"/>
        <w:ind w:left="0" w:right="0" w:firstLine="0"/>
        <w:jc w:val="left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2.Les entreprises rythment la vie économique et sociale et animent notre quotidien.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812744140625" w:line="199.92000102996826" w:lineRule="auto"/>
        <w:ind w:left="0" w:right="0" w:firstLine="0"/>
        <w:jc w:val="left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3.Ils nous nourrissent, etc…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812744140625" w:line="199.92000102996826" w:lineRule="auto"/>
        <w:ind w:left="0" w:right="0" w:firstLine="0"/>
        <w:jc w:val="left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4.La fonction Marketing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812744140625" w:line="199.92000102996826" w:lineRule="auto"/>
        <w:ind w:left="0" w:right="0" w:firstLine="0"/>
        <w:jc w:val="left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5.La fonction Recherche et Développement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812744140625" w:line="199.92000102996826" w:lineRule="auto"/>
        <w:ind w:left="0" w:right="0" w:firstLine="0"/>
        <w:jc w:val="left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6.Elles participent directement à la création de richesse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812744140625" w:line="199.92000102996826" w:lineRule="auto"/>
        <w:ind w:left="0" w:right="0" w:firstLine="0"/>
        <w:jc w:val="left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7.D’autres, appelées "fonctions support", sont secondaires.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812744140625" w:line="199.92000102996826" w:lineRule="auto"/>
        <w:ind w:left="0" w:right="0" w:firstLine="0"/>
        <w:jc w:val="left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8.La fonction de vente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9199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color w:val="069a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9199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color w:val="069a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9199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color w:val="069a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9199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color w:val="069a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9199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color w:val="069a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9199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color w:val="069a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9199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69a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69a2e"/>
          <w:sz w:val="24"/>
          <w:szCs w:val="24"/>
          <w:u w:val="none"/>
          <w:shd w:fill="auto" w:val="clear"/>
          <w:vertAlign w:val="baseline"/>
          <w:rtl w:val="0"/>
        </w:rPr>
        <w:t xml:space="preserve">Les statuts juridiques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2010498046875" w:line="1476.0761260986328" w:lineRule="auto"/>
        <w:ind w:left="0" w:right="0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https://www.service-public.fr/pr</w:t>
      </w:r>
      <w:r w:rsidDel="00000000" w:rsidR="00000000" w:rsidRPr="00000000">
        <w:rPr>
          <w:rFonts w:ascii="Calibri" w:cs="Calibri" w:eastAsia="Calibri" w:hAnsi="Calibri"/>
          <w:color w:val="000080"/>
          <w:sz w:val="24"/>
          <w:szCs w:val="24"/>
          <w:u w:val="single"/>
          <w:rtl w:val="0"/>
        </w:rPr>
        <w:t xml:space="preserve">ofessionnels-entreprises/vosdroits/F23844</w: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5114925" cy="8429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42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2010498046875" w:line="1476.0761260986328" w:lineRule="auto"/>
        <w:ind w:left="0" w:right="0" w:firstLine="0"/>
        <w:jc w:val="left"/>
        <w:rPr>
          <w:rFonts w:ascii="Calibri" w:cs="Calibri" w:eastAsia="Calibri" w:hAnsi="Calibri"/>
          <w:sz w:val="21"/>
          <w:szCs w:val="21"/>
        </w:rPr>
        <w:sectPr>
          <w:pgSz w:h="16820" w:w="11900" w:orient="portrait"/>
          <w:pgMar w:bottom="1185.780029296875" w:top="1126.014404296875" w:left="1140.0799560546875" w:right="1317.2766113281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8001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69a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69a2e"/>
          <w:sz w:val="24"/>
          <w:szCs w:val="24"/>
          <w:u w:val="none"/>
          <w:shd w:fill="auto" w:val="clear"/>
          <w:vertAlign w:val="baseline"/>
          <w:rtl w:val="0"/>
        </w:rPr>
        <w:t xml:space="preserve">Les secteurs d’activité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2041015625" w:line="243.23561668395996" w:lineRule="auto"/>
        <w:ind w:left="5.52001953125" w:right="865.5291748046875" w:firstLine="8.40003967285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https://www.vie-publique.fr/fiches/269995-les-grands-secteurs-de-production-primaire secondaire-et-tertiaire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845703125" w:line="240" w:lineRule="auto"/>
        <w:ind w:left="12.48001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69a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69a2e"/>
          <w:sz w:val="24"/>
          <w:szCs w:val="24"/>
          <w:u w:val="none"/>
          <w:shd w:fill="auto" w:val="clear"/>
          <w:vertAlign w:val="baseline"/>
          <w:rtl w:val="0"/>
        </w:rPr>
        <w:t xml:space="preserve">Les ressources de l’organisation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9189453125" w:line="244.90219116210938" w:lineRule="auto"/>
        <w:ind w:left="7.20001220703125" w:right="150.806884765625" w:hanging="7.2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vidéo CEJM - Th3 Chap6 : L'organisation des ressources et des compétences – Frédéric Mesny –  durée : 4’55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1904296875" w:line="240" w:lineRule="auto"/>
        <w:ind w:left="13.92005920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https://www.youtube.com/watch?v=EV1k3OBgX9M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91943359375" w:line="240" w:lineRule="auto"/>
        <w:ind w:left="72.4800109863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69a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69a2e"/>
          <w:sz w:val="24"/>
          <w:szCs w:val="24"/>
          <w:u w:val="none"/>
          <w:shd w:fill="auto" w:val="clear"/>
          <w:vertAlign w:val="baseline"/>
          <w:rtl w:val="0"/>
        </w:rPr>
        <w:t xml:space="preserve">La performance de l’organisation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9189453125" w:line="344.8622131347656" w:lineRule="auto"/>
        <w:ind w:left="13.920059204101562" w:right="864.0850830078125" w:hanging="13.92005920410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vidéo La performance de l'entreprise – Canal entrepreneurial – regardez du début à 1’53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https://www.youtube.com/watch?v=loc4beQrvQ0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5712890625" w:line="240" w:lineRule="auto"/>
        <w:ind w:left="7.44003295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7998046875" w:line="240" w:lineRule="auto"/>
        <w:ind w:left="16.3200378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Qu’est-ce que la performance 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7998046875" w:line="240" w:lineRule="auto"/>
        <w:ind w:left="16.320037841796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38775" cy="3343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202880859375" w:line="240" w:lineRule="auto"/>
        <w:ind w:left="9.36004638671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202880859375" w:line="240" w:lineRule="auto"/>
        <w:ind w:left="9.36004638671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202880859375" w:line="240" w:lineRule="auto"/>
        <w:ind w:left="9.360046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Expliquez les différents types de performance.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202880859375" w:line="240" w:lineRule="auto"/>
        <w:ind w:left="9.36004638671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performance économique : mesure des résultats comme le degré de productivité, de compétitivité.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202880859375" w:line="240" w:lineRule="auto"/>
        <w:ind w:left="9.36004638671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202880859375" w:line="240" w:lineRule="auto"/>
        <w:ind w:left="9.36004638671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performance financière : Elle utilise des ratio et des grandeurs telles que profitabilité, rentabilité économique et financière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202880859375" w:line="240" w:lineRule="auto"/>
        <w:ind w:left="9.36004638671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202880859375" w:line="240" w:lineRule="auto"/>
        <w:ind w:left="9.36004638671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performance sociétale et environnementale : elle revoit à des réalisation en matière d’écologie, d’éthique et de citoyenneté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202880859375" w:line="240" w:lineRule="auto"/>
        <w:ind w:left="9.36004638671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202880859375" w:line="240" w:lineRule="auto"/>
        <w:ind w:left="9.36004638671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performance relationnelle et organisationnelle : On appelle « performance organisationnelle » cette faculté que possède l'entreprise à déterminer des processus pertinents pour atteindre ses objectifs.</w:t>
      </w:r>
      <w:r w:rsidDel="00000000" w:rsidR="00000000" w:rsidRPr="00000000">
        <w:rPr>
          <w:color w:val="e8eaed"/>
          <w:sz w:val="30"/>
          <w:szCs w:val="30"/>
          <w:shd w:fill="202124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202880859375" w:line="240" w:lineRule="auto"/>
        <w:ind w:left="9.36004638671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197998046875" w:line="240" w:lineRule="auto"/>
        <w:ind w:left="7.919998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Quels outils permettent d’apprécier la performance des entreprises 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197998046875" w:line="240" w:lineRule="auto"/>
        <w:ind w:left="7.91999816894531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197998046875" w:line="240" w:lineRule="auto"/>
        <w:ind w:left="7.91999816894531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9.9200439453125" w:line="240" w:lineRule="auto"/>
        <w:ind w:left="0" w:right="4124.013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Page 2 sur 2</w:t>
      </w:r>
    </w:p>
    <w:sectPr>
      <w:type w:val="continuous"/>
      <w:pgSz w:h="16820" w:w="11900" w:orient="portrait"/>
      <w:pgMar w:bottom="1185.780029296875" w:top="1126.014404296875" w:left="1140.0799560546875" w:right="1317.276611328125" w:header="0" w:footer="720"/>
      <w:cols w:equalWidth="0" w:num="1">
        <w:col w:space="0" w:w="9442.6434326171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