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pPr>
        <w:rPr>
          <w:rFonts w:hint="eastAsia"/>
        </w:rPr>
      </w:pPr>
      <w:r>
        <w:rPr>
          <w:rFonts w:hint="eastAsia"/>
        </w:rPr>
        <w:t>在分布式架构中，Server有多台实例，每一台的代码是一样的。开发Server时，用户可以简单的认为自己单独拥有</w:t>
      </w:r>
      <w:r>
        <w:rPr>
          <w:rFonts w:hint="eastAsia"/>
        </w:rPr>
        <w:t>后台Database</w:t>
      </w:r>
      <w:r>
        <w:rPr>
          <w:rFonts w:hint="eastAsia"/>
        </w:rPr>
        <w:t>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lastRenderedPageBreak/>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77777777" w:rsidR="007F34CF" w:rsidRDefault="007F34CF" w:rsidP="009C0F03"/>
        </w:tc>
      </w:tr>
      <w:tr w:rsidR="007F34CF" w14:paraId="531F49BF" w14:textId="77777777" w:rsidTr="007F34CF">
        <w:tc>
          <w:tcPr>
            <w:tcW w:w="2547" w:type="dxa"/>
          </w:tcPr>
          <w:p w14:paraId="7ECAA956" w14:textId="7C9FDE30" w:rsidR="007F34CF" w:rsidRDefault="007F34CF" w:rsidP="009C0F03">
            <w:r>
              <w:rPr>
                <w:rFonts w:hint="eastAsia"/>
              </w:rPr>
              <w:t>Global</w:t>
            </w:r>
            <w:r>
              <w:t xml:space="preserve"> </w:t>
            </w:r>
            <w:r>
              <w:rPr>
                <w:rFonts w:hint="eastAsia"/>
              </w:rPr>
              <w:t>虚拟线程</w:t>
            </w:r>
          </w:p>
        </w:tc>
        <w:tc>
          <w:tcPr>
            <w:tcW w:w="5670" w:type="dxa"/>
          </w:tcPr>
          <w:p w14:paraId="0C4F23DB" w14:textId="77777777" w:rsidR="007F34CF" w:rsidRDefault="007F34CF" w:rsidP="009C0F03"/>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77777777" w:rsidR="007F34CF" w:rsidRDefault="007F34CF" w:rsidP="009C0F03"/>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2121CBA" w14:textId="77777777" w:rsidR="009C0F03" w:rsidRPr="009C0F03" w:rsidRDefault="009C0F03" w:rsidP="009C0F03"/>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56B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68</Pages>
  <Words>8445</Words>
  <Characters>48138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489</cp:revision>
  <dcterms:created xsi:type="dcterms:W3CDTF">2022-01-06T13:39:00Z</dcterms:created>
  <dcterms:modified xsi:type="dcterms:W3CDTF">2022-07-14T03:58:00Z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