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E44A0BF" w:rsidR="00FE1BB6" w:rsidRDefault="00FE1BB6" w:rsidP="00FE1BB6">
      <w:pPr>
        <w:pStyle w:val="Heading3"/>
      </w:pPr>
      <w:r>
        <w:rPr>
          <w:rFonts w:hint="eastAsia"/>
        </w:rPr>
        <w:t>程序默认</w:t>
      </w:r>
      <w:proofErr w:type="spellStart"/>
      <w:r>
        <w:rPr>
          <w:rFonts w:hint="eastAsia"/>
        </w:rPr>
        <w:t>TransactionLevel</w:t>
      </w:r>
      <w:proofErr w:type="spellEnd"/>
      <w:r>
        <w:rPr>
          <w:rFonts w:hint="eastAsia"/>
        </w:rPr>
        <w:t>为</w:t>
      </w:r>
      <w:r>
        <w:t>Serializable</w:t>
      </w:r>
    </w:p>
    <w:p w14:paraId="79D7740F" w14:textId="76A00BB4" w:rsidR="00FE1BB6" w:rsidRPr="00FE1BB6" w:rsidRDefault="00FE1BB6" w:rsidP="00FE1BB6">
      <w:r>
        <w:rPr>
          <w:rFonts w:hint="eastAsia"/>
        </w:rPr>
        <w:t>优先级最低。</w:t>
      </w:r>
    </w:p>
    <w:p w14:paraId="3AAE2E88" w14:textId="39B4791B" w:rsidR="00A069EB" w:rsidRDefault="00A069EB" w:rsidP="00A069EB">
      <w:pPr>
        <w:pStyle w:val="Heading3"/>
      </w:pPr>
      <w:proofErr w:type="spellStart"/>
      <w:r>
        <w:rPr>
          <w:rFonts w:hint="eastAsia"/>
        </w:rPr>
        <w:t>Module</w:t>
      </w:r>
      <w:r>
        <w:t>.DefaultTransactionLevel</w:t>
      </w:r>
      <w:proofErr w:type="spellEnd"/>
    </w:p>
    <w:p w14:paraId="5956849E" w14:textId="73A51011" w:rsidR="00A069EB" w:rsidRDefault="00A069EB" w:rsidP="00A069EB">
      <w:r>
        <w:rPr>
          <w:rFonts w:hint="eastAsia"/>
        </w:rPr>
        <w:t>配置模块里面协议的默认事务级别。仅应用于当前模块，不包括子模块。</w:t>
      </w:r>
    </w:p>
    <w:p w14:paraId="1E665184" w14:textId="16C45A15" w:rsidR="00A069EB" w:rsidRDefault="00A069EB" w:rsidP="00A069EB">
      <w:pPr>
        <w:pStyle w:val="Heading3"/>
      </w:pPr>
      <w:proofErr w:type="spellStart"/>
      <w:r>
        <w:rPr>
          <w:rFonts w:hint="eastAsia"/>
        </w:rPr>
        <w:t>Protoco</w:t>
      </w:r>
      <w:r>
        <w:t>l.TransactionLevel</w:t>
      </w:r>
      <w:proofErr w:type="spellEnd"/>
    </w:p>
    <w:p w14:paraId="05C09FA4" w14:textId="0DB715A7" w:rsidR="00A069EB" w:rsidRDefault="00A069EB" w:rsidP="00A069EB">
      <w:r>
        <w:rPr>
          <w:rFonts w:hint="eastAsia"/>
        </w:rPr>
        <w:t>协议里面配置这个协议处理时的事务级别。</w:t>
      </w:r>
    </w:p>
    <w:p w14:paraId="43C64CFB" w14:textId="157FCF1A" w:rsidR="00A069EB" w:rsidRPr="00A069EB" w:rsidRDefault="00A069EB" w:rsidP="00A069EB">
      <w:pPr>
        <w:pStyle w:val="Heading3"/>
        <w:rPr>
          <w:rFonts w:hint="eastAsia"/>
        </w:rPr>
      </w:pPr>
      <w:r>
        <w:t>@</w:t>
      </w:r>
      <w:r>
        <w:rPr>
          <w:rFonts w:hint="eastAsia"/>
        </w:rPr>
        <w:t>Transaction</w:t>
      </w:r>
      <w:r>
        <w:t>Level</w:t>
      </w:r>
    </w:p>
    <w:p w14:paraId="4B9E60DA" w14:textId="788E151B" w:rsidR="00A069EB" w:rsidRDefault="00A069EB" w:rsidP="00A069EB">
      <w:r>
        <w:rPr>
          <w:rFonts w:hint="eastAsia"/>
        </w:rPr>
        <w:t>协议处理函数前面加这个注解，指定处理函数的事务级别。</w:t>
      </w:r>
    </w:p>
    <w:p w14:paraId="7DCC9EEC" w14:textId="0640DECE"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1E440025" w14:textId="166862A1" w:rsidR="00A069EB" w:rsidRDefault="00A069EB" w:rsidP="00A069EB">
      <w:pPr>
        <w:pStyle w:val="ListParagraph"/>
        <w:numPr>
          <w:ilvl w:val="0"/>
          <w:numId w:val="68"/>
        </w:numPr>
        <w:ind w:firstLineChars="0"/>
      </w:pPr>
      <w:r>
        <w:rPr>
          <w:rFonts w:hint="eastAsia"/>
        </w:rPr>
        <w:t>模块内大部分协议处理需要</w:t>
      </w:r>
      <w:r>
        <w:t>Serializable</w:t>
      </w:r>
      <w:r>
        <w:rPr>
          <w:rFonts w:hint="eastAsia"/>
        </w:rPr>
        <w:t>级别的事务时，除了个别用注解覆盖，其他都不需要配置。</w:t>
      </w:r>
    </w:p>
    <w:p w14:paraId="3D9C89C3" w14:textId="417DB68D" w:rsidR="00A069EB" w:rsidRDefault="00A069EB" w:rsidP="00A069EB">
      <w:pPr>
        <w:pStyle w:val="ListParagraph"/>
        <w:numPr>
          <w:ilvl w:val="0"/>
          <w:numId w:val="68"/>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，个别需要的用注解配置。</w:t>
      </w:r>
    </w:p>
    <w:p w14:paraId="0ED11FB9" w14:textId="36041860" w:rsidR="002A097D" w:rsidRPr="00A069EB" w:rsidRDefault="002A097D" w:rsidP="00A069EB">
      <w:pPr>
        <w:pStyle w:val="ListParagraph"/>
        <w:numPr>
          <w:ilvl w:val="0"/>
          <w:numId w:val="68"/>
        </w:numPr>
        <w:ind w:firstLineChars="0"/>
        <w:rPr>
          <w:rFonts w:hint="eastAsia"/>
        </w:rPr>
      </w:pPr>
      <w:r>
        <w:rPr>
          <w:rFonts w:hint="eastAsia"/>
        </w:rPr>
        <w:t>总之，</w:t>
      </w:r>
      <w:proofErr w:type="spellStart"/>
      <w:r>
        <w:rPr>
          <w:rFonts w:hint="eastAsia"/>
        </w:rPr>
        <w:t>P</w:t>
      </w:r>
      <w:r>
        <w:t>rotocol.TransactionLevel</w:t>
      </w:r>
      <w:proofErr w:type="spellEnd"/>
      <w:r>
        <w:rPr>
          <w:rFonts w:hint="eastAsia"/>
        </w:rPr>
        <w:t>不建议配置。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lastRenderedPageBreak/>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lastRenderedPageBreak/>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lastRenderedPageBreak/>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lastRenderedPageBreak/>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lastRenderedPageBreak/>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lastRenderedPageBreak/>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lastRenderedPageBreak/>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lastRenderedPageBreak/>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lastRenderedPageBreak/>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lastRenderedPageBreak/>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lastRenderedPageBreak/>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lastRenderedPageBreak/>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lastRenderedPageBreak/>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lastRenderedPageBreak/>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lastRenderedPageBreak/>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lastRenderedPageBreak/>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lastRenderedPageBreak/>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lastRenderedPageBreak/>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lastRenderedPageBreak/>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lastRenderedPageBreak/>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lastRenderedPageBreak/>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lastRenderedPageBreak/>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lastRenderedPageBreak/>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lastRenderedPageBreak/>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lastRenderedPageBreak/>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lastRenderedPageBreak/>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lastRenderedPageBreak/>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rsidP="0016698A">
      <w:pPr>
        <w:pStyle w:val="ListParagraph"/>
        <w:numPr>
          <w:ilvl w:val="0"/>
          <w:numId w:val="67"/>
        </w:numPr>
        <w:ind w:firstLineChars="0"/>
      </w:pPr>
      <w:r>
        <w:rPr>
          <w:rFonts w:hint="eastAsia"/>
        </w:rPr>
        <w:t>定义自己solution</w:t>
      </w:r>
      <w:r>
        <w:t>.xml</w:t>
      </w:r>
      <w:r>
        <w:rPr>
          <w:rFonts w:hint="eastAsia"/>
        </w:rPr>
        <w:t>，并生成。</w:t>
      </w:r>
    </w:p>
    <w:p w14:paraId="572E34B3" w14:textId="012B1D5A" w:rsidR="0016698A" w:rsidRDefault="0016698A" w:rsidP="0016698A">
      <w:pPr>
        <w:pStyle w:val="ListParagraph"/>
        <w:numPr>
          <w:ilvl w:val="0"/>
          <w:numId w:val="67"/>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rsidP="0016698A">
      <w:pPr>
        <w:pStyle w:val="ListParagraph"/>
        <w:numPr>
          <w:ilvl w:val="0"/>
          <w:numId w:val="67"/>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lastRenderedPageBreak/>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422A8EDE" w:rsidR="00AA1040" w:rsidRDefault="00880F72" w:rsidP="00AA1040">
      <w:r>
        <w:rPr>
          <w:rFonts w:hint="eastAsia"/>
        </w:rPr>
        <w:t>bool</w:t>
      </w:r>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lastRenderedPageBreak/>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w:t>
      </w:r>
      <w:r>
        <w:lastRenderedPageBreak/>
        <w:t>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6"/>
  </w:num>
  <w:num w:numId="4" w16cid:durableId="1152064536">
    <w:abstractNumId w:val="45"/>
  </w:num>
  <w:num w:numId="5" w16cid:durableId="2057608">
    <w:abstractNumId w:val="4"/>
  </w:num>
  <w:num w:numId="6" w16cid:durableId="160657108">
    <w:abstractNumId w:val="61"/>
  </w:num>
  <w:num w:numId="7" w16cid:durableId="999191769">
    <w:abstractNumId w:val="37"/>
  </w:num>
  <w:num w:numId="8" w16cid:durableId="1061715489">
    <w:abstractNumId w:val="28"/>
  </w:num>
  <w:num w:numId="9" w16cid:durableId="1503858498">
    <w:abstractNumId w:val="30"/>
  </w:num>
  <w:num w:numId="10" w16cid:durableId="850685032">
    <w:abstractNumId w:val="21"/>
  </w:num>
  <w:num w:numId="11" w16cid:durableId="369115807">
    <w:abstractNumId w:val="41"/>
  </w:num>
  <w:num w:numId="12" w16cid:durableId="959648004">
    <w:abstractNumId w:val="42"/>
  </w:num>
  <w:num w:numId="13" w16cid:durableId="1266962008">
    <w:abstractNumId w:val="27"/>
  </w:num>
  <w:num w:numId="14" w16cid:durableId="1942302078">
    <w:abstractNumId w:val="34"/>
  </w:num>
  <w:num w:numId="15" w16cid:durableId="1421675724">
    <w:abstractNumId w:val="35"/>
  </w:num>
  <w:num w:numId="16" w16cid:durableId="1049453812">
    <w:abstractNumId w:val="14"/>
  </w:num>
  <w:num w:numId="17" w16cid:durableId="614556863">
    <w:abstractNumId w:val="44"/>
  </w:num>
  <w:num w:numId="18" w16cid:durableId="1762263740">
    <w:abstractNumId w:val="49"/>
  </w:num>
  <w:num w:numId="19" w16cid:durableId="1953397526">
    <w:abstractNumId w:val="65"/>
  </w:num>
  <w:num w:numId="20" w16cid:durableId="1339038420">
    <w:abstractNumId w:val="58"/>
  </w:num>
  <w:num w:numId="21" w16cid:durableId="744037303">
    <w:abstractNumId w:val="66"/>
  </w:num>
  <w:num w:numId="22" w16cid:durableId="469976871">
    <w:abstractNumId w:val="63"/>
  </w:num>
  <w:num w:numId="23" w16cid:durableId="1823303395">
    <w:abstractNumId w:val="46"/>
  </w:num>
  <w:num w:numId="24" w16cid:durableId="1210143652">
    <w:abstractNumId w:val="33"/>
  </w:num>
  <w:num w:numId="25" w16cid:durableId="826094637">
    <w:abstractNumId w:val="26"/>
  </w:num>
  <w:num w:numId="26" w16cid:durableId="1356268587">
    <w:abstractNumId w:val="62"/>
  </w:num>
  <w:num w:numId="27" w16cid:durableId="1499686696">
    <w:abstractNumId w:val="20"/>
  </w:num>
  <w:num w:numId="28" w16cid:durableId="467937445">
    <w:abstractNumId w:val="1"/>
  </w:num>
  <w:num w:numId="29" w16cid:durableId="1062023872">
    <w:abstractNumId w:val="6"/>
  </w:num>
  <w:num w:numId="30" w16cid:durableId="908804991">
    <w:abstractNumId w:val="39"/>
  </w:num>
  <w:num w:numId="31" w16cid:durableId="1575621245">
    <w:abstractNumId w:val="3"/>
  </w:num>
  <w:num w:numId="32" w16cid:durableId="1568145886">
    <w:abstractNumId w:val="2"/>
  </w:num>
  <w:num w:numId="33" w16cid:durableId="1492796488">
    <w:abstractNumId w:val="5"/>
  </w:num>
  <w:num w:numId="34" w16cid:durableId="2104374894">
    <w:abstractNumId w:val="10"/>
  </w:num>
  <w:num w:numId="35" w16cid:durableId="163056040">
    <w:abstractNumId w:val="0"/>
  </w:num>
  <w:num w:numId="36" w16cid:durableId="439182488">
    <w:abstractNumId w:val="11"/>
  </w:num>
  <w:num w:numId="37" w16cid:durableId="526412105">
    <w:abstractNumId w:val="13"/>
  </w:num>
  <w:num w:numId="38" w16cid:durableId="496723885">
    <w:abstractNumId w:val="8"/>
  </w:num>
  <w:num w:numId="39" w16cid:durableId="1969512834">
    <w:abstractNumId w:val="64"/>
  </w:num>
  <w:num w:numId="40" w16cid:durableId="133640854">
    <w:abstractNumId w:val="50"/>
  </w:num>
  <w:num w:numId="41" w16cid:durableId="134880975">
    <w:abstractNumId w:val="12"/>
  </w:num>
  <w:num w:numId="42" w16cid:durableId="61678769">
    <w:abstractNumId w:val="52"/>
  </w:num>
  <w:num w:numId="43" w16cid:durableId="1266764250">
    <w:abstractNumId w:val="53"/>
  </w:num>
  <w:num w:numId="44" w16cid:durableId="609092815">
    <w:abstractNumId w:val="25"/>
  </w:num>
  <w:num w:numId="45" w16cid:durableId="1575433989">
    <w:abstractNumId w:val="59"/>
  </w:num>
  <w:num w:numId="46" w16cid:durableId="421492505">
    <w:abstractNumId w:val="31"/>
  </w:num>
  <w:num w:numId="47" w16cid:durableId="14307851">
    <w:abstractNumId w:val="43"/>
  </w:num>
  <w:num w:numId="48" w16cid:durableId="568075798">
    <w:abstractNumId w:val="54"/>
  </w:num>
  <w:num w:numId="49" w16cid:durableId="2110536817">
    <w:abstractNumId w:val="60"/>
  </w:num>
  <w:num w:numId="50" w16cid:durableId="1755199629">
    <w:abstractNumId w:val="29"/>
  </w:num>
  <w:num w:numId="51" w16cid:durableId="328482548">
    <w:abstractNumId w:val="40"/>
  </w:num>
  <w:num w:numId="52" w16cid:durableId="856653647">
    <w:abstractNumId w:val="55"/>
  </w:num>
  <w:num w:numId="53" w16cid:durableId="688916453">
    <w:abstractNumId w:val="16"/>
  </w:num>
  <w:num w:numId="54" w16cid:durableId="2057314714">
    <w:abstractNumId w:val="32"/>
  </w:num>
  <w:num w:numId="55" w16cid:durableId="1422335541">
    <w:abstractNumId w:val="51"/>
  </w:num>
  <w:num w:numId="56" w16cid:durableId="1986347371">
    <w:abstractNumId w:val="15"/>
  </w:num>
  <w:num w:numId="57" w16cid:durableId="671837254">
    <w:abstractNumId w:val="24"/>
  </w:num>
  <w:num w:numId="58" w16cid:durableId="1355761810">
    <w:abstractNumId w:val="7"/>
  </w:num>
  <w:num w:numId="59" w16cid:durableId="878854457">
    <w:abstractNumId w:val="38"/>
  </w:num>
  <w:num w:numId="60" w16cid:durableId="1633713260">
    <w:abstractNumId w:val="17"/>
  </w:num>
  <w:num w:numId="61" w16cid:durableId="787965266">
    <w:abstractNumId w:val="47"/>
  </w:num>
  <w:num w:numId="62" w16cid:durableId="345063305">
    <w:abstractNumId w:val="22"/>
  </w:num>
  <w:num w:numId="63" w16cid:durableId="1558475237">
    <w:abstractNumId w:val="23"/>
  </w:num>
  <w:num w:numId="64" w16cid:durableId="797577052">
    <w:abstractNumId w:val="56"/>
  </w:num>
  <w:num w:numId="65" w16cid:durableId="1272132011">
    <w:abstractNumId w:val="19"/>
  </w:num>
  <w:num w:numId="66" w16cid:durableId="1899003834">
    <w:abstractNumId w:val="48"/>
  </w:num>
  <w:num w:numId="67" w16cid:durableId="531189100">
    <w:abstractNumId w:val="57"/>
  </w:num>
  <w:num w:numId="68" w16cid:durableId="144021973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069EB"/>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67</Pages>
  <Words>9598</Words>
  <Characters>54711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561</cp:revision>
  <dcterms:created xsi:type="dcterms:W3CDTF">2022-01-06T13:39:00Z</dcterms:created>
  <dcterms:modified xsi:type="dcterms:W3CDTF">2022-09-23T09:08:00Z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