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25366F" w:rsidR="00A66C3A" w:rsidP="00A66C3A" w:rsidRDefault="00A66C3A" w14:paraId="54E511EB" wp14:textId="77777777">
      <w:pPr>
        <w:spacing w:line="833" w:lineRule="exact"/>
        <w:ind w:right="2953"/>
        <w:rPr>
          <w:rFonts w:ascii="Impact" w:hAnsi="Impact" w:eastAsia="Calibri Light" w:cs="Calibri Light"/>
          <w:color w:val="1F3864" w:themeColor="accent1" w:themeShade="80"/>
          <w:sz w:val="80"/>
          <w:szCs w:val="80"/>
        </w:rPr>
      </w:pPr>
      <w:r w:rsidRPr="0025366F">
        <w:rPr>
          <w:rFonts w:ascii="Impact" w:hAnsi="Impact"/>
          <w:color w:val="1F3864" w:themeColor="accent1" w:themeShade="80"/>
          <w:spacing w:val="-1"/>
          <w:sz w:val="80"/>
          <w:szCs w:val="80"/>
        </w:rPr>
        <w:t>Project</w:t>
      </w:r>
      <w:r w:rsidRPr="0025366F">
        <w:rPr>
          <w:rFonts w:ascii="Impact" w:hAnsi="Impact" w:eastAsia="Calibri Light" w:cs="Calibri Light"/>
          <w:color w:val="1F3864" w:themeColor="accent1" w:themeShade="80"/>
          <w:sz w:val="80"/>
          <w:szCs w:val="80"/>
        </w:rPr>
        <w:t xml:space="preserve"> </w:t>
      </w:r>
      <w:r w:rsidRPr="0025366F">
        <w:rPr>
          <w:rFonts w:ascii="Impact" w:hAnsi="Impact"/>
          <w:color w:val="1F3864" w:themeColor="accent1" w:themeShade="80"/>
          <w:spacing w:val="-1"/>
          <w:sz w:val="80"/>
          <w:szCs w:val="80"/>
        </w:rPr>
        <w:t>Report</w:t>
      </w:r>
    </w:p>
    <w:p xmlns:wp14="http://schemas.microsoft.com/office/word/2010/wordml" w:rsidRPr="0025366F" w:rsidR="00A66C3A" w:rsidP="005D59AE" w:rsidRDefault="005D59AE" w14:paraId="7F787C51" wp14:textId="77777777">
      <w:pPr>
        <w:spacing w:before="160" w:line="258" w:lineRule="auto"/>
        <w:ind w:right="1307"/>
        <w:jc w:val="both"/>
        <w:rPr>
          <w:rFonts w:ascii="Calibri Light" w:hAnsi="Calibri Light" w:eastAsia="Calibri Light" w:cs="Calibri Light"/>
          <w:color w:val="1F3864" w:themeColor="accent1" w:themeShade="80"/>
          <w:spacing w:val="-1"/>
          <w:sz w:val="32"/>
          <w:szCs w:val="32"/>
        </w:rPr>
      </w:pPr>
      <w:r w:rsidRPr="005D59AE">
        <w:rPr>
          <w:rFonts w:ascii="Calibri Light" w:hAnsi="Calibri Light" w:eastAsia="Calibri Light" w:cs="Calibri Light"/>
          <w:color w:val="1F3864" w:themeColor="accent1" w:themeShade="80"/>
          <w:sz w:val="32"/>
          <w:szCs w:val="32"/>
        </w:rPr>
        <w:t xml:space="preserve">COMP20081: Systems Software </w:t>
      </w:r>
    </w:p>
    <w:p xmlns:wp14="http://schemas.microsoft.com/office/word/2010/wordml" w:rsidRPr="0025366F" w:rsidR="00A66C3A" w:rsidP="00A66C3A" w:rsidRDefault="00A66C3A" w14:paraId="672A6659" wp14:textId="77777777">
      <w:pPr>
        <w:spacing w:before="160" w:line="258" w:lineRule="auto"/>
        <w:ind w:left="3886" w:right="1307"/>
        <w:jc w:val="both"/>
        <w:rPr>
          <w:rFonts w:ascii="Calibri Light" w:hAnsi="Calibri Light" w:eastAsia="Calibri Light" w:cs="Calibri Light"/>
          <w:color w:val="1F3864" w:themeColor="accent1" w:themeShade="80"/>
          <w:sz w:val="32"/>
          <w:szCs w:val="32"/>
        </w:rPr>
      </w:pPr>
    </w:p>
    <w:p xmlns:wp14="http://schemas.microsoft.com/office/word/2010/wordml" w:rsidRPr="0025366F" w:rsidR="00A66C3A" w:rsidP="00A66C3A" w:rsidRDefault="005D59AE" w14:paraId="075ED171" wp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1F3864" w:themeColor="accent1" w:themeShade="80"/>
          <w:sz w:val="28"/>
          <w:szCs w:val="28"/>
        </w:rPr>
      </w:pPr>
      <w:r>
        <w:rPr>
          <w:rFonts w:ascii="Calibri" w:hAnsi="Calibri" w:eastAsia="Calibri" w:cs="Calibri"/>
          <w:color w:val="1F3864" w:themeColor="accent1" w:themeShade="80"/>
          <w:sz w:val="28"/>
          <w:szCs w:val="28"/>
        </w:rPr>
        <w:t>Sam</w:t>
      </w:r>
      <w:r w:rsidRPr="0025366F" w:rsidR="00A66C3A">
        <w:rPr>
          <w:rFonts w:ascii="Calibri" w:hAnsi="Calibri" w:eastAsia="Calibri" w:cs="Calibri"/>
          <w:color w:val="1F3864" w:themeColor="accent1" w:themeShade="80"/>
          <w:sz w:val="28"/>
          <w:szCs w:val="28"/>
        </w:rPr>
        <w:t xml:space="preserve">  ()</w:t>
      </w:r>
    </w:p>
    <w:p xmlns:wp14="http://schemas.microsoft.com/office/word/2010/wordml" w:rsidRPr="0025366F" w:rsidR="00A66C3A" w:rsidP="00A66C3A" w:rsidRDefault="005D59AE" w14:paraId="57A2F858" wp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1F3864" w:themeColor="accent1" w:themeShade="80"/>
          <w:sz w:val="28"/>
          <w:szCs w:val="28"/>
        </w:rPr>
      </w:pPr>
      <w:r w:rsidRPr="005D59AE">
        <w:rPr>
          <w:rFonts w:ascii="Calibri" w:hAnsi="Calibri" w:eastAsia="Calibri" w:cs="Calibri"/>
          <w:color w:val="1F3864" w:themeColor="accent1" w:themeShade="80"/>
          <w:sz w:val="28"/>
          <w:szCs w:val="28"/>
        </w:rPr>
        <w:t xml:space="preserve">Jonathan </w:t>
      </w:r>
      <w:r w:rsidRPr="0025366F" w:rsidR="00A66C3A">
        <w:rPr>
          <w:rFonts w:ascii="Calibri" w:hAnsi="Calibri" w:eastAsia="Calibri" w:cs="Calibri"/>
          <w:color w:val="1F3864" w:themeColor="accent1" w:themeShade="80"/>
          <w:sz w:val="28"/>
          <w:szCs w:val="28"/>
        </w:rPr>
        <w:t>()</w:t>
      </w:r>
    </w:p>
    <w:p xmlns:wp14="http://schemas.microsoft.com/office/word/2010/wordml" w:rsidRPr="0025366F" w:rsidR="00A66C3A" w:rsidP="00A66C3A" w:rsidRDefault="00A66C3A" w14:paraId="25DEA517" wp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1F3864" w:themeColor="accent1" w:themeShade="80"/>
          <w:sz w:val="28"/>
          <w:szCs w:val="28"/>
        </w:rPr>
      </w:pPr>
      <w:r w:rsidRPr="0025366F">
        <w:rPr>
          <w:rFonts w:ascii="Calibri" w:hAnsi="Calibri" w:eastAsia="Calibri" w:cs="Calibri"/>
          <w:color w:val="1F3864" w:themeColor="accent1" w:themeShade="80"/>
          <w:sz w:val="28"/>
          <w:szCs w:val="28"/>
        </w:rPr>
        <w:t>Nasser Al-</w:t>
      </w:r>
      <w:proofErr w:type="spellStart"/>
      <w:r w:rsidRPr="0025366F">
        <w:rPr>
          <w:rFonts w:ascii="Calibri" w:hAnsi="Calibri" w:eastAsia="Calibri" w:cs="Calibri"/>
          <w:color w:val="1F3864" w:themeColor="accent1" w:themeShade="80"/>
          <w:sz w:val="28"/>
          <w:szCs w:val="28"/>
        </w:rPr>
        <w:t>Naimi</w:t>
      </w:r>
      <w:proofErr w:type="spellEnd"/>
      <w:r w:rsidRPr="0025366F">
        <w:rPr>
          <w:rFonts w:ascii="Calibri" w:hAnsi="Calibri" w:eastAsia="Calibri" w:cs="Calibri"/>
          <w:color w:val="1F3864" w:themeColor="accent1" w:themeShade="80"/>
          <w:sz w:val="28"/>
          <w:szCs w:val="28"/>
        </w:rPr>
        <w:t xml:space="preserve"> (T0051433</w:t>
      </w:r>
      <w:r w:rsidR="005D59AE">
        <w:rPr>
          <w:rFonts w:ascii="Calibri" w:hAnsi="Calibri" w:eastAsia="Calibri" w:cs="Calibri"/>
          <w:color w:val="1F3864" w:themeColor="accent1" w:themeShade="80"/>
          <w:sz w:val="28"/>
          <w:szCs w:val="28"/>
        </w:rPr>
        <w:t>)</w:t>
      </w:r>
    </w:p>
    <w:p xmlns:wp14="http://schemas.microsoft.com/office/word/2010/wordml" w:rsidRPr="0025366F" w:rsidR="00A66C3A" w:rsidP="00A66C3A" w:rsidRDefault="005D59AE" w14:paraId="765403FE" wp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1F3864" w:themeColor="accent1" w:themeShade="80"/>
          <w:sz w:val="28"/>
          <w:szCs w:val="28"/>
        </w:rPr>
        <w:sectPr w:rsidRPr="0025366F" w:rsidR="00A66C3A" w:rsidSect="00A66C3A">
          <w:footerReference w:type="default" r:id="rId8"/>
          <w:pgSz w:w="11910" w:h="16840" w:orient="portrait"/>
          <w:pgMar w:top="1580" w:right="1320" w:bottom="280" w:left="1680" w:header="720" w:footer="720" w:gutter="0"/>
          <w:cols w:space="720"/>
        </w:sectPr>
      </w:pPr>
      <w:r>
        <w:rPr>
          <w:rFonts w:ascii="Calibri" w:hAnsi="Calibri" w:eastAsia="Calibri" w:cs="Calibri"/>
          <w:color w:val="1F3864" w:themeColor="accent1" w:themeShade="80"/>
          <w:sz w:val="28"/>
          <w:szCs w:val="28"/>
        </w:rPr>
        <w:t>----</w:t>
      </w:r>
      <w:r w:rsidRPr="0025366F" w:rsidR="00A66C3A">
        <w:rPr>
          <w:rFonts w:ascii="Calibri" w:hAnsi="Calibri" w:eastAsia="Calibri" w:cs="Calibri"/>
          <w:color w:val="1F3864" w:themeColor="accent1" w:themeShade="80"/>
          <w:sz w:val="28"/>
          <w:szCs w:val="28"/>
        </w:rPr>
        <w:t xml:space="preserve"> (</w:t>
      </w:r>
      <w:r>
        <w:rPr>
          <w:rFonts w:ascii="Calibri" w:hAnsi="Calibri" w:eastAsia="Calibri" w:cs="Calibri"/>
          <w:color w:val="1F3864" w:themeColor="accent1" w:themeShade="80"/>
          <w:sz w:val="28"/>
          <w:szCs w:val="28"/>
        </w:rPr>
        <w:t>----</w:t>
      </w:r>
      <w:r w:rsidRPr="0025366F" w:rsidR="00A66C3A">
        <w:rPr>
          <w:rFonts w:ascii="Calibri" w:hAnsi="Calibri" w:eastAsia="Calibri" w:cs="Calibri"/>
          <w:color w:val="1F3864" w:themeColor="accent1" w:themeShade="80"/>
          <w:sz w:val="28"/>
          <w:szCs w:val="28"/>
        </w:rPr>
        <w:t>)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-209642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xmlns:wp14="http://schemas.microsoft.com/office/word/2010/wordml" w:rsidR="005D59AE" w:rsidRDefault="005D59AE" w14:paraId="22E0FC93" wp14:textId="77777777">
          <w:pPr>
            <w:pStyle w:val="TOCHeading"/>
          </w:pPr>
          <w:r>
            <w:t>Table of Conte</w:t>
          </w:r>
          <w:bookmarkStart w:name="_GoBack" w:id="0"/>
          <w:bookmarkEnd w:id="0"/>
          <w:r>
            <w:t>nts</w:t>
          </w:r>
        </w:p>
        <w:p xmlns:wp14="http://schemas.microsoft.com/office/word/2010/wordml" w:rsidR="00170D7C" w:rsidRDefault="005D59AE" w14:paraId="12D639C8" wp14:textId="7777777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7718118">
            <w:r w:rsidRPr="004963A8" w:rsidR="00170D7C">
              <w:rPr>
                <w:rStyle w:val="Hyperlink"/>
                <w:noProof/>
              </w:rPr>
              <w:t>Introduction</w:t>
            </w:r>
            <w:r w:rsidR="00170D7C">
              <w:rPr>
                <w:noProof/>
                <w:webHidden/>
              </w:rPr>
              <w:tab/>
            </w:r>
            <w:r w:rsidR="00170D7C">
              <w:rPr>
                <w:noProof/>
                <w:webHidden/>
              </w:rPr>
              <w:fldChar w:fldCharType="begin"/>
            </w:r>
            <w:r w:rsidR="00170D7C">
              <w:rPr>
                <w:noProof/>
                <w:webHidden/>
              </w:rPr>
              <w:instrText xml:space="preserve"> PAGEREF _Toc7718118 \h </w:instrText>
            </w:r>
            <w:r w:rsidR="00170D7C">
              <w:rPr>
                <w:noProof/>
                <w:webHidden/>
              </w:rPr>
            </w:r>
            <w:r w:rsidR="00170D7C">
              <w:rPr>
                <w:noProof/>
                <w:webHidden/>
              </w:rPr>
              <w:fldChar w:fldCharType="separate"/>
            </w:r>
            <w:r w:rsidR="00170D7C">
              <w:rPr>
                <w:noProof/>
                <w:webHidden/>
              </w:rPr>
              <w:t>3</w:t>
            </w:r>
            <w:r w:rsidR="00170D7C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70D7C" w:rsidRDefault="00170D7C" w14:paraId="5A8E1D46" wp14:textId="7777777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GB"/>
            </w:rPr>
          </w:pPr>
          <w:hyperlink w:history="1" w:anchor="_Toc7718119">
            <w:r w:rsidRPr="004963A8">
              <w:rPr>
                <w:rStyle w:val="Hyperlink"/>
                <w:noProof/>
              </w:rPr>
              <w:t>Features, Design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70D7C" w:rsidRDefault="00170D7C" w14:paraId="504393BE" wp14:textId="7777777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GB"/>
            </w:rPr>
          </w:pPr>
          <w:hyperlink w:history="1" w:anchor="_Toc7718120">
            <w:r w:rsidRPr="004963A8">
              <w:rPr>
                <w:rStyle w:val="Hyperlink"/>
                <w:noProof/>
              </w:rPr>
              <w:t>Conclusions and potential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70D7C" w:rsidRDefault="00170D7C" w14:paraId="6F43BE3C" wp14:textId="7777777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GB"/>
            </w:rPr>
          </w:pPr>
          <w:hyperlink w:history="1" w:anchor="_Toc7718121">
            <w:r w:rsidRPr="004963A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70D7C" w:rsidRDefault="00170D7C" w14:paraId="42DDEA30" wp14:textId="7777777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GB"/>
            </w:rPr>
          </w:pPr>
          <w:hyperlink w:history="1" w:anchor="_Toc7718122">
            <w:r w:rsidRPr="004963A8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D59AE" w:rsidRDefault="005D59AE" w14:paraId="0A37501D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Pr="005D59AE" w:rsidR="00A66C3A" w:rsidP="005D59AE" w:rsidRDefault="00A66C3A" w14:paraId="5DAB6C7B" wp14:textId="77777777">
      <w:pPr>
        <w:pStyle w:val="Heading1"/>
      </w:pPr>
      <w:r w:rsidRPr="005D59AE">
        <w:br w:type="page"/>
      </w:r>
    </w:p>
    <w:p xmlns:wp14="http://schemas.microsoft.com/office/word/2010/wordml" w:rsidR="00A66C3A" w:rsidP="00170D7C" w:rsidRDefault="00A66C3A" w14:paraId="3E7A9F1C" wp14:textId="77777777">
      <w:pPr>
        <w:pStyle w:val="Heading1"/>
      </w:pPr>
      <w:bookmarkStart w:name="_Toc7718118" w:id="1"/>
      <w:r>
        <w:lastRenderedPageBreak/>
        <w:t>Introduction</w:t>
      </w:r>
      <w:bookmarkEnd w:id="1"/>
      <w:r>
        <w:br w:type="page"/>
      </w:r>
    </w:p>
    <w:p xmlns:wp14="http://schemas.microsoft.com/office/word/2010/wordml" w:rsidR="00A66C3A" w:rsidP="00A66C3A" w:rsidRDefault="00170D7C" w14:paraId="0C1EC72C" wp14:textId="77777777">
      <w:pPr>
        <w:pStyle w:val="Heading1"/>
      </w:pPr>
      <w:bookmarkStart w:name="_Toc7718119" w:id="2"/>
      <w:r w:rsidRPr="005D59AE">
        <w:lastRenderedPageBreak/>
        <w:t>Features</w:t>
      </w:r>
      <w:r>
        <w:t xml:space="preserve">, </w:t>
      </w:r>
      <w:r w:rsidR="005D59AE">
        <w:t>D</w:t>
      </w:r>
      <w:r w:rsidRPr="005D59AE" w:rsidR="005D59AE">
        <w:t>esign and implementation</w:t>
      </w:r>
      <w:bookmarkEnd w:id="2"/>
      <w:r w:rsidR="00A66C3A">
        <w:br w:type="page"/>
      </w:r>
    </w:p>
    <w:p xmlns:wp14="http://schemas.microsoft.com/office/word/2010/wordml" w:rsidR="00A66C3A" w:rsidP="00170D7C" w:rsidRDefault="00170D7C" w14:paraId="150D1DD5" wp14:textId="77777777">
      <w:pPr>
        <w:pStyle w:val="Heading1"/>
      </w:pPr>
      <w:bookmarkStart w:name="_Toc7718120" w:id="3"/>
      <w:r w:rsidRPr="00170D7C">
        <w:lastRenderedPageBreak/>
        <w:t>Conclusions and potential future work</w:t>
      </w:r>
      <w:bookmarkEnd w:id="3"/>
      <w:r w:rsidRPr="00170D7C">
        <w:t xml:space="preserve"> </w:t>
      </w:r>
      <w:r w:rsidR="00A66C3A">
        <w:br w:type="page"/>
      </w:r>
    </w:p>
    <w:p xmlns:wp14="http://schemas.microsoft.com/office/word/2010/wordml" w:rsidR="00A66C3A" w:rsidP="00A66C3A" w:rsidRDefault="00A66C3A" w14:paraId="20F01703" wp14:textId="66B47E45">
      <w:pPr>
        <w:pStyle w:val="Heading1"/>
      </w:pPr>
      <w:bookmarkStart w:name="_Toc7718121" w:id="4"/>
      <w:r w:rsidR="7C8AFE75">
        <w:rPr/>
        <w:t>References</w:t>
      </w:r>
      <w:bookmarkEnd w:id="4"/>
    </w:p>
    <w:p xmlns:wp14="http://schemas.microsoft.com/office/word/2010/wordml" w:rsidR="00A66C3A" w:rsidP="00A66C3A" w:rsidRDefault="00A66C3A" w14:paraId="5A810B7A" wp14:textId="76BEF802">
      <w:pPr>
        <w:pStyle w:val="Heading1"/>
      </w:pPr>
    </w:p>
    <w:p xmlns:wp14="http://schemas.microsoft.com/office/word/2010/wordml" w:rsidR="00A66C3A" w:rsidP="7C8AFE75" w:rsidRDefault="00A66C3A" w14:paraId="738E3993" wp14:textId="09642369">
      <w:pPr>
        <w:pStyle w:val="Normal"/>
      </w:pPr>
      <w:r w:rsidRPr="7C8AFE75" w:rsidR="7C8AFE75">
        <w:rPr>
          <w:rFonts w:ascii="Calibri" w:hAnsi="Calibri" w:eastAsia="Calibri" w:cs="Calibri"/>
          <w:noProof w:val="0"/>
          <w:sz w:val="22"/>
          <w:szCs w:val="22"/>
          <w:lang w:val="en-US"/>
        </w:rPr>
        <w:t>Saleem Gul, T. (2019). Introduction to GUI Building - NetBeans IDE Tutorial. [online] Netbeans.org. Available at: https://netbeans.org/kb/docs/java/gui-functionality.html [Accessed 7 May 2019].</w:t>
      </w:r>
    </w:p>
    <w:p xmlns:wp14="http://schemas.microsoft.com/office/word/2010/wordml" w:rsidR="00A66C3A" w:rsidP="7C8AFE75" w:rsidRDefault="00A66C3A" w14:paraId="0D678FCA" wp14:textId="0BA44D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A66C3A" w:rsidP="7C8AFE75" w:rsidRDefault="00A66C3A" w14:paraId="0381D4F6" wp14:textId="7E6B6EB5">
      <w:pPr>
        <w:pStyle w:val="Normal"/>
      </w:pPr>
      <w:r w:rsidRPr="7C8AFE75" w:rsidR="7C8AFE75">
        <w:rPr>
          <w:rFonts w:ascii="Calibri" w:hAnsi="Calibri" w:eastAsia="Calibri" w:cs="Calibri"/>
          <w:noProof w:val="0"/>
          <w:sz w:val="22"/>
          <w:szCs w:val="22"/>
          <w:lang w:val="en-US"/>
        </w:rPr>
        <w:t>Docs.oracle.com. (2019). "Hello World!" for the NetBeans IDE (The Java™ Tutorials &gt; Getting Started &gt; The "Hello World!" Application). [online] Available at: https://docs.oracle.com/javase/tutorial/getStarted/cupojava/netbeans.html [Accessed 7 May 2019].</w:t>
      </w:r>
    </w:p>
    <w:p xmlns:wp14="http://schemas.microsoft.com/office/word/2010/wordml" w:rsidR="00A66C3A" w:rsidP="7C8AFE75" w:rsidRDefault="00A66C3A" w14:paraId="56221F9C" wp14:textId="520B0F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A66C3A" w:rsidP="7C8AFE75" w:rsidRDefault="00A66C3A" w14:paraId="1BE6E2FC" wp14:textId="14A59DA6">
      <w:pPr>
        <w:pStyle w:val="Normal"/>
      </w:pPr>
      <w:r w:rsidRPr="7C8AFE75" w:rsidR="7C8AFE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Cs.columbia.edu. (2019). </w:t>
      </w:r>
      <w:proofErr w:type="spellStart"/>
      <w:r w:rsidRPr="7C8AFE75" w:rsidR="7C8AFE75">
        <w:rPr>
          <w:rFonts w:ascii="Calibri" w:hAnsi="Calibri" w:eastAsia="Calibri" w:cs="Calibri"/>
          <w:noProof w:val="0"/>
          <w:sz w:val="22"/>
          <w:szCs w:val="22"/>
          <w:lang w:val="en-US"/>
        </w:rPr>
        <w:t>Netbeans</w:t>
      </w:r>
      <w:proofErr w:type="spellEnd"/>
      <w:r w:rsidRPr="7C8AFE75" w:rsidR="7C8AFE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Tutorials - 3 - Creating a new project. [online] Available at: http://www.cs.columbia.edu/~cmurphy/summer2008/1007/netbeans/3_newproject.html [Accessed 7 May 2019].</w:t>
      </w:r>
    </w:p>
    <w:p xmlns:wp14="http://schemas.microsoft.com/office/word/2010/wordml" w:rsidR="00A66C3A" w:rsidP="7C8AFE75" w:rsidRDefault="00A66C3A" w14:paraId="219A2FE7" wp14:textId="0B57F8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A66C3A" w:rsidP="7C8AFE75" w:rsidRDefault="00A66C3A" w14:paraId="2626F972" wp14:textId="559DBC5C">
      <w:pPr>
        <w:pStyle w:val="Normal"/>
      </w:pPr>
      <w:r w:rsidRPr="7C8AFE75" w:rsidR="7C8AFE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www.javatpoint.com. (2019). How to create Servlet in </w:t>
      </w:r>
      <w:proofErr w:type="spellStart"/>
      <w:r w:rsidRPr="7C8AFE75" w:rsidR="7C8AFE75">
        <w:rPr>
          <w:rFonts w:ascii="Calibri" w:hAnsi="Calibri" w:eastAsia="Calibri" w:cs="Calibri"/>
          <w:noProof w:val="0"/>
          <w:sz w:val="22"/>
          <w:szCs w:val="22"/>
          <w:lang w:val="en-US"/>
        </w:rPr>
        <w:t>netbeans</w:t>
      </w:r>
      <w:proofErr w:type="spellEnd"/>
      <w:r w:rsidRPr="7C8AFE75" w:rsidR="7C8AFE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IDE - </w:t>
      </w:r>
      <w:proofErr w:type="spellStart"/>
      <w:r w:rsidRPr="7C8AFE75" w:rsidR="7C8AFE75">
        <w:rPr>
          <w:rFonts w:ascii="Calibri" w:hAnsi="Calibri" w:eastAsia="Calibri" w:cs="Calibri"/>
          <w:noProof w:val="0"/>
          <w:sz w:val="22"/>
          <w:szCs w:val="22"/>
          <w:lang w:val="en-US"/>
        </w:rPr>
        <w:t>javatpoint</w:t>
      </w:r>
      <w:proofErr w:type="spellEnd"/>
      <w:r w:rsidRPr="7C8AFE75" w:rsidR="7C8AFE75">
        <w:rPr>
          <w:rFonts w:ascii="Calibri" w:hAnsi="Calibri" w:eastAsia="Calibri" w:cs="Calibri"/>
          <w:noProof w:val="0"/>
          <w:sz w:val="22"/>
          <w:szCs w:val="22"/>
          <w:lang w:val="en-US"/>
        </w:rPr>
        <w:t>. [online] Available at: https://www.javatpoint.com/creating-servlet-in-netbeans-ide [Accessed 7 May 2019].</w:t>
      </w:r>
    </w:p>
    <w:p xmlns:wp14="http://schemas.microsoft.com/office/word/2010/wordml" w:rsidR="00A66C3A" w:rsidP="7C8AFE75" w:rsidRDefault="00A66C3A" w14:paraId="761EC733" wp14:textId="11FBAA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A66C3A" w:rsidP="7C8AFE75" w:rsidRDefault="00A66C3A" w14:paraId="21D67D7E" wp14:textId="2F1E7D18">
      <w:pPr>
        <w:pStyle w:val="Normal"/>
      </w:pPr>
      <w:r w:rsidRPr="7C8AFE75" w:rsidR="7C8AFE75">
        <w:rPr>
          <w:rFonts w:ascii="Calibri" w:hAnsi="Calibri" w:eastAsia="Calibri" w:cs="Calibri"/>
          <w:noProof w:val="0"/>
          <w:color w:val="000000" w:themeColor="text1" w:themeTint="FF" w:themeShade="FF"/>
          <w:sz w:val="19"/>
          <w:szCs w:val="19"/>
          <w:lang w:val="en-US"/>
        </w:rPr>
        <w:t xml:space="preserve">Corcuera, P. (2019). </w:t>
      </w:r>
      <w:r w:rsidRPr="7C8AFE75" w:rsidR="7C8AFE75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LAB-19: NetBeans GUI Builder (Matisse)</w:t>
      </w:r>
      <w:r w:rsidRPr="7C8AFE75" w:rsidR="7C8AFE75">
        <w:rPr>
          <w:rFonts w:ascii="Calibri" w:hAnsi="Calibri" w:eastAsia="Calibri" w:cs="Calibri"/>
          <w:noProof w:val="0"/>
          <w:color w:val="000000" w:themeColor="text1" w:themeTint="FF" w:themeShade="FF"/>
          <w:sz w:val="19"/>
          <w:szCs w:val="19"/>
          <w:lang w:val="en-US"/>
        </w:rPr>
        <w:t>. [online] Personales.unican.es. Available at: https://personales.unican.es/corcuerp/java/Labs/LAB_19.htm [Accessed 7 May 2019].</w:t>
      </w:r>
    </w:p>
    <w:p xmlns:wp14="http://schemas.microsoft.com/office/word/2010/wordml" w:rsidR="00A66C3A" w:rsidP="7C8AFE75" w:rsidRDefault="00A66C3A" w14:paraId="00BA179D" wp14:textId="51301589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R="00A66C3A" w:rsidP="7C8AFE75" w:rsidRDefault="00A66C3A" w14:paraId="7F20BBF7" wp14:textId="34748585">
      <w:pPr>
        <w:pStyle w:val="Normal"/>
      </w:pPr>
      <w:r w:rsidRPr="7C8AFE75" w:rsidR="7C8AFE75">
        <w:rPr>
          <w:rFonts w:ascii="Calibri" w:hAnsi="Calibri" w:eastAsia="Calibri" w:cs="Calibri"/>
          <w:noProof w:val="0"/>
          <w:sz w:val="19"/>
          <w:szCs w:val="19"/>
          <w:lang w:val="en-US"/>
        </w:rPr>
        <w:t>Cse.wustl.edu. (2019). Tutorial: Using NetBeans to Create GUIs for Java Programs. [online] Available at: https://www.cse.wustl.edu/~cytron/102Pages/s11/HelpDocs/NetBeans/netbeanstutorial.htm [Accessed 7 May 2019].</w:t>
      </w:r>
    </w:p>
    <w:p xmlns:wp14="http://schemas.microsoft.com/office/word/2010/wordml" w:rsidR="00A66C3A" w:rsidP="7C8AFE75" w:rsidRDefault="00A66C3A" w14:paraId="165FCA73" wp14:textId="329E6C45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en-US"/>
        </w:rPr>
      </w:pPr>
    </w:p>
    <w:p xmlns:wp14="http://schemas.microsoft.com/office/word/2010/wordml" w:rsidR="00A66C3A" w:rsidP="7C8AFE75" w:rsidRDefault="00A66C3A" w14:paraId="3A62F411" wp14:textId="65D8D4D8">
      <w:pPr>
        <w:pStyle w:val="Normal"/>
      </w:pPr>
      <w:r w:rsidRPr="7C8AFE75" w:rsidR="7C8AFE75">
        <w:rPr>
          <w:rFonts w:ascii="Calibri" w:hAnsi="Calibri" w:eastAsia="Calibri" w:cs="Calibri"/>
          <w:noProof w:val="0"/>
          <w:color w:val="000000" w:themeColor="text1" w:themeTint="FF" w:themeShade="FF"/>
          <w:sz w:val="19"/>
          <w:szCs w:val="19"/>
          <w:lang w:val="en-US"/>
        </w:rPr>
        <w:t xml:space="preserve">C-jump.com. (2019). </w:t>
      </w:r>
      <w:r w:rsidRPr="7C8AFE75" w:rsidR="7C8AFE75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NetBeans GUI Builder, controls, and events</w:t>
      </w:r>
      <w:r w:rsidRPr="7C8AFE75" w:rsidR="7C8AFE75">
        <w:rPr>
          <w:rFonts w:ascii="Calibri" w:hAnsi="Calibri" w:eastAsia="Calibri" w:cs="Calibri"/>
          <w:noProof w:val="0"/>
          <w:color w:val="000000" w:themeColor="text1" w:themeTint="FF" w:themeShade="FF"/>
          <w:sz w:val="19"/>
          <w:szCs w:val="19"/>
          <w:lang w:val="en-US"/>
        </w:rPr>
        <w:t>. [online] Available at: http://www.c-jump.com/bcc/c257c/Week07/Week07.html [Accessed 7 May 2019].</w:t>
      </w:r>
    </w:p>
    <w:p xmlns:wp14="http://schemas.microsoft.com/office/word/2010/wordml" w:rsidR="00A66C3A" w:rsidP="7C8AFE75" w:rsidRDefault="00A66C3A" w14:paraId="5D780CA1" wp14:textId="1F310F14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:rsidR="00A66C3A" w:rsidP="7C8AFE75" w:rsidRDefault="00A66C3A" w14:paraId="0AEC1AEB" wp14:textId="22B180AF">
      <w:pPr>
        <w:pStyle w:val="Normal"/>
      </w:pPr>
      <w:r w:rsidRPr="7C8AFE75" w:rsidR="7C8AFE75">
        <w:rPr>
          <w:rFonts w:ascii="Calibri" w:hAnsi="Calibri" w:eastAsia="Calibri" w:cs="Calibri"/>
          <w:noProof w:val="0"/>
          <w:sz w:val="19"/>
          <w:szCs w:val="19"/>
          <w:lang w:val="en-US"/>
        </w:rPr>
        <w:t>Ntu.edu.sg. (2019). GUI Programming - Java Programming Tutorial. [online] Available at: http://www.ntu.edu.sg/home/ehchua/programming/java/j4a_gui.html [Accessed 7 May 2019].</w:t>
      </w:r>
    </w:p>
    <w:p xmlns:wp14="http://schemas.microsoft.com/office/word/2010/wordml" w:rsidR="00A66C3A" w:rsidP="7C8AFE75" w:rsidRDefault="00A66C3A" w14:paraId="3A8D5A5E" wp14:textId="029B261C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en-US"/>
        </w:rPr>
      </w:pPr>
    </w:p>
    <w:p xmlns:wp14="http://schemas.microsoft.com/office/word/2010/wordml" w:rsidR="00A66C3A" w:rsidP="7C8AFE75" w:rsidRDefault="00A66C3A" w14:paraId="3947135C" wp14:textId="1E6DAF27">
      <w:pPr>
        <w:pStyle w:val="Normal"/>
      </w:pPr>
      <w:r w:rsidRPr="7C8AFE75" w:rsidR="7C8AFE75">
        <w:rPr>
          <w:rFonts w:ascii="Calibri" w:hAnsi="Calibri" w:eastAsia="Calibri" w:cs="Calibri"/>
          <w:noProof w:val="0"/>
          <w:sz w:val="19"/>
          <w:szCs w:val="19"/>
          <w:lang w:val="en-US"/>
        </w:rPr>
        <w:t>ThoughtCo. (2019). How Can You Use Java to Make a Simple Java GUI?. [online] Available at: https://www.thoughtco.com/coding-a-simple-graphical-user-interface-2034064 [Accessed 7 May 2019].</w:t>
      </w:r>
    </w:p>
    <w:p xmlns:wp14="http://schemas.microsoft.com/office/word/2010/wordml" w:rsidR="00A66C3A" w:rsidP="7C8AFE75" w:rsidRDefault="00A66C3A" w14:paraId="12B1AB19" wp14:textId="4EA735C1">
      <w:pPr>
        <w:pStyle w:val="Normal"/>
      </w:pPr>
    </w:p>
    <w:p xmlns:wp14="http://schemas.microsoft.com/office/word/2010/wordml" w:rsidR="00A66C3A" w:rsidP="7C8AFE75" w:rsidRDefault="00A66C3A" w14:paraId="02383990" wp14:textId="138B1095">
      <w:pPr>
        <w:pStyle w:val="Normal"/>
      </w:pPr>
      <w:r w:rsidRPr="7C8AFE75" w:rsidR="7C8AFE75">
        <w:rPr>
          <w:rFonts w:ascii="Calibri" w:hAnsi="Calibri" w:eastAsia="Calibri" w:cs="Calibri"/>
          <w:noProof w:val="0"/>
          <w:sz w:val="22"/>
          <w:szCs w:val="22"/>
          <w:lang w:val="en-US"/>
        </w:rPr>
        <w:t>Ritchie, P. (2019). Using NetBeans GUI Designer to make pretty Burp Extenders. [online] Blog.secarma.co.uk. Available at: https://blog.secarma.co.uk/labs/using-netbeans-gui-designer-to-make-pretty-burp-extenders [Accessed 7 May 2019].</w:t>
      </w:r>
    </w:p>
    <w:p xmlns:wp14="http://schemas.microsoft.com/office/word/2010/wordml" w:rsidR="00A66C3A" w:rsidP="7C8AFE75" w:rsidRDefault="00A66C3A" w14:paraId="01874767" wp14:textId="32ADF8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A66C3A" w:rsidP="7C8AFE75" w:rsidRDefault="00A66C3A" w14:paraId="7921C68B" wp14:textId="41305A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R="00A66C3A" w:rsidP="7C8AFE75" w:rsidRDefault="00A66C3A" w14:paraId="3DBD711C" wp14:textId="165350A5">
      <w:pPr>
        <w:pStyle w:val="Normal"/>
      </w:pPr>
    </w:p>
    <w:p xmlns:wp14="http://schemas.microsoft.com/office/word/2010/wordml" w:rsidR="00A66C3A" w:rsidP="7C8AFE75" w:rsidRDefault="00A66C3A" w14:paraId="48FDBD97" wp14:textId="7FC09163">
      <w:pPr>
        <w:pStyle w:val="Normal"/>
      </w:pPr>
    </w:p>
    <w:p xmlns:wp14="http://schemas.microsoft.com/office/word/2010/wordml" w:rsidR="00A66C3A" w:rsidP="7C8AFE75" w:rsidRDefault="00A66C3A" w14:paraId="7386317C" wp14:textId="40290F39">
      <w:pPr>
        <w:pStyle w:val="Normal"/>
      </w:pPr>
    </w:p>
    <w:p xmlns:wp14="http://schemas.microsoft.com/office/word/2010/wordml" w:rsidR="00A66C3A" w:rsidP="7C8AFE75" w:rsidRDefault="00A66C3A" w14:paraId="57067B42" wp14:textId="7D5C21C0">
      <w:pPr>
        <w:pStyle w:val="Normal"/>
      </w:pPr>
    </w:p>
    <w:p xmlns:wp14="http://schemas.microsoft.com/office/word/2010/wordml" w:rsidR="00A66C3A" w:rsidP="7C8AFE75" w:rsidRDefault="00A66C3A" w14:paraId="31265060" wp14:textId="2B087F86">
      <w:pPr>
        <w:pStyle w:val="Normal"/>
      </w:pPr>
    </w:p>
    <w:p xmlns:wp14="http://schemas.microsoft.com/office/word/2010/wordml" w:rsidR="00A66C3A" w:rsidP="7C8AFE75" w:rsidRDefault="00A66C3A" w14:paraId="1BD8632E" wp14:textId="08F3DD68">
      <w:pPr>
        <w:pStyle w:val="Normal"/>
      </w:pPr>
    </w:p>
    <w:p xmlns:wp14="http://schemas.microsoft.com/office/word/2010/wordml" w:rsidR="00A66C3A" w:rsidP="00A66C3A" w:rsidRDefault="00A66C3A" w14:paraId="23DEAD65" wp14:textId="5F2016B9">
      <w:pPr>
        <w:pStyle w:val="Heading1"/>
      </w:pPr>
    </w:p>
    <w:p xmlns:wp14="http://schemas.microsoft.com/office/word/2010/wordml" w:rsidR="00A66C3A" w:rsidP="00A66C3A" w:rsidRDefault="00A66C3A" w14:paraId="7E43A30E" wp14:textId="0CB61FAC">
      <w:pPr>
        <w:pStyle w:val="Heading1"/>
      </w:pPr>
    </w:p>
    <w:p xmlns:wp14="http://schemas.microsoft.com/office/word/2010/wordml" w:rsidR="00A66C3A" w:rsidP="00A66C3A" w:rsidRDefault="00A66C3A" w14:paraId="071E4E01" wp14:textId="6489BA7F">
      <w:pPr>
        <w:pStyle w:val="Heading1"/>
      </w:pPr>
      <w:r>
        <w:br w:type="page"/>
      </w:r>
    </w:p>
    <w:p xmlns:wp14="http://schemas.microsoft.com/office/word/2010/wordml" w:rsidR="00A66C3A" w:rsidP="00A66C3A" w:rsidRDefault="00A66C3A" w14:paraId="415A6A99" wp14:textId="77777777">
      <w:pPr>
        <w:pStyle w:val="Heading1"/>
      </w:pPr>
      <w:bookmarkStart w:name="_Toc7718122" w:id="5"/>
      <w:r w:rsidRPr="00A01C11">
        <w:lastRenderedPageBreak/>
        <w:t>Appendices</w:t>
      </w:r>
      <w:bookmarkEnd w:id="5"/>
    </w:p>
    <w:sectPr w:rsidR="00A66C3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636151" w:rsidP="00A66C3A" w:rsidRDefault="00636151" w14:paraId="6A05A809" wp14:textId="77777777">
      <w:r>
        <w:separator/>
      </w:r>
    </w:p>
  </w:endnote>
  <w:endnote w:type="continuationSeparator" w:id="0">
    <w:p xmlns:wp14="http://schemas.microsoft.com/office/word/2010/wordml" w:rsidR="00636151" w:rsidP="00A66C3A" w:rsidRDefault="00636151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sdt>
    <w:sdtPr>
      <w:id w:val="606817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xmlns:wp14="http://schemas.microsoft.com/office/word/2010/wordml" w:rsidR="00A01C11" w:rsidRDefault="00A66C3A" w14:paraId="065C2B4C" wp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xmlns:wp14="http://schemas.microsoft.com/office/word/2010/wordml" w:rsidR="0025366F" w:rsidRDefault="00A66C3A" w14:paraId="02EB378F" wp14:textId="77777777">
    <w:pPr>
      <w:pStyle w:val="Footer"/>
    </w:pPr>
    <w:r>
      <w:rPr>
        <w:noProof/>
      </w:rPr>
      <w:drawing>
        <wp:inline xmlns:wp14="http://schemas.microsoft.com/office/word/2010/wordprocessingDrawing" distT="0" distB="0" distL="0" distR="0" wp14:anchorId="65E040F6" wp14:editId="6729170C">
          <wp:extent cx="368802" cy="437952"/>
          <wp:effectExtent l="0" t="0" r="0" b="635"/>
          <wp:docPr id="2" name="Picture 2" descr="Image result for nt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nt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040" cy="44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636151" w:rsidP="00A66C3A" w:rsidRDefault="00636151" w14:paraId="41C8F396" wp14:textId="77777777">
      <w:r>
        <w:separator/>
      </w:r>
    </w:p>
  </w:footnote>
  <w:footnote w:type="continuationSeparator" w:id="0">
    <w:p xmlns:wp14="http://schemas.microsoft.com/office/word/2010/wordml" w:rsidR="00636151" w:rsidP="00A66C3A" w:rsidRDefault="00636151" w14:paraId="72A3D3EC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6AF1"/>
    <w:multiLevelType w:val="hybridMultilevel"/>
    <w:tmpl w:val="C1AEBF30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45298F"/>
    <w:multiLevelType w:val="hybridMultilevel"/>
    <w:tmpl w:val="20B8A392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C1D3367"/>
    <w:multiLevelType w:val="hybridMultilevel"/>
    <w:tmpl w:val="5828635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3A"/>
    <w:rsid w:val="00170D7C"/>
    <w:rsid w:val="00384BA2"/>
    <w:rsid w:val="005D59AE"/>
    <w:rsid w:val="00636151"/>
    <w:rsid w:val="007C061B"/>
    <w:rsid w:val="00A66C3A"/>
    <w:rsid w:val="7C8AF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0EAD"/>
  <w15:chartTrackingRefBased/>
  <w15:docId w15:val="{3F484C01-8163-4862-8EB9-AAD3F166A7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A66C3A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C3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66C3A"/>
  </w:style>
  <w:style w:type="paragraph" w:styleId="Footer">
    <w:name w:val="footer"/>
    <w:basedOn w:val="Normal"/>
    <w:link w:val="FooterChar"/>
    <w:uiPriority w:val="99"/>
    <w:unhideWhenUsed/>
    <w:rsid w:val="00A66C3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66C3A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6C3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66C3A"/>
    <w:rPr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A66C3A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AE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D59AE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D59AE"/>
    <w:pPr>
      <w:widowControl/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D59AE"/>
    <w:pPr>
      <w:spacing w:before="120"/>
    </w:pPr>
    <w:rPr>
      <w:rFonts w:cstheme="minorHAnsi"/>
      <w:b/>
      <w:bCs/>
      <w:i/>
      <w:iC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5D59A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D59AE"/>
    <w:pPr>
      <w:spacing w:before="120"/>
      <w:ind w:left="220"/>
    </w:pPr>
    <w:rPr>
      <w:rFonts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D59AE"/>
    <w:pPr>
      <w:ind w:left="44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59AE"/>
    <w:pPr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59AE"/>
    <w:pPr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59AE"/>
    <w:pPr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59AE"/>
    <w:pPr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59AE"/>
    <w:pPr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59AE"/>
    <w:pPr>
      <w:ind w:left="1760"/>
    </w:pPr>
    <w:rPr>
      <w:rFonts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9caf71d900f54ad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96d72-5a3d-4c8d-b52b-4af3b4d17d38}"/>
      </w:docPartPr>
      <w:docPartBody>
        <w:p w14:paraId="4E9DABB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FFCB7C-9193-044C-9945-33F1E13B38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Nasser Al-Naimi 2017 (T0051433)</dc:creator>
  <keywords/>
  <dc:description/>
  <lastModifiedBy>Nasser Jabor R A Al-Naimi 2017 (T0051433)</lastModifiedBy>
  <revision>4</revision>
  <dcterms:created xsi:type="dcterms:W3CDTF">2019-05-02T11:32:00.0000000Z</dcterms:created>
  <dcterms:modified xsi:type="dcterms:W3CDTF">2019-05-07T12:14:06.9848111Z</dcterms:modified>
</coreProperties>
</file>