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44DA" w14:textId="2A4397E5" w:rsidR="00974F30" w:rsidRPr="00A40B67" w:rsidRDefault="00A40B67">
      <w:pPr>
        <w:rPr>
          <w:lang w:val="en-US"/>
        </w:rPr>
      </w:pPr>
      <w:r>
        <w:rPr>
          <w:lang w:val="en-US"/>
        </w:rPr>
        <w:t>aasd</w:t>
      </w:r>
    </w:p>
    <w:sectPr w:rsidR="00974F30" w:rsidRPr="00A4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96"/>
    <w:rsid w:val="00106364"/>
    <w:rsid w:val="001F1CC3"/>
    <w:rsid w:val="00A40B67"/>
    <w:rsid w:val="00E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C7D6"/>
  <w15:chartTrackingRefBased/>
  <w15:docId w15:val="{CD2B0974-7056-4B4F-B0DA-05B07698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Цыденов Алексей Гомбоевич</dc:creator>
  <cp:keywords/>
  <dc:description/>
  <cp:lastModifiedBy>Цыденов Алексей Гомбоевич</cp:lastModifiedBy>
  <cp:revision>3</cp:revision>
  <dcterms:created xsi:type="dcterms:W3CDTF">2021-12-22T13:07:00Z</dcterms:created>
  <dcterms:modified xsi:type="dcterms:W3CDTF">2021-12-22T13:07:00Z</dcterms:modified>
</cp:coreProperties>
</file>