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下载的html只是有一个id=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的标签，然后引入一个boundle.js渲染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2019-06-17T07:57:31Z</dcterms:created>
  <dc:creator>53477</dc:creator>
  <cp:lastModifiedBy>         徐行莫停。</cp:lastModifiedBy>
  <dcterms:modified xsi:type="dcterms:W3CDTF">2019-06-17T07:58:45Z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