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la modifica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CU_4_Modifica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“Modifica” dall’interfaccia principale.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“Modifica” dall’interfaccia principale.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i vari tipi di modifica, all’interno sono presenti i relativi bottoni “Elimina meeting” e “Modifica meeting”.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venga selezionato il bottone “Elimina meeting” il sistema provvederà a visualizzare la pagina Web contenente il pannello per l’eliminazione di un meeting.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venga selezionato il bottone “Modifica meeting” il sistema provvederà a visualizzare la pagina Web contenente il pannello per la modifica di un meeting.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usufruire i servizi offerti.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