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D9" w:rsidRPr="00F04D75" w:rsidRDefault="00D43EBC" w:rsidP="00F04D75">
      <w:pPr>
        <w:jc w:val="center"/>
        <w:rPr>
          <w:rFonts w:ascii="Century Gothic" w:hAnsi="Century Gothic"/>
          <w:b/>
          <w:sz w:val="36"/>
          <w:szCs w:val="36"/>
          <w:u w:val="single"/>
        </w:rPr>
      </w:pPr>
      <w:r w:rsidRPr="00F04D75">
        <w:rPr>
          <w:rFonts w:ascii="Century Gothic" w:hAnsi="Century Gothic"/>
          <w:b/>
          <w:sz w:val="36"/>
          <w:szCs w:val="36"/>
          <w:u w:val="single"/>
        </w:rPr>
        <w:t>ATTITUDES</w:t>
      </w:r>
    </w:p>
    <w:p w:rsidR="008F5CE5" w:rsidRPr="00F04D75" w:rsidRDefault="008F5CE5">
      <w:pPr>
        <w:rPr>
          <w:rFonts w:ascii="Times New Roman" w:hAnsi="Times New Roman" w:cs="Times New Roman"/>
          <w:i/>
          <w:sz w:val="24"/>
          <w:szCs w:val="24"/>
        </w:rPr>
      </w:pPr>
      <w:r w:rsidRPr="00F04D75">
        <w:rPr>
          <w:rFonts w:ascii="Times New Roman" w:hAnsi="Times New Roman" w:cs="Times New Roman"/>
          <w:i/>
          <w:sz w:val="24"/>
          <w:szCs w:val="24"/>
        </w:rPr>
        <w:t>“What's your opinion on the death penalty? Which political party does a better job of running the country? Should prayer be allowed in schools? Should violence on television be regulated?”</w:t>
      </w:r>
    </w:p>
    <w:p w:rsidR="00D43EBC" w:rsidRPr="00F04D75" w:rsidRDefault="008F5CE5">
      <w:pPr>
        <w:rPr>
          <w:rFonts w:ascii="Times New Roman" w:hAnsi="Times New Roman" w:cs="Times New Roman"/>
          <w:sz w:val="24"/>
          <w:szCs w:val="24"/>
        </w:rPr>
      </w:pPr>
      <w:r w:rsidRPr="00F04D75">
        <w:rPr>
          <w:rFonts w:ascii="Times New Roman" w:hAnsi="Times New Roman" w:cs="Times New Roman"/>
          <w:sz w:val="24"/>
          <w:szCs w:val="24"/>
        </w:rPr>
        <w:t>an attitude refers to a set of emotions, beliefs, and behaviors toward a particular object, person, thing, or event. Attitudes are often the result of experience or upbringing, and they can have a powerful influence over behavior.</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A</w:t>
      </w:r>
      <w:r w:rsidRPr="00F04D75">
        <w:rPr>
          <w:rFonts w:ascii="Times New Roman" w:hAnsi="Times New Roman" w:cs="Times New Roman"/>
          <w:sz w:val="24"/>
          <w:szCs w:val="24"/>
        </w:rPr>
        <w:t>ttitudes</w:t>
      </w:r>
      <w:r w:rsidRPr="00F04D75">
        <w:rPr>
          <w:rFonts w:ascii="Times New Roman" w:hAnsi="Times New Roman" w:cs="Times New Roman"/>
          <w:sz w:val="24"/>
          <w:szCs w:val="24"/>
        </w:rPr>
        <w:t xml:space="preserve"> are </w:t>
      </w:r>
      <w:r w:rsidRPr="00F04D75">
        <w:rPr>
          <w:rFonts w:ascii="Times New Roman" w:hAnsi="Times New Roman" w:cs="Times New Roman"/>
          <w:sz w:val="24"/>
          <w:szCs w:val="24"/>
        </w:rPr>
        <w:t>learned tendency to evaluate things in a certain way. This can include evaluations of people, issues, objects, or events. Such evaluations are often positive or negative, but they can also be uncertain at times. For example, you might have mixed feelings about a particular person or issue.</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Researchers also suggest that there are several different com</w:t>
      </w:r>
      <w:r w:rsidRPr="00F04D75">
        <w:rPr>
          <w:rFonts w:ascii="Times New Roman" w:hAnsi="Times New Roman" w:cs="Times New Roman"/>
          <w:sz w:val="24"/>
          <w:szCs w:val="24"/>
        </w:rPr>
        <w:t>ponents that make up attitudes. The</w:t>
      </w:r>
      <w:r w:rsidRPr="00F04D75">
        <w:rPr>
          <w:rFonts w:ascii="Times New Roman" w:hAnsi="Times New Roman" w:cs="Times New Roman"/>
          <w:sz w:val="24"/>
          <w:szCs w:val="24"/>
        </w:rPr>
        <w:t xml:space="preserve"> components of attitudes are sometimes referred to as CAB or the ABC's of attitude.</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b/>
          <w:sz w:val="24"/>
          <w:szCs w:val="24"/>
        </w:rPr>
        <w:t>Cognitive Component:</w:t>
      </w:r>
      <w:r w:rsidRPr="00F04D75">
        <w:rPr>
          <w:rFonts w:ascii="Times New Roman" w:hAnsi="Times New Roman" w:cs="Times New Roman"/>
          <w:sz w:val="24"/>
          <w:szCs w:val="24"/>
        </w:rPr>
        <w:t xml:space="preserve"> your thoughts and beliefs about the subject.</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b/>
          <w:sz w:val="24"/>
          <w:szCs w:val="24"/>
        </w:rPr>
        <w:t>Affective Component:</w:t>
      </w:r>
      <w:r w:rsidRPr="00F04D75">
        <w:rPr>
          <w:rFonts w:ascii="Times New Roman" w:hAnsi="Times New Roman" w:cs="Times New Roman"/>
          <w:sz w:val="24"/>
          <w:szCs w:val="24"/>
        </w:rPr>
        <w:t xml:space="preserve"> how the object, person, issue, or event makes you feel.</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b/>
          <w:sz w:val="24"/>
          <w:szCs w:val="24"/>
        </w:rPr>
        <w:t>Behavioral Component:</w:t>
      </w:r>
      <w:r w:rsidRPr="00F04D75">
        <w:rPr>
          <w:rFonts w:ascii="Times New Roman" w:hAnsi="Times New Roman" w:cs="Times New Roman"/>
          <w:sz w:val="24"/>
          <w:szCs w:val="24"/>
        </w:rPr>
        <w:t xml:space="preserve"> how the attitude influences your behavior.</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Attitudes can also be explicit and implicit. Explicit attitudes are those that we are consciously aware of and that clearly influence our behaviors and beliefs. Implicit attitudes are unconscious but still have an effect on our beliefs and behaviors.</w:t>
      </w:r>
    </w:p>
    <w:p w:rsidR="008F5CE5" w:rsidRPr="00F04D75" w:rsidRDefault="008F5CE5" w:rsidP="008F5CE5">
      <w:pPr>
        <w:rPr>
          <w:rFonts w:ascii="Times New Roman" w:hAnsi="Times New Roman" w:cs="Times New Roman"/>
          <w:b/>
          <w:sz w:val="24"/>
          <w:szCs w:val="24"/>
        </w:rPr>
      </w:pPr>
      <w:r w:rsidRPr="00F04D75">
        <w:rPr>
          <w:rFonts w:ascii="Times New Roman" w:hAnsi="Times New Roman" w:cs="Times New Roman"/>
          <w:b/>
          <w:sz w:val="24"/>
          <w:szCs w:val="24"/>
        </w:rPr>
        <w:t>Attitude Formation</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There are a number of factors that can influence how and why attitudes form.</w:t>
      </w:r>
    </w:p>
    <w:p w:rsidR="00FD4EEC" w:rsidRPr="00F04D75" w:rsidRDefault="00FD4EEC" w:rsidP="008F5CE5">
      <w:pPr>
        <w:rPr>
          <w:rFonts w:ascii="Times New Roman" w:hAnsi="Times New Roman" w:cs="Times New Roman"/>
          <w:b/>
          <w:sz w:val="24"/>
          <w:szCs w:val="24"/>
        </w:rPr>
      </w:pPr>
      <w:r w:rsidRPr="00F04D75">
        <w:rPr>
          <w:rFonts w:ascii="Times New Roman" w:hAnsi="Times New Roman" w:cs="Times New Roman"/>
          <w:b/>
          <w:sz w:val="24"/>
          <w:szCs w:val="24"/>
        </w:rPr>
        <w:t>Experience</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Attitudes form directly as a result of experience. They may emerge due to direct personal experience, or they may result from observation.</w:t>
      </w:r>
      <w:r w:rsidR="00FD4EEC" w:rsidRPr="00F04D75">
        <w:rPr>
          <w:rFonts w:ascii="Times New Roman" w:hAnsi="Times New Roman" w:cs="Times New Roman"/>
          <w:sz w:val="24"/>
          <w:szCs w:val="24"/>
        </w:rPr>
        <w:t xml:space="preserve"> </w:t>
      </w:r>
    </w:p>
    <w:p w:rsidR="008F5CE5" w:rsidRPr="00F04D75" w:rsidRDefault="008F5CE5" w:rsidP="008F5CE5">
      <w:pPr>
        <w:rPr>
          <w:rFonts w:ascii="Times New Roman" w:hAnsi="Times New Roman" w:cs="Times New Roman"/>
          <w:b/>
          <w:sz w:val="24"/>
          <w:szCs w:val="24"/>
        </w:rPr>
      </w:pPr>
      <w:r w:rsidRPr="00F04D75">
        <w:rPr>
          <w:rFonts w:ascii="Times New Roman" w:hAnsi="Times New Roman" w:cs="Times New Roman"/>
          <w:b/>
          <w:sz w:val="24"/>
          <w:szCs w:val="24"/>
        </w:rPr>
        <w:t>Social Factors</w:t>
      </w:r>
    </w:p>
    <w:p w:rsidR="00FD4EEC"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Social roles and social norms can have a strong influence on attitudes. Social roles relate to how people are expected to behave in a particular role or context. Social norms involve society's rules for what behavi</w:t>
      </w:r>
      <w:r w:rsidR="00FD4EEC" w:rsidRPr="00F04D75">
        <w:rPr>
          <w:rFonts w:ascii="Times New Roman" w:hAnsi="Times New Roman" w:cs="Times New Roman"/>
          <w:sz w:val="24"/>
          <w:szCs w:val="24"/>
        </w:rPr>
        <w:t>ors are considered appropriate.</w:t>
      </w:r>
    </w:p>
    <w:p w:rsidR="00FD4EEC" w:rsidRPr="00F04D75" w:rsidRDefault="00FD4EEC" w:rsidP="008F5CE5">
      <w:pPr>
        <w:rPr>
          <w:rFonts w:ascii="Times New Roman" w:hAnsi="Times New Roman" w:cs="Times New Roman"/>
          <w:b/>
          <w:sz w:val="24"/>
          <w:szCs w:val="24"/>
        </w:rPr>
      </w:pPr>
      <w:r w:rsidRPr="00F04D75">
        <w:rPr>
          <w:rFonts w:ascii="Times New Roman" w:hAnsi="Times New Roman" w:cs="Times New Roman"/>
          <w:b/>
          <w:sz w:val="24"/>
          <w:szCs w:val="24"/>
        </w:rPr>
        <w:t>Learning</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 xml:space="preserve">Attitudes can be learned in a variety of ways. Consider how advertisers use </w:t>
      </w:r>
      <w:r w:rsidRPr="00F04D75">
        <w:rPr>
          <w:rFonts w:ascii="Times New Roman" w:hAnsi="Times New Roman" w:cs="Times New Roman"/>
          <w:sz w:val="24"/>
          <w:szCs w:val="24"/>
          <w:highlight w:val="red"/>
        </w:rPr>
        <w:t>classical conditioning</w:t>
      </w:r>
      <w:r w:rsidRPr="00F04D75">
        <w:rPr>
          <w:rFonts w:ascii="Times New Roman" w:hAnsi="Times New Roman" w:cs="Times New Roman"/>
          <w:sz w:val="24"/>
          <w:szCs w:val="24"/>
        </w:rPr>
        <w:t xml:space="preserve"> to influence your attitude toward a particular product. In a television commercial, you see young, beautiful people having fun on a tropical beach while enjoying a sports drink. This attractive and appealing imagery causes you to develop a positive association with this particular beverage.</w:t>
      </w:r>
    </w:p>
    <w:p w:rsidR="00FD4EEC"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highlight w:val="red"/>
        </w:rPr>
        <w:lastRenderedPageBreak/>
        <w:t>Operant conditioning</w:t>
      </w:r>
      <w:r w:rsidRPr="00F04D75">
        <w:rPr>
          <w:rFonts w:ascii="Times New Roman" w:hAnsi="Times New Roman" w:cs="Times New Roman"/>
          <w:sz w:val="24"/>
          <w:szCs w:val="24"/>
        </w:rPr>
        <w:t xml:space="preserve"> can also be used to influence how attitudes develop. Imagine a young man who has just started smoking. Whenever he lights up a ciga</w:t>
      </w:r>
      <w:r w:rsidR="00FD4EEC" w:rsidRPr="00F04D75">
        <w:rPr>
          <w:rFonts w:ascii="Times New Roman" w:hAnsi="Times New Roman" w:cs="Times New Roman"/>
          <w:sz w:val="24"/>
          <w:szCs w:val="24"/>
        </w:rPr>
        <w:t>rette, people complain, rebuke</w:t>
      </w:r>
      <w:r w:rsidRPr="00F04D75">
        <w:rPr>
          <w:rFonts w:ascii="Times New Roman" w:hAnsi="Times New Roman" w:cs="Times New Roman"/>
          <w:sz w:val="24"/>
          <w:szCs w:val="24"/>
        </w:rPr>
        <w:t xml:space="preserve"> him, and ask him to leave their vicinity. This negative feedback from those around him eventually causes him to develop an unfavorable opinion of smoking and he decides to give up the habit.</w:t>
      </w:r>
    </w:p>
    <w:p w:rsidR="008F5CE5" w:rsidRPr="00F04D75" w:rsidRDefault="008F5CE5" w:rsidP="008F5CE5">
      <w:pPr>
        <w:rPr>
          <w:rFonts w:ascii="Times New Roman" w:hAnsi="Times New Roman" w:cs="Times New Roman"/>
          <w:sz w:val="24"/>
          <w:szCs w:val="24"/>
        </w:rPr>
      </w:pPr>
      <w:r w:rsidRPr="00F04D75">
        <w:rPr>
          <w:rFonts w:ascii="Times New Roman" w:hAnsi="Times New Roman" w:cs="Times New Roman"/>
          <w:sz w:val="24"/>
          <w:szCs w:val="24"/>
        </w:rPr>
        <w:t xml:space="preserve">Finally, people also learn attitudes by </w:t>
      </w:r>
      <w:r w:rsidRPr="00F04D75">
        <w:rPr>
          <w:rFonts w:ascii="Times New Roman" w:hAnsi="Times New Roman" w:cs="Times New Roman"/>
          <w:sz w:val="24"/>
          <w:szCs w:val="24"/>
          <w:highlight w:val="red"/>
        </w:rPr>
        <w:t>observing the people around them</w:t>
      </w:r>
      <w:r w:rsidRPr="00F04D75">
        <w:rPr>
          <w:rFonts w:ascii="Times New Roman" w:hAnsi="Times New Roman" w:cs="Times New Roman"/>
          <w:sz w:val="24"/>
          <w:szCs w:val="24"/>
        </w:rPr>
        <w:t>. When someone you admire greatly espouses a particular attitude, you are more likely to develop the same beliefs. For example, children spend a great deal of time observing the attitudes of their parents and usually begin to demonstrate similar outlooks.</w:t>
      </w:r>
    </w:p>
    <w:p w:rsidR="00FD4EEC" w:rsidRPr="00F04D75" w:rsidRDefault="00FD4EEC" w:rsidP="008F5CE5">
      <w:pPr>
        <w:rPr>
          <w:rFonts w:ascii="Times New Roman" w:hAnsi="Times New Roman" w:cs="Times New Roman"/>
          <w:sz w:val="24"/>
          <w:szCs w:val="24"/>
        </w:rPr>
      </w:pPr>
      <w:r w:rsidRPr="00F04D75">
        <w:rPr>
          <w:rFonts w:ascii="Times New Roman" w:hAnsi="Times New Roman" w:cs="Times New Roman"/>
          <w:sz w:val="24"/>
          <w:szCs w:val="24"/>
        </w:rPr>
        <w:t>Social psychologists have found that attitudes and actual behavior are not always perfectly aligned. After all, plenty of people support a particular candidate or political party and yet fail to go out and vote.</w:t>
      </w:r>
    </w:p>
    <w:p w:rsidR="00851007" w:rsidRPr="00F04D75" w:rsidRDefault="00851007" w:rsidP="00851007">
      <w:pPr>
        <w:rPr>
          <w:rFonts w:ascii="Times New Roman" w:hAnsi="Times New Roman" w:cs="Times New Roman"/>
          <w:b/>
          <w:sz w:val="24"/>
          <w:szCs w:val="24"/>
        </w:rPr>
      </w:pPr>
      <w:r w:rsidRPr="00F04D75">
        <w:rPr>
          <w:rFonts w:ascii="Times New Roman" w:hAnsi="Times New Roman" w:cs="Times New Roman"/>
          <w:b/>
          <w:sz w:val="24"/>
          <w:szCs w:val="24"/>
        </w:rPr>
        <w:t xml:space="preserve">Effects of Negative attitude </w:t>
      </w:r>
    </w:p>
    <w:p w:rsidR="00851007" w:rsidRPr="00F04D75" w:rsidRDefault="00851007" w:rsidP="00F04D75">
      <w:pPr>
        <w:pStyle w:val="ListParagraph"/>
        <w:numPr>
          <w:ilvl w:val="0"/>
          <w:numId w:val="1"/>
        </w:numPr>
        <w:rPr>
          <w:rFonts w:ascii="Times New Roman" w:hAnsi="Times New Roman" w:cs="Times New Roman"/>
          <w:b/>
          <w:sz w:val="24"/>
          <w:szCs w:val="24"/>
        </w:rPr>
      </w:pPr>
      <w:r w:rsidRPr="00F04D75">
        <w:rPr>
          <w:rFonts w:ascii="Times New Roman" w:hAnsi="Times New Roman" w:cs="Times New Roman"/>
          <w:sz w:val="24"/>
          <w:szCs w:val="24"/>
        </w:rPr>
        <w:t>Self-Defeating Talk</w:t>
      </w:r>
      <w:bookmarkStart w:id="0" w:name="_GoBack"/>
      <w:bookmarkEnd w:id="0"/>
    </w:p>
    <w:p w:rsidR="00851007"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Self-defeating talk are messages we send to ourselves which reduce our confidence, diminish our performance, lower our potential, and ultimately sabotage our success. Common self-defeating talk includ</w:t>
      </w:r>
      <w:r w:rsidRPr="00F04D75">
        <w:rPr>
          <w:rFonts w:ascii="Times New Roman" w:hAnsi="Times New Roman" w:cs="Times New Roman"/>
          <w:sz w:val="24"/>
          <w:szCs w:val="24"/>
        </w:rPr>
        <w:t>es sentence beginnings such as: “I can’t…” “I’m not good enough…” “I’m not confident …” “I don’t have what it takes…” “I’m going to fail…”</w:t>
      </w:r>
    </w:p>
    <w:p w:rsidR="00851007" w:rsidRPr="00F04D75" w:rsidRDefault="00851007"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t>Negative Assumptions</w:t>
      </w:r>
    </w:p>
    <w:p w:rsidR="00851007"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A prevailing form of negative thinking is to take stock of a situation or an interaction, and presume the negative. For many people, this “looking at the glass half empty” attitude is habitual and automatic. One might look at a crowded commute, a rainy day, or paying the bills as automatic negative experiences.</w:t>
      </w:r>
    </w:p>
    <w:p w:rsidR="00851007" w:rsidRPr="00F04D75" w:rsidRDefault="00851007"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t>Negative Comparison with Others</w:t>
      </w:r>
    </w:p>
    <w:p w:rsidR="00851007"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One of the easiest and most common ways to feel bad about oneself is to compare yourself unfavorably to others. We may be tempted to compare ourselves with those who have more accomplishments, seem more attractive, make more money, or boast more Fac</w:t>
      </w:r>
      <w:r w:rsidR="002723CE" w:rsidRPr="00F04D75">
        <w:rPr>
          <w:rFonts w:ascii="Times New Roman" w:hAnsi="Times New Roman" w:cs="Times New Roman"/>
          <w:sz w:val="24"/>
          <w:szCs w:val="24"/>
        </w:rPr>
        <w:t>ebook friends.</w:t>
      </w:r>
    </w:p>
    <w:p w:rsidR="00851007" w:rsidRPr="00F04D75" w:rsidRDefault="002723CE"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t>Negative Reflection</w:t>
      </w:r>
      <w:r w:rsidR="00851007" w:rsidRPr="00F04D75">
        <w:rPr>
          <w:rFonts w:ascii="Times New Roman" w:hAnsi="Times New Roman" w:cs="Times New Roman"/>
          <w:sz w:val="24"/>
          <w:szCs w:val="24"/>
        </w:rPr>
        <w:t xml:space="preserve"> about the Past</w:t>
      </w:r>
    </w:p>
    <w:p w:rsidR="00851007"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 xml:space="preserve">We should learn from the past, but not be stuck in it. Sometimes life circumstances and personal setbacks can haunt and prevent us from seeing our true potential and recognizing new opportunities. What has already happened we cannot change, but what is yet to happen we can shape and influence. </w:t>
      </w:r>
    </w:p>
    <w:p w:rsidR="00851007" w:rsidRPr="00F04D75" w:rsidRDefault="00851007"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t>Disempowering Beliefs about Difficult People</w:t>
      </w:r>
    </w:p>
    <w:p w:rsidR="002723CE"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Most of us encounter difficult people in our lives. In the face of such challenging individuals, it’s tempting to believe that they are the</w:t>
      </w:r>
      <w:r w:rsidR="002723CE" w:rsidRPr="00F04D75">
        <w:rPr>
          <w:rFonts w:ascii="Times New Roman" w:hAnsi="Times New Roman" w:cs="Times New Roman"/>
          <w:sz w:val="24"/>
          <w:szCs w:val="24"/>
        </w:rPr>
        <w:t xml:space="preserve"> wrongdoers</w:t>
      </w:r>
      <w:r w:rsidRPr="00F04D75">
        <w:rPr>
          <w:rFonts w:ascii="Times New Roman" w:hAnsi="Times New Roman" w:cs="Times New Roman"/>
          <w:sz w:val="24"/>
          <w:szCs w:val="24"/>
        </w:rPr>
        <w:t xml:space="preserve"> and we are the victims, or that they hold the power with their challenging behavior. Such attitudes, even if justified, are re</w:t>
      </w:r>
      <w:r w:rsidR="002723CE" w:rsidRPr="00F04D75">
        <w:rPr>
          <w:rFonts w:ascii="Times New Roman" w:hAnsi="Times New Roman" w:cs="Times New Roman"/>
          <w:sz w:val="24"/>
          <w:szCs w:val="24"/>
        </w:rPr>
        <w:t>active and thus self-weakening.</w:t>
      </w:r>
    </w:p>
    <w:p w:rsidR="00851007" w:rsidRPr="00F04D75" w:rsidRDefault="00851007"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lastRenderedPageBreak/>
        <w:t>The Desire to Blame</w:t>
      </w:r>
    </w:p>
    <w:p w:rsidR="002723CE"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Blame can be defined as holding others responsible for our misfortunes. Some people cast their dysfunctional parents, negative relationships, socio-economic disadvantages, health challenges, or other life hardships as the reason for their u</w:t>
      </w:r>
      <w:r w:rsidR="002723CE" w:rsidRPr="00F04D75">
        <w:rPr>
          <w:rFonts w:ascii="Times New Roman" w:hAnsi="Times New Roman" w:cs="Times New Roman"/>
          <w:sz w:val="24"/>
          <w:szCs w:val="24"/>
        </w:rPr>
        <w:t>nhappiness and lack of success.</w:t>
      </w:r>
    </w:p>
    <w:p w:rsidR="002723CE" w:rsidRPr="00F04D75" w:rsidRDefault="00851007"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t>The Struggle to Forgive Yourself</w:t>
      </w:r>
    </w:p>
    <w:p w:rsidR="002723CE"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 xml:space="preserve">All of us make mistakes in life. When you look back at your past deeds, perhaps there were decisions and actions you regret. </w:t>
      </w:r>
    </w:p>
    <w:p w:rsidR="00851007" w:rsidRPr="00F04D75" w:rsidRDefault="00851007" w:rsidP="00851007">
      <w:pPr>
        <w:rPr>
          <w:rFonts w:ascii="Times New Roman" w:hAnsi="Times New Roman" w:cs="Times New Roman"/>
          <w:sz w:val="24"/>
          <w:szCs w:val="24"/>
        </w:rPr>
      </w:pPr>
      <w:r w:rsidRPr="00F04D75">
        <w:rPr>
          <w:rFonts w:ascii="Times New Roman" w:hAnsi="Times New Roman" w:cs="Times New Roman"/>
          <w:sz w:val="24"/>
          <w:szCs w:val="24"/>
        </w:rPr>
        <w:t>There may have been unfortunate errors in judgment. You may have caused harm to yourself and/or others.</w:t>
      </w:r>
    </w:p>
    <w:p w:rsidR="002723CE" w:rsidRPr="00F04D75" w:rsidRDefault="002723CE" w:rsidP="00851007">
      <w:pPr>
        <w:rPr>
          <w:rFonts w:ascii="Times New Roman" w:hAnsi="Times New Roman" w:cs="Times New Roman"/>
          <w:sz w:val="24"/>
          <w:szCs w:val="24"/>
        </w:rPr>
      </w:pPr>
      <w:r w:rsidRPr="00F04D75">
        <w:rPr>
          <w:rFonts w:ascii="Times New Roman" w:hAnsi="Times New Roman" w:cs="Times New Roman"/>
          <w:sz w:val="24"/>
          <w:szCs w:val="24"/>
        </w:rPr>
        <w:t>During these moments, it’s extremely important to be compassionate with yourself, knowing that now that you’re more aware, you have a chance to avoid repeating past mistakes, and to make a positive difference with yourself and others.</w:t>
      </w:r>
    </w:p>
    <w:p w:rsidR="00851007" w:rsidRPr="00F04D75" w:rsidRDefault="00851007" w:rsidP="00F04D75">
      <w:pPr>
        <w:pStyle w:val="ListParagraph"/>
        <w:numPr>
          <w:ilvl w:val="0"/>
          <w:numId w:val="1"/>
        </w:numPr>
        <w:rPr>
          <w:rFonts w:ascii="Times New Roman" w:hAnsi="Times New Roman" w:cs="Times New Roman"/>
          <w:sz w:val="24"/>
          <w:szCs w:val="24"/>
        </w:rPr>
      </w:pPr>
      <w:r w:rsidRPr="00F04D75">
        <w:rPr>
          <w:rFonts w:ascii="Times New Roman" w:hAnsi="Times New Roman" w:cs="Times New Roman"/>
          <w:sz w:val="24"/>
          <w:szCs w:val="24"/>
        </w:rPr>
        <w:t>The Fear of Failure and Making Mistakes</w:t>
      </w:r>
    </w:p>
    <w:p w:rsidR="00851007" w:rsidRPr="00F04D75" w:rsidRDefault="00851007" w:rsidP="008F5CE5">
      <w:pPr>
        <w:rPr>
          <w:rFonts w:ascii="Times New Roman" w:hAnsi="Times New Roman" w:cs="Times New Roman"/>
          <w:sz w:val="24"/>
          <w:szCs w:val="24"/>
        </w:rPr>
      </w:pPr>
      <w:r w:rsidRPr="00F04D75">
        <w:rPr>
          <w:rFonts w:ascii="Times New Roman" w:hAnsi="Times New Roman" w:cs="Times New Roman"/>
          <w:sz w:val="24"/>
          <w:szCs w:val="24"/>
        </w:rPr>
        <w:t>The fear of failure and making mistakes are often associated with perfectionism (at least in certain areas of your life). You may think that you’re not good enough in some ways, thereby placing tremendous p</w:t>
      </w:r>
      <w:r w:rsidR="002723CE" w:rsidRPr="00F04D75">
        <w:rPr>
          <w:rFonts w:ascii="Times New Roman" w:hAnsi="Times New Roman" w:cs="Times New Roman"/>
          <w:sz w:val="24"/>
          <w:szCs w:val="24"/>
        </w:rPr>
        <w:t>ressure on yourself to succeed.</w:t>
      </w:r>
    </w:p>
    <w:p w:rsidR="008F5CE5" w:rsidRPr="00F04D75" w:rsidRDefault="008F5CE5">
      <w:pPr>
        <w:rPr>
          <w:rFonts w:ascii="Times New Roman" w:hAnsi="Times New Roman" w:cs="Times New Roman"/>
          <w:sz w:val="24"/>
          <w:szCs w:val="24"/>
        </w:rPr>
      </w:pPr>
    </w:p>
    <w:sectPr w:rsidR="008F5CE5" w:rsidRPr="00F0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C0570"/>
    <w:multiLevelType w:val="hybridMultilevel"/>
    <w:tmpl w:val="8646B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BC"/>
    <w:rsid w:val="002723CE"/>
    <w:rsid w:val="00851007"/>
    <w:rsid w:val="008E38D9"/>
    <w:rsid w:val="008F5CE5"/>
    <w:rsid w:val="00D43EBC"/>
    <w:rsid w:val="00F04D75"/>
    <w:rsid w:val="00FD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22B9"/>
  <w15:chartTrackingRefBased/>
  <w15:docId w15:val="{0E2FCB4E-0C2C-4A70-8490-AE75E6CC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 Ceaser</dc:creator>
  <cp:keywords/>
  <dc:description/>
  <cp:lastModifiedBy>Wanjiru Ceaser</cp:lastModifiedBy>
  <cp:revision>2</cp:revision>
  <dcterms:created xsi:type="dcterms:W3CDTF">2019-07-08T16:17:00Z</dcterms:created>
  <dcterms:modified xsi:type="dcterms:W3CDTF">2019-07-08T18:07:00Z</dcterms:modified>
</cp:coreProperties>
</file>