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6B8" w:rsidRDefault="00D206B8" w:rsidP="001C4220">
      <w:pPr>
        <w:rPr>
          <w:lang w:val="en-US"/>
        </w:rPr>
      </w:pPr>
      <w:r>
        <w:rPr>
          <w:lang w:val="en-US"/>
        </w:rPr>
        <w:t>B</w:t>
      </w:r>
      <w:r w:rsidRPr="00D206B8">
        <w:rPr>
          <w:lang w:val="en-US"/>
        </w:rPr>
        <w:t>enchmarking</w:t>
      </w:r>
    </w:p>
    <w:p w:rsidR="00273A97" w:rsidRPr="00D206B8" w:rsidRDefault="00273A97" w:rsidP="001C4220">
      <w:pPr>
        <w:rPr>
          <w:lang w:val="en-US"/>
        </w:rPr>
      </w:pPr>
      <w:r w:rsidRPr="00D206B8">
        <w:rPr>
          <w:lang w:val="en-US"/>
        </w:rPr>
        <w:t>Nombre: Softland ERP.</w:t>
      </w:r>
    </w:p>
    <w:p w:rsidR="00273A97" w:rsidRDefault="00D206B8" w:rsidP="001C4220">
      <w:r>
        <w:t>Versión</w:t>
      </w:r>
      <w:r w:rsidR="00273A97">
        <w:t>: 7.0</w:t>
      </w:r>
    </w:p>
    <w:p w:rsidR="00D206B8" w:rsidRDefault="00D206B8" w:rsidP="001C4220">
      <w:r>
        <w:t>Casa creadora: Softland.</w:t>
      </w:r>
    </w:p>
    <w:p w:rsidR="00273A97" w:rsidRDefault="00273A97" w:rsidP="001C4220"/>
    <w:p w:rsidR="00D206B8" w:rsidRDefault="00D206B8" w:rsidP="00630D39">
      <w:pPr>
        <w:pStyle w:val="Ttulo1"/>
      </w:pPr>
      <w:r w:rsidRPr="00630D39">
        <w:t>Módulos.</w:t>
      </w:r>
    </w:p>
    <w:p w:rsidR="007E1296" w:rsidRPr="007E1296" w:rsidRDefault="007E1296" w:rsidP="007E1296">
      <w:bookmarkStart w:id="0" w:name="_GoBack"/>
      <w:bookmarkEnd w:id="0"/>
    </w:p>
    <w:p w:rsidR="00F657FC" w:rsidRPr="00630D39" w:rsidRDefault="00D206B8" w:rsidP="00630D39">
      <w:pPr>
        <w:pStyle w:val="Ttulo2"/>
      </w:pPr>
      <w:r w:rsidRPr="00630D39">
        <w:t xml:space="preserve">Generador de Reportes </w:t>
      </w:r>
    </w:p>
    <w:p w:rsidR="00D206B8" w:rsidRPr="008A34BD" w:rsidRDefault="00D206B8" w:rsidP="00D206B8">
      <w:pPr>
        <w:rPr>
          <w:i/>
          <w:sz w:val="16"/>
        </w:rPr>
      </w:pPr>
      <w:r w:rsidRPr="008A34BD">
        <w:rPr>
          <w:i/>
          <w:sz w:val="16"/>
        </w:rPr>
        <w:t>Herramienta para obtener y presentar sus mejores informes</w:t>
      </w:r>
    </w:p>
    <w:p w:rsidR="00D206B8" w:rsidRDefault="0041419C" w:rsidP="008A34BD">
      <w:pPr>
        <w:jc w:val="both"/>
      </w:pPr>
      <w:r>
        <w:rPr>
          <w:noProof/>
          <w:lang w:val="en-US"/>
        </w:rPr>
        <w:drawing>
          <wp:anchor distT="0" distB="0" distL="114300" distR="114300" simplePos="0" relativeHeight="251658240" behindDoc="1" locked="0" layoutInCell="1" allowOverlap="1" wp14:anchorId="4CB75858" wp14:editId="30C5052E">
            <wp:simplePos x="0" y="0"/>
            <wp:positionH relativeFrom="margin">
              <wp:posOffset>14068</wp:posOffset>
            </wp:positionH>
            <wp:positionV relativeFrom="paragraph">
              <wp:posOffset>6448</wp:posOffset>
            </wp:positionV>
            <wp:extent cx="662940" cy="784860"/>
            <wp:effectExtent l="0" t="0" r="3810" b="0"/>
            <wp:wrapTight wrapText="bothSides">
              <wp:wrapPolygon edited="0">
                <wp:start x="0" y="0"/>
                <wp:lineTo x="0" y="20971"/>
                <wp:lineTo x="21103" y="20971"/>
                <wp:lineTo x="2110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84A92.tmp"/>
                    <pic:cNvPicPr/>
                  </pic:nvPicPr>
                  <pic:blipFill>
                    <a:blip r:embed="rId5">
                      <a:extLst>
                        <a:ext uri="{28A0092B-C50C-407E-A947-70E740481C1C}">
                          <a14:useLocalDpi xmlns:a14="http://schemas.microsoft.com/office/drawing/2010/main" val="0"/>
                        </a:ext>
                      </a:extLst>
                    </a:blip>
                    <a:stretch>
                      <a:fillRect/>
                    </a:stretch>
                  </pic:blipFill>
                  <pic:spPr>
                    <a:xfrm>
                      <a:off x="0" y="0"/>
                      <a:ext cx="662940" cy="784860"/>
                    </a:xfrm>
                    <a:prstGeom prst="rect">
                      <a:avLst/>
                    </a:prstGeom>
                  </pic:spPr>
                </pic:pic>
              </a:graphicData>
            </a:graphic>
          </wp:anchor>
        </w:drawing>
      </w:r>
      <w:r w:rsidR="00D206B8">
        <w:t>Permite a los usuarios finales diseñar reportes con datos organizados y cumplir con las cambiantes necesidades de información que requieren las compañías. Dentro de sus principales características destacan: un asistente que facilita la creación de reportes y su configuración y el reconocimiento de las entidades de negocio del sistema, para que el usuario final pueda crear reportes sin necesidad de conocer las tablas ni el manejo de la base de datos. También brinda la posibilidad de configurar en cuál pantalla del sistema aparecerá el reporte, así como la seguridad por usuario.</w:t>
      </w:r>
    </w:p>
    <w:p w:rsidR="007E1296" w:rsidRDefault="007E1296" w:rsidP="008A34BD">
      <w:pPr>
        <w:jc w:val="both"/>
      </w:pPr>
    </w:p>
    <w:p w:rsidR="00D206B8" w:rsidRPr="00630D39" w:rsidRDefault="00D206B8" w:rsidP="00630D39">
      <w:pPr>
        <w:pStyle w:val="Ttulo2"/>
      </w:pPr>
      <w:r w:rsidRPr="00630D39">
        <w:t>Softland Alertas.</w:t>
      </w:r>
    </w:p>
    <w:p w:rsidR="00C24B2A" w:rsidRPr="00C24B2A" w:rsidRDefault="00C24B2A" w:rsidP="001C4220">
      <w:pPr>
        <w:rPr>
          <w:i/>
          <w:sz w:val="16"/>
        </w:rPr>
      </w:pPr>
      <w:r w:rsidRPr="00C24B2A">
        <w:rPr>
          <w:i/>
          <w:sz w:val="16"/>
        </w:rPr>
        <w:t>Herramienta diseñada para apoyar en forma proactiva el trabajo de los tomadores de decisiones</w:t>
      </w:r>
    </w:p>
    <w:p w:rsidR="00B965E8" w:rsidRDefault="00C24B2A" w:rsidP="00C24B2A">
      <w:pPr>
        <w:jc w:val="both"/>
      </w:pPr>
      <w:r>
        <w:rPr>
          <w:noProof/>
          <w:lang w:val="en-US"/>
        </w:rPr>
        <w:drawing>
          <wp:anchor distT="0" distB="0" distL="114300" distR="114300" simplePos="0" relativeHeight="251659264" behindDoc="1" locked="0" layoutInCell="1" allowOverlap="1">
            <wp:simplePos x="0" y="0"/>
            <wp:positionH relativeFrom="column">
              <wp:posOffset>0</wp:posOffset>
            </wp:positionH>
            <wp:positionV relativeFrom="paragraph">
              <wp:posOffset>-2980</wp:posOffset>
            </wp:positionV>
            <wp:extent cx="586791" cy="746825"/>
            <wp:effectExtent l="0" t="0" r="3810" b="0"/>
            <wp:wrapTight wrapText="bothSides">
              <wp:wrapPolygon edited="0">
                <wp:start x="0" y="0"/>
                <wp:lineTo x="0" y="20939"/>
                <wp:lineTo x="21039" y="20939"/>
                <wp:lineTo x="2103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8A646.tmp"/>
                    <pic:cNvPicPr/>
                  </pic:nvPicPr>
                  <pic:blipFill>
                    <a:blip r:embed="rId6">
                      <a:extLst>
                        <a:ext uri="{28A0092B-C50C-407E-A947-70E740481C1C}">
                          <a14:useLocalDpi xmlns:a14="http://schemas.microsoft.com/office/drawing/2010/main" val="0"/>
                        </a:ext>
                      </a:extLst>
                    </a:blip>
                    <a:stretch>
                      <a:fillRect/>
                    </a:stretch>
                  </pic:blipFill>
                  <pic:spPr>
                    <a:xfrm>
                      <a:off x="0" y="0"/>
                      <a:ext cx="586791" cy="746825"/>
                    </a:xfrm>
                    <a:prstGeom prst="rect">
                      <a:avLst/>
                    </a:prstGeom>
                  </pic:spPr>
                </pic:pic>
              </a:graphicData>
            </a:graphic>
          </wp:anchor>
        </w:drawing>
      </w:r>
      <w:r w:rsidRPr="00C24B2A">
        <w:t>Softland Alertas es una herramienta que ofrece un valor agregado a las compañías que poseen Softland ERP, pues brinda información precisa y breve en el momento que se requiere. La herramienta le permite configurar los eventos o situaciones que deben ser notificados a los tomadores de decisiones, creando alertas automáticas para cada caso que se desee controlar. También le facilita identificar inconsistencias como: inventarios por debajo de los niveles deseables, aumento en el saldo de un cliente, atrasos de producción y ventas por encima de lo esperado. Las alertas se realizan por medio del mismo sistema y se comunican a las áreas involucradas por medio de correos electrónicos o mensajes SMS.</w:t>
      </w:r>
    </w:p>
    <w:p w:rsidR="007E1296" w:rsidRDefault="007E1296" w:rsidP="00C24B2A">
      <w:pPr>
        <w:jc w:val="both"/>
      </w:pPr>
    </w:p>
    <w:p w:rsidR="00D206B8" w:rsidRPr="00630D39" w:rsidRDefault="00D206B8" w:rsidP="00630D39">
      <w:pPr>
        <w:pStyle w:val="Ttulo2"/>
      </w:pPr>
      <w:r w:rsidRPr="00630D39">
        <w:t>Softland Análisis.</w:t>
      </w:r>
    </w:p>
    <w:p w:rsidR="00D206B8" w:rsidRDefault="00C24B2A" w:rsidP="001C4220">
      <w:pPr>
        <w:rPr>
          <w:i/>
          <w:sz w:val="16"/>
        </w:rPr>
      </w:pPr>
      <w:r w:rsidRPr="00C24B2A">
        <w:rPr>
          <w:i/>
          <w:sz w:val="16"/>
        </w:rPr>
        <w:t>Herramienta amigable que permite administrar cubos de información y gráficos de todas las áreas de la</w:t>
      </w:r>
      <w:r w:rsidRPr="00C24B2A">
        <w:rPr>
          <w:sz w:val="16"/>
        </w:rPr>
        <w:t xml:space="preserve"> </w:t>
      </w:r>
      <w:r w:rsidRPr="00C24B2A">
        <w:rPr>
          <w:i/>
          <w:sz w:val="16"/>
        </w:rPr>
        <w:t>empresa</w:t>
      </w:r>
    </w:p>
    <w:p w:rsidR="00C24B2A" w:rsidRDefault="0052489D" w:rsidP="0052489D">
      <w:pPr>
        <w:jc w:val="both"/>
      </w:pPr>
      <w:r>
        <w:rPr>
          <w:noProof/>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-1758</wp:posOffset>
            </wp:positionV>
            <wp:extent cx="556308" cy="762066"/>
            <wp:effectExtent l="0" t="0" r="0" b="0"/>
            <wp:wrapTight wrapText="bothSides">
              <wp:wrapPolygon edited="0">
                <wp:start x="0" y="0"/>
                <wp:lineTo x="0" y="21060"/>
                <wp:lineTo x="20712" y="21060"/>
                <wp:lineTo x="207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8D06F.tmp"/>
                    <pic:cNvPicPr/>
                  </pic:nvPicPr>
                  <pic:blipFill>
                    <a:blip r:embed="rId7">
                      <a:extLst>
                        <a:ext uri="{28A0092B-C50C-407E-A947-70E740481C1C}">
                          <a14:useLocalDpi xmlns:a14="http://schemas.microsoft.com/office/drawing/2010/main" val="0"/>
                        </a:ext>
                      </a:extLst>
                    </a:blip>
                    <a:stretch>
                      <a:fillRect/>
                    </a:stretch>
                  </pic:blipFill>
                  <pic:spPr>
                    <a:xfrm>
                      <a:off x="0" y="0"/>
                      <a:ext cx="556308" cy="762066"/>
                    </a:xfrm>
                    <a:prstGeom prst="rect">
                      <a:avLst/>
                    </a:prstGeom>
                  </pic:spPr>
                </pic:pic>
              </a:graphicData>
            </a:graphic>
          </wp:anchor>
        </w:drawing>
      </w:r>
      <w:r w:rsidRPr="0052489D">
        <w:t>Ofrece múltiples opciones de gráficos y representación de los datos bajo múltiples variables que extrae de Softland ERP. Tiene la capacidad de grabar distintos escenarios para uso posterior y posee una gran flexibilidad para exportar los resultados a distintos medios, como PDF, XLS, DOC, entre otros</w:t>
      </w:r>
    </w:p>
    <w:p w:rsidR="00CC2561" w:rsidRDefault="00CC2561" w:rsidP="0052489D">
      <w:pPr>
        <w:jc w:val="both"/>
      </w:pPr>
    </w:p>
    <w:p w:rsidR="00CC2561" w:rsidRDefault="00CC2561" w:rsidP="0052489D">
      <w:pPr>
        <w:jc w:val="both"/>
      </w:pPr>
    </w:p>
    <w:p w:rsidR="00CC2561" w:rsidRPr="0052489D" w:rsidRDefault="00CC2561" w:rsidP="0052489D">
      <w:pPr>
        <w:jc w:val="both"/>
      </w:pPr>
    </w:p>
    <w:p w:rsidR="00D206B8" w:rsidRDefault="00D206B8" w:rsidP="001C4220"/>
    <w:p w:rsidR="0052489D" w:rsidRDefault="00CC2561" w:rsidP="00630D39">
      <w:pPr>
        <w:pStyle w:val="Ttulo2"/>
      </w:pPr>
      <w:r w:rsidRPr="00CC2561">
        <w:t>Softland Business Intelligence</w:t>
      </w:r>
    </w:p>
    <w:p w:rsidR="00CC2561" w:rsidRPr="00CC2561" w:rsidRDefault="00CC2561" w:rsidP="00CC2561">
      <w:pPr>
        <w:rPr>
          <w:i/>
          <w:sz w:val="16"/>
        </w:rPr>
      </w:pPr>
      <w:r w:rsidRPr="00CC2561">
        <w:rPr>
          <w:i/>
          <w:sz w:val="16"/>
        </w:rPr>
        <w:t>Herramienta de inteligencia de negocios para la toma de decisiones estratégicas en su empresa</w:t>
      </w:r>
    </w:p>
    <w:p w:rsidR="00CC2561" w:rsidRDefault="00C46296" w:rsidP="00CC2561">
      <w:pPr>
        <w:jc w:val="both"/>
      </w:pPr>
      <w:r>
        <w:rPr>
          <w:noProof/>
          <w:lang w:val="en-US"/>
        </w:rPr>
        <w:drawing>
          <wp:anchor distT="0" distB="0" distL="114300" distR="114300" simplePos="0" relativeHeight="251661312" behindDoc="1" locked="0" layoutInCell="1" allowOverlap="1">
            <wp:simplePos x="0" y="0"/>
            <wp:positionH relativeFrom="column">
              <wp:posOffset>0</wp:posOffset>
            </wp:positionH>
            <wp:positionV relativeFrom="paragraph">
              <wp:posOffset>-830</wp:posOffset>
            </wp:positionV>
            <wp:extent cx="525826" cy="845893"/>
            <wp:effectExtent l="0" t="0" r="7620" b="0"/>
            <wp:wrapTight wrapText="bothSides">
              <wp:wrapPolygon edited="0">
                <wp:start x="0" y="0"/>
                <wp:lineTo x="0" y="20919"/>
                <wp:lineTo x="21130" y="20919"/>
                <wp:lineTo x="2113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8DB0A.tmp"/>
                    <pic:cNvPicPr/>
                  </pic:nvPicPr>
                  <pic:blipFill>
                    <a:blip r:embed="rId8">
                      <a:extLst>
                        <a:ext uri="{28A0092B-C50C-407E-A947-70E740481C1C}">
                          <a14:useLocalDpi xmlns:a14="http://schemas.microsoft.com/office/drawing/2010/main" val="0"/>
                        </a:ext>
                      </a:extLst>
                    </a:blip>
                    <a:stretch>
                      <a:fillRect/>
                    </a:stretch>
                  </pic:blipFill>
                  <pic:spPr>
                    <a:xfrm>
                      <a:off x="0" y="0"/>
                      <a:ext cx="525826" cy="845893"/>
                    </a:xfrm>
                    <a:prstGeom prst="rect">
                      <a:avLst/>
                    </a:prstGeom>
                  </pic:spPr>
                </pic:pic>
              </a:graphicData>
            </a:graphic>
          </wp:anchor>
        </w:drawing>
      </w:r>
      <w:r w:rsidR="00CC2561">
        <w:t>Softland BI es una solución de inteligencia de negocios que le permite visualizar y analizar la situación de su empresa desde cualquier dispositivo, momento y lugar. El módulo posee más de 20 modelos preestablecidos que cubren información de todas las áreas de su empresa. Tiene la capacidad de ser multiplataforma, lo que le permite ver la información desde la Web, ya sea desde su computadora desktop, laptop o por medio de su tableta o teléfono inteligente. Es una herramienta muy amigable y de uso intuitivo, pero con altas capacidades de filtros y variaciones en la visualización de la información.</w:t>
      </w:r>
    </w:p>
    <w:p w:rsidR="00F426EA" w:rsidRDefault="00F426EA" w:rsidP="001C4220"/>
    <w:p w:rsidR="001C4220" w:rsidRPr="00CF762F" w:rsidRDefault="001C4220" w:rsidP="001C4220"/>
    <w:sectPr w:rsidR="001C4220" w:rsidRPr="00CF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96445D"/>
    <w:multiLevelType w:val="hybridMultilevel"/>
    <w:tmpl w:val="A9C6AA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EC"/>
    <w:rsid w:val="00002E5C"/>
    <w:rsid w:val="0003065B"/>
    <w:rsid w:val="001C4220"/>
    <w:rsid w:val="001D79AC"/>
    <w:rsid w:val="002213EC"/>
    <w:rsid w:val="00273A97"/>
    <w:rsid w:val="0041419C"/>
    <w:rsid w:val="0052489D"/>
    <w:rsid w:val="00550B5B"/>
    <w:rsid w:val="00630D39"/>
    <w:rsid w:val="007A7B46"/>
    <w:rsid w:val="007E1296"/>
    <w:rsid w:val="008A27F6"/>
    <w:rsid w:val="008A34BD"/>
    <w:rsid w:val="00911DFA"/>
    <w:rsid w:val="009B436A"/>
    <w:rsid w:val="00A133B9"/>
    <w:rsid w:val="00AB39A3"/>
    <w:rsid w:val="00AF766F"/>
    <w:rsid w:val="00B965E8"/>
    <w:rsid w:val="00C22F72"/>
    <w:rsid w:val="00C24B2A"/>
    <w:rsid w:val="00C46296"/>
    <w:rsid w:val="00CA65E3"/>
    <w:rsid w:val="00CC2561"/>
    <w:rsid w:val="00CF762F"/>
    <w:rsid w:val="00D206B8"/>
    <w:rsid w:val="00E515C9"/>
    <w:rsid w:val="00E73E81"/>
    <w:rsid w:val="00F426EA"/>
    <w:rsid w:val="00F6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C7AED-CDD9-48A5-B911-C8288FDD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Ttulo1">
    <w:name w:val="heading 1"/>
    <w:basedOn w:val="Normal"/>
    <w:next w:val="Normal"/>
    <w:link w:val="Ttulo1Car"/>
    <w:uiPriority w:val="9"/>
    <w:qFormat/>
    <w:rsid w:val="00630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30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B5B"/>
    <w:pPr>
      <w:ind w:left="720"/>
      <w:contextualSpacing/>
    </w:pPr>
  </w:style>
  <w:style w:type="character" w:customStyle="1" w:styleId="Ttulo1Car">
    <w:name w:val="Título 1 Car"/>
    <w:basedOn w:val="Fuentedeprrafopredeter"/>
    <w:link w:val="Ttulo1"/>
    <w:uiPriority w:val="9"/>
    <w:rsid w:val="00630D39"/>
    <w:rPr>
      <w:rFonts w:asciiTheme="majorHAnsi" w:eastAsiaTheme="majorEastAsia" w:hAnsiTheme="majorHAnsi" w:cstheme="majorBidi"/>
      <w:color w:val="2E74B5" w:themeColor="accent1" w:themeShade="BF"/>
      <w:sz w:val="32"/>
      <w:szCs w:val="32"/>
      <w:lang w:val="es-GT"/>
    </w:rPr>
  </w:style>
  <w:style w:type="character" w:customStyle="1" w:styleId="Ttulo2Car">
    <w:name w:val="Título 2 Car"/>
    <w:basedOn w:val="Fuentedeprrafopredeter"/>
    <w:link w:val="Ttulo2"/>
    <w:uiPriority w:val="9"/>
    <w:rsid w:val="00630D39"/>
    <w:rPr>
      <w:rFonts w:asciiTheme="majorHAnsi" w:eastAsiaTheme="majorEastAsia" w:hAnsiTheme="majorHAnsi" w:cstheme="majorBidi"/>
      <w:color w:val="2E74B5" w:themeColor="accent1" w:themeShade="BF"/>
      <w:sz w:val="26"/>
      <w:szCs w:val="2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408</Words>
  <Characters>2326</Characters>
  <Application>Microsoft Office Word</Application>
  <DocSecurity>0</DocSecurity>
  <Lines>19</Lines>
  <Paragraphs>5</Paragraphs>
  <ScaleCrop>false</ScaleCrop>
  <Company>Casa</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Ajcán Barrientos</dc:creator>
  <cp:keywords/>
  <dc:description/>
  <cp:lastModifiedBy>Joseph Ajcán Barrientos</cp:lastModifiedBy>
  <cp:revision>31</cp:revision>
  <dcterms:created xsi:type="dcterms:W3CDTF">2015-07-18T01:44:00Z</dcterms:created>
  <dcterms:modified xsi:type="dcterms:W3CDTF">2015-07-18T23:03:00Z</dcterms:modified>
</cp:coreProperties>
</file>