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64B" w14:paraId="5E5831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9EB2"/>
            <w:tcMar>
              <w:top w:w="40" w:type="dxa"/>
              <w:left w:w="240" w:type="dxa"/>
              <w:bottom w:w="40" w:type="dxa"/>
              <w:right w:w="240" w:type="dxa"/>
            </w:tcMar>
          </w:tcPr>
          <w:p w14:paraId="747C4461" w14:textId="77777777" w:rsidR="009E364B" w:rsidRDefault="009E364B"/>
        </w:tc>
      </w:tr>
      <w:tr w:rsidR="009E364B" w14:paraId="799F06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280" w:type="dxa"/>
              <w:left w:w="360" w:type="dxa"/>
              <w:bottom w:w="80" w:type="dxa"/>
              <w:right w:w="360" w:type="dxa"/>
            </w:tcMar>
          </w:tcPr>
          <w:p w14:paraId="78769E2C" w14:textId="77777777" w:rsidR="009E364B" w:rsidRDefault="00C144BC">
            <w:r>
              <w:rPr>
                <w:b/>
                <w:bCs/>
                <w:color w:val="FFFFFF"/>
                <w:sz w:val="56"/>
                <w:szCs w:val="56"/>
              </w:rPr>
              <w:t>AI Agent Engineering</w:t>
            </w:r>
          </w:p>
        </w:tc>
      </w:tr>
      <w:tr w:rsidR="009E364B" w14:paraId="1BB13A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0" w:type="dxa"/>
              <w:left w:w="360" w:type="dxa"/>
              <w:bottom w:w="60" w:type="dxa"/>
              <w:right w:w="360" w:type="dxa"/>
            </w:tcMar>
          </w:tcPr>
          <w:p w14:paraId="64C95AE7" w14:textId="77777777" w:rsidR="009E364B" w:rsidRDefault="00C144BC">
            <w:r>
              <w:rPr>
                <w:color w:val="BDD1E8"/>
                <w:sz w:val="26"/>
                <w:szCs w:val="26"/>
              </w:rPr>
              <w:t>Professional Skills &amp; Equivalent Certifications</w:t>
            </w:r>
          </w:p>
        </w:tc>
      </w:tr>
      <w:tr w:rsidR="009E364B" w14:paraId="160390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0" w:type="dxa"/>
              <w:left w:w="360" w:type="dxa"/>
              <w:bottom w:w="300" w:type="dxa"/>
              <w:right w:w="360" w:type="dxa"/>
            </w:tcMar>
          </w:tcPr>
          <w:p w14:paraId="79142CB2" w14:textId="77777777" w:rsidR="009E364B" w:rsidRDefault="00C144BC">
            <w:r>
              <w:rPr>
                <w:i/>
                <w:iCs/>
                <w:color w:val="8AAEC8"/>
                <w:sz w:val="18"/>
                <w:szCs w:val="18"/>
              </w:rPr>
              <w:t>Enterprise AI integration  ·  Microsoft 365 automation  ·  Structured cabling  ·  Knowledge management systems</w:t>
            </w:r>
          </w:p>
        </w:tc>
      </w:tr>
    </w:tbl>
    <w:p w14:paraId="21BD8913" w14:textId="77777777" w:rsidR="009E364B" w:rsidRDefault="009E364B">
      <w:pPr>
        <w:spacing w:after="360"/>
      </w:pPr>
    </w:p>
    <w:p w14:paraId="7F406920" w14:textId="77777777" w:rsidR="009E364B" w:rsidRDefault="00C144BC">
      <w:pPr>
        <w:pBdr>
          <w:left w:val="single" w:sz="20" w:space="8" w:color="1E3A5F"/>
        </w:pBdr>
        <w:spacing w:before="320" w:after="140"/>
      </w:pPr>
      <w:r>
        <w:rPr>
          <w:b/>
          <w:bCs/>
          <w:color w:val="1E3A5F"/>
          <w:sz w:val="26"/>
          <w:szCs w:val="26"/>
        </w:rPr>
        <w:t>What Was Built</w:t>
      </w:r>
    </w:p>
    <w:p w14:paraId="650DFEE9" w14:textId="77777777" w:rsidR="009E364B" w:rsidRDefault="00C144BC">
      <w:pPr>
        <w:spacing w:after="160"/>
      </w:pPr>
      <w:r>
        <w:rPr>
          <w:i/>
          <w:iCs/>
          <w:color w:val="555555"/>
          <w:sz w:val="19"/>
          <w:szCs w:val="19"/>
        </w:rPr>
        <w:t>A fully functional enterprise AI agent system was designed, built, and deployed — integrating an AI assistant with Microsoft 365, SharePoint, live manufacturer APIs, and field scenario generation. The system operates autonomously with nightly automated updates from Cisco, Microsoft, Dell, HP, and Fujitsu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6600"/>
      </w:tblGrid>
      <w:tr w:rsidR="009E364B" w14:paraId="7CA5DFC0"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64F92E72" w14:textId="77777777" w:rsidR="009E364B" w:rsidRDefault="00C144BC">
            <w:r>
              <w:rPr>
                <w:b/>
                <w:bCs/>
                <w:color w:val="FFFFFF"/>
                <w:sz w:val="20"/>
                <w:szCs w:val="20"/>
              </w:rPr>
              <w:t>Component</w:t>
            </w:r>
          </w:p>
        </w:tc>
        <w:tc>
          <w:tcPr>
            <w:tcW w:w="660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4677CAA4" w14:textId="77777777" w:rsidR="009E364B" w:rsidRDefault="00C144BC">
            <w:r>
              <w:rPr>
                <w:b/>
                <w:bCs/>
                <w:color w:val="FFFFFF"/>
                <w:sz w:val="20"/>
                <w:szCs w:val="20"/>
              </w:rPr>
              <w:t>Description</w:t>
            </w:r>
          </w:p>
        </w:tc>
      </w:tr>
      <w:tr w:rsidR="009E364B" w14:paraId="17A32CE6"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0285B15B" w14:textId="77777777" w:rsidR="009E364B" w:rsidRDefault="00C144BC">
            <w:r>
              <w:rPr>
                <w:b/>
                <w:bCs/>
                <w:color w:val="1E3A5F"/>
                <w:sz w:val="19"/>
                <w:szCs w:val="19"/>
              </w:rPr>
              <w:t>MCP Agent Server</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5DF1930C" w14:textId="77777777" w:rsidR="009E364B" w:rsidRDefault="00C144BC">
            <w:r>
              <w:rPr>
                <w:sz w:val="19"/>
                <w:szCs w:val="19"/>
              </w:rPr>
              <w:t>Custom Node.js server using Model Context Protocol — connects AI to live enterprise tools</w:t>
            </w:r>
          </w:p>
        </w:tc>
      </w:tr>
      <w:tr w:rsidR="009E364B" w14:paraId="253ED7CD"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69FE2F7F" w14:textId="77777777" w:rsidR="009E364B" w:rsidRDefault="00C144BC">
            <w:r>
              <w:rPr>
                <w:b/>
                <w:bCs/>
                <w:color w:val="1E3A5F"/>
                <w:sz w:val="19"/>
                <w:szCs w:val="19"/>
              </w:rPr>
              <w:t>SharePoint IT Knowledge Base</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577100F7" w14:textId="77777777" w:rsidR="009E364B" w:rsidRDefault="00C144BC">
            <w:r>
              <w:rPr>
                <w:sz w:val="19"/>
                <w:szCs w:val="19"/>
              </w:rPr>
              <w:t>Six-library SharePoint site with automated nightly refresh from manufacturer APIs</w:t>
            </w:r>
          </w:p>
        </w:tc>
      </w:tr>
      <w:tr w:rsidR="009E364B" w14:paraId="26E37FD7"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76E9A5AA" w14:textId="77777777" w:rsidR="009E364B" w:rsidRDefault="00C144BC">
            <w:r>
              <w:rPr>
                <w:b/>
                <w:bCs/>
                <w:color w:val="1E3A5F"/>
                <w:sz w:val="19"/>
                <w:szCs w:val="19"/>
              </w:rPr>
              <w:t>Microsoft Graph API Integration</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7C8574EC" w14:textId="77777777" w:rsidR="009E364B" w:rsidRDefault="00C144BC">
            <w:r>
              <w:rPr>
                <w:sz w:val="19"/>
                <w:szCs w:val="19"/>
              </w:rPr>
              <w:t>OAuth2 app registration with permissions for mail, SharePoint, and M365 service health</w:t>
            </w:r>
          </w:p>
        </w:tc>
      </w:tr>
      <w:tr w:rsidR="009E364B" w14:paraId="40DFE981"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00AC298F" w14:textId="77777777" w:rsidR="009E364B" w:rsidRDefault="00C144BC">
            <w:r>
              <w:rPr>
                <w:b/>
                <w:bCs/>
                <w:color w:val="1E3A5F"/>
                <w:sz w:val="19"/>
                <w:szCs w:val="19"/>
              </w:rPr>
              <w:t>Cisco PSIRT Integration</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67C30D3E" w14:textId="77777777" w:rsidR="009E364B" w:rsidRDefault="00C144BC">
            <w:r>
              <w:rPr>
                <w:sz w:val="19"/>
                <w:szCs w:val="19"/>
              </w:rPr>
              <w:t>Live security advisory feed monitoring 5 Cisco product lines for vulnerabilities</w:t>
            </w:r>
          </w:p>
        </w:tc>
      </w:tr>
      <w:tr w:rsidR="009E364B" w14:paraId="4D844089"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690DC0F8" w14:textId="77777777" w:rsidR="009E364B" w:rsidRDefault="00C144BC">
            <w:r>
              <w:rPr>
                <w:b/>
                <w:bCs/>
                <w:color w:val="1E3A5F"/>
                <w:sz w:val="19"/>
                <w:szCs w:val="19"/>
              </w:rPr>
              <w:t>Field Scenario Builder</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4FB0D265" w14:textId="77777777" w:rsidR="009E364B" w:rsidRDefault="00C144BC">
            <w:r>
              <w:rPr>
                <w:sz w:val="19"/>
                <w:szCs w:val="19"/>
              </w:rPr>
              <w:t>Multi-source tool that cross-references Dell, HP, Fujitsu, Cisco, and Microsoft docs in real time</w:t>
            </w:r>
          </w:p>
        </w:tc>
      </w:tr>
      <w:tr w:rsidR="009E364B" w14:paraId="2B1BCC09"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65ACAB6C" w14:textId="77777777" w:rsidR="009E364B" w:rsidRDefault="00C144BC">
            <w:r>
              <w:rPr>
                <w:b/>
                <w:bCs/>
                <w:color w:val="1E3A5F"/>
                <w:sz w:val="19"/>
                <w:szCs w:val="19"/>
              </w:rPr>
              <w:t>Power Automate Flows</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2C393E67" w14:textId="77777777" w:rsidR="009E364B" w:rsidRDefault="00C144BC">
            <w:r>
              <w:rPr>
                <w:sz w:val="19"/>
                <w:szCs w:val="19"/>
              </w:rPr>
              <w:t>Email-to-KB and Teams-to-KB automation flows for passive knowledge capture</w:t>
            </w:r>
          </w:p>
        </w:tc>
      </w:tr>
      <w:tr w:rsidR="009E364B" w14:paraId="45385F2C"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646F4E35" w14:textId="471CD43B" w:rsidR="009E364B" w:rsidRDefault="005841BD">
            <w:r>
              <w:rPr>
                <w:b/>
                <w:bCs/>
                <w:color w:val="1E3A5F"/>
                <w:sz w:val="19"/>
                <w:szCs w:val="19"/>
              </w:rPr>
              <w:t xml:space="preserve">Microsoft, Cisco, Dell, </w:t>
            </w:r>
            <w:r w:rsidR="00C144BC">
              <w:rPr>
                <w:b/>
                <w:bCs/>
                <w:color w:val="1E3A5F"/>
                <w:sz w:val="19"/>
                <w:szCs w:val="19"/>
              </w:rPr>
              <w:t>HP &amp; Fujitsu Support Integration</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1D183866" w14:textId="7583740E" w:rsidR="009E364B" w:rsidRDefault="00C144BC">
            <w:r>
              <w:rPr>
                <w:sz w:val="19"/>
                <w:szCs w:val="19"/>
              </w:rPr>
              <w:t xml:space="preserve">Manufacturer support content pulled nightly from </w:t>
            </w:r>
            <w:r w:rsidR="005841BD">
              <w:rPr>
                <w:sz w:val="19"/>
                <w:szCs w:val="19"/>
              </w:rPr>
              <w:t xml:space="preserve">Microsoft, Cisco, Dell, </w:t>
            </w:r>
            <w:r>
              <w:rPr>
                <w:sz w:val="19"/>
                <w:szCs w:val="19"/>
              </w:rPr>
              <w:t>HP and Fujitsu support portals</w:t>
            </w:r>
          </w:p>
        </w:tc>
      </w:tr>
      <w:tr w:rsidR="009E364B" w14:paraId="12BD9F0D"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1EA7E4B7" w14:textId="77777777" w:rsidR="009E364B" w:rsidRDefault="00C144BC">
            <w:r>
              <w:rPr>
                <w:b/>
                <w:bCs/>
                <w:color w:val="1E3A5F"/>
                <w:sz w:val="19"/>
                <w:szCs w:val="19"/>
              </w:rPr>
              <w:t>T568B Cabling Standards</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29FE1022" w14:textId="77777777" w:rsidR="009E364B" w:rsidRDefault="00C144BC">
            <w:r>
              <w:rPr>
                <w:sz w:val="19"/>
                <w:szCs w:val="19"/>
              </w:rPr>
              <w:t>Documented and delivered structured cabling reference for field technicians</w:t>
            </w:r>
          </w:p>
        </w:tc>
      </w:tr>
      <w:tr w:rsidR="009E364B" w14:paraId="432C5F76"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0F8B8021" w14:textId="77777777" w:rsidR="009E364B" w:rsidRDefault="00C144BC">
            <w:r>
              <w:rPr>
                <w:b/>
                <w:bCs/>
                <w:color w:val="1E3A5F"/>
                <w:sz w:val="19"/>
                <w:szCs w:val="19"/>
              </w:rPr>
              <w:t>Web-Based Access (Desktop &amp; Mobile)</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75BF339F" w14:textId="77777777" w:rsidR="009E364B" w:rsidRDefault="00C144BC">
            <w:r>
              <w:rPr>
                <w:sz w:val="19"/>
                <w:szCs w:val="19"/>
              </w:rPr>
              <w:t>All components are cloud-hosted — SharePoint KB, agent tools, and Power Automate flows are accessible via web browser on any device, including smartphones and tablets</w:t>
            </w:r>
          </w:p>
        </w:tc>
      </w:tr>
    </w:tbl>
    <w:p w14:paraId="1856FFB8" w14:textId="77777777" w:rsidR="009E364B" w:rsidRDefault="009E364B">
      <w:pPr>
        <w:spacing w:after="360"/>
      </w:pPr>
    </w:p>
    <w:p w14:paraId="5C9D051E" w14:textId="77777777" w:rsidR="009E364B" w:rsidRDefault="00C144BC">
      <w:pPr>
        <w:pBdr>
          <w:left w:val="single" w:sz="20" w:space="8" w:color="1E3A5F"/>
        </w:pBdr>
        <w:spacing w:before="320" w:after="140"/>
      </w:pPr>
      <w:r>
        <w:rPr>
          <w:b/>
          <w:bCs/>
          <w:color w:val="1E3A5F"/>
          <w:sz w:val="26"/>
          <w:szCs w:val="26"/>
        </w:rPr>
        <w:t>Equivalent Certifications</w:t>
      </w:r>
    </w:p>
    <w:p w14:paraId="0EDA307C" w14:textId="77777777" w:rsidR="009E364B" w:rsidRDefault="00C144BC">
      <w:pPr>
        <w:spacing w:after="160"/>
      </w:pPr>
      <w:r>
        <w:rPr>
          <w:i/>
          <w:iCs/>
          <w:color w:val="555555"/>
          <w:sz w:val="19"/>
          <w:szCs w:val="19"/>
        </w:rPr>
        <w:t>The skills applied in this project directly correspond to the following industry certifications and professional development tracks: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1300"/>
        <w:gridCol w:w="4420"/>
      </w:tblGrid>
      <w:tr w:rsidR="009E364B" w14:paraId="29E72436" w14:textId="77777777">
        <w:tblPrEx>
          <w:tblCellMar>
            <w:top w:w="0" w:type="dxa"/>
            <w:bottom w:w="0" w:type="dxa"/>
          </w:tblCellMar>
        </w:tblPrEx>
        <w:tc>
          <w:tcPr>
            <w:tcW w:w="364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6382BDB1" w14:textId="77777777" w:rsidR="009E364B" w:rsidRDefault="00C144BC">
            <w:r>
              <w:rPr>
                <w:b/>
                <w:bCs/>
                <w:color w:val="FFFFFF"/>
                <w:sz w:val="20"/>
                <w:szCs w:val="20"/>
              </w:rPr>
              <w:t>Certification</w:t>
            </w:r>
          </w:p>
        </w:tc>
        <w:tc>
          <w:tcPr>
            <w:tcW w:w="130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29B4156E" w14:textId="77777777" w:rsidR="009E364B" w:rsidRDefault="00C144BC">
            <w:r>
              <w:rPr>
                <w:b/>
                <w:bCs/>
                <w:color w:val="FFFFFF"/>
                <w:sz w:val="20"/>
                <w:szCs w:val="20"/>
              </w:rPr>
              <w:t>Role</w:t>
            </w:r>
          </w:p>
        </w:tc>
        <w:tc>
          <w:tcPr>
            <w:tcW w:w="442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7CA6E68A" w14:textId="77777777" w:rsidR="009E364B" w:rsidRDefault="00C144BC">
            <w:r>
              <w:rPr>
                <w:b/>
                <w:bCs/>
                <w:color w:val="FFFFFF"/>
                <w:sz w:val="20"/>
                <w:szCs w:val="20"/>
              </w:rPr>
              <w:t>Relevance to This Work</w:t>
            </w:r>
          </w:p>
        </w:tc>
      </w:tr>
      <w:tr w:rsidR="009E364B" w14:paraId="5220965E" w14:textId="77777777">
        <w:tblPrEx>
          <w:tblCellMar>
            <w:top w:w="0" w:type="dxa"/>
            <w:bottom w:w="0" w:type="dxa"/>
          </w:tblCellMar>
        </w:tblPrEx>
        <w:tc>
          <w:tcPr>
            <w:tcW w:w="364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2364EAA2" w14:textId="77777777" w:rsidR="009E364B" w:rsidRDefault="00C144BC">
            <w:r>
              <w:rPr>
                <w:b/>
                <w:bCs/>
                <w:color w:val="1E3A5F"/>
                <w:sz w:val="19"/>
                <w:szCs w:val="19"/>
              </w:rPr>
              <w:t>Microsoft Certified: Azure Solutions Architect Expert</w:t>
            </w:r>
          </w:p>
        </w:tc>
        <w:tc>
          <w:tcPr>
            <w:tcW w:w="13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718A1979" w14:textId="77777777" w:rsidR="009E364B" w:rsidRDefault="00C144BC">
            <w:r>
              <w:rPr>
                <w:color w:val="666666"/>
                <w:sz w:val="19"/>
                <w:szCs w:val="19"/>
              </w:rPr>
              <w:t>Core</w:t>
            </w:r>
          </w:p>
        </w:tc>
        <w:tc>
          <w:tcPr>
            <w:tcW w:w="442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5A0021E1" w14:textId="77777777" w:rsidR="009E364B" w:rsidRDefault="00C144BC">
            <w:r>
              <w:rPr>
                <w:sz w:val="19"/>
                <w:szCs w:val="19"/>
              </w:rPr>
              <w:t>Covers Azure AD, Graph API, app registrations, OAuth2, API permissions — exactly what was used to build the agent backend</w:t>
            </w:r>
          </w:p>
        </w:tc>
      </w:tr>
      <w:tr w:rsidR="009E364B" w14:paraId="741DBFE6" w14:textId="77777777">
        <w:tblPrEx>
          <w:tblCellMar>
            <w:top w:w="0" w:type="dxa"/>
            <w:bottom w:w="0" w:type="dxa"/>
          </w:tblCellMar>
        </w:tblPrEx>
        <w:tc>
          <w:tcPr>
            <w:tcW w:w="364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473587FD" w14:textId="77777777" w:rsidR="009E364B" w:rsidRDefault="00C144BC">
            <w:r>
              <w:rPr>
                <w:b/>
                <w:bCs/>
                <w:color w:val="1E3A5F"/>
                <w:sz w:val="19"/>
                <w:szCs w:val="19"/>
              </w:rPr>
              <w:lastRenderedPageBreak/>
              <w:t>Microsoft Certified: Power Platform Functional Consultant</w:t>
            </w:r>
          </w:p>
        </w:tc>
        <w:tc>
          <w:tcPr>
            <w:tcW w:w="13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6BAEC7B4" w14:textId="77777777" w:rsidR="009E364B" w:rsidRDefault="00C144BC">
            <w:r>
              <w:rPr>
                <w:color w:val="666666"/>
                <w:sz w:val="19"/>
                <w:szCs w:val="19"/>
              </w:rPr>
              <w:t>Supporting</w:t>
            </w:r>
          </w:p>
        </w:tc>
        <w:tc>
          <w:tcPr>
            <w:tcW w:w="442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2B303994" w14:textId="77777777" w:rsidR="009E364B" w:rsidRDefault="00C144BC">
            <w:r>
              <w:rPr>
                <w:sz w:val="19"/>
                <w:szCs w:val="19"/>
              </w:rPr>
              <w:t>Covers Power Automate flows, SharePoint integration, and the automation pipelines built for the KB</w:t>
            </w:r>
          </w:p>
        </w:tc>
      </w:tr>
      <w:tr w:rsidR="009E364B" w14:paraId="4C8F7E42" w14:textId="77777777">
        <w:tblPrEx>
          <w:tblCellMar>
            <w:top w:w="0" w:type="dxa"/>
            <w:bottom w:w="0" w:type="dxa"/>
          </w:tblCellMar>
        </w:tblPrEx>
        <w:tc>
          <w:tcPr>
            <w:tcW w:w="364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3457D24B" w14:textId="77777777" w:rsidR="009E364B" w:rsidRDefault="00C144BC">
            <w:r>
              <w:rPr>
                <w:b/>
                <w:bCs/>
                <w:color w:val="1E3A5F"/>
                <w:sz w:val="19"/>
                <w:szCs w:val="19"/>
              </w:rPr>
              <w:t>Microsoft 365 Certified: Administrator Expert</w:t>
            </w:r>
          </w:p>
        </w:tc>
        <w:tc>
          <w:tcPr>
            <w:tcW w:w="13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282B44EA" w14:textId="77777777" w:rsidR="009E364B" w:rsidRDefault="00C144BC">
            <w:r>
              <w:rPr>
                <w:color w:val="666666"/>
                <w:sz w:val="19"/>
                <w:szCs w:val="19"/>
              </w:rPr>
              <w:t>Supporting</w:t>
            </w:r>
          </w:p>
        </w:tc>
        <w:tc>
          <w:tcPr>
            <w:tcW w:w="442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1EFF8B4B" w14:textId="77777777" w:rsidR="009E364B" w:rsidRDefault="00C144BC">
            <w:r>
              <w:rPr>
                <w:sz w:val="19"/>
                <w:szCs w:val="19"/>
              </w:rPr>
              <w:t>Covers Microsoft 365 tenant administration, Exchange Online, SharePoint, and Teams</w:t>
            </w:r>
          </w:p>
        </w:tc>
      </w:tr>
      <w:tr w:rsidR="009E364B" w14:paraId="08E52952" w14:textId="77777777">
        <w:tblPrEx>
          <w:tblCellMar>
            <w:top w:w="0" w:type="dxa"/>
            <w:bottom w:w="0" w:type="dxa"/>
          </w:tblCellMar>
        </w:tblPrEx>
        <w:tc>
          <w:tcPr>
            <w:tcW w:w="364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37EB84CA" w14:textId="77777777" w:rsidR="009E364B" w:rsidRDefault="00C144BC">
            <w:r>
              <w:rPr>
                <w:b/>
                <w:bCs/>
                <w:color w:val="1E3A5F"/>
                <w:sz w:val="19"/>
                <w:szCs w:val="19"/>
              </w:rPr>
              <w:t>Node.js Application Developer (</w:t>
            </w:r>
            <w:proofErr w:type="spellStart"/>
            <w:r>
              <w:rPr>
                <w:b/>
                <w:bCs/>
                <w:color w:val="1E3A5F"/>
                <w:sz w:val="19"/>
                <w:szCs w:val="19"/>
              </w:rPr>
              <w:t>OpenJS</w:t>
            </w:r>
            <w:proofErr w:type="spellEnd"/>
            <w:r>
              <w:rPr>
                <w:b/>
                <w:bCs/>
                <w:color w:val="1E3A5F"/>
                <w:sz w:val="19"/>
                <w:szCs w:val="19"/>
              </w:rPr>
              <w:t xml:space="preserve"> Foundation)</w:t>
            </w:r>
          </w:p>
        </w:tc>
        <w:tc>
          <w:tcPr>
            <w:tcW w:w="13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615218EA" w14:textId="77777777" w:rsidR="009E364B" w:rsidRDefault="00C144BC">
            <w:r>
              <w:rPr>
                <w:color w:val="666666"/>
                <w:sz w:val="19"/>
                <w:szCs w:val="19"/>
              </w:rPr>
              <w:t>Supporting</w:t>
            </w:r>
          </w:p>
        </w:tc>
        <w:tc>
          <w:tcPr>
            <w:tcW w:w="442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2592B98D" w14:textId="77777777" w:rsidR="009E364B" w:rsidRDefault="00C144BC">
            <w:proofErr w:type="gramStart"/>
            <w:r>
              <w:rPr>
                <w:sz w:val="19"/>
                <w:szCs w:val="19"/>
              </w:rPr>
              <w:t>Covers</w:t>
            </w:r>
            <w:proofErr w:type="gramEnd"/>
            <w:r>
              <w:rPr>
                <w:sz w:val="19"/>
                <w:szCs w:val="19"/>
              </w:rPr>
              <w:t xml:space="preserve"> server-side JavaScript used to build the MCP agent server, API handlers, and automation scripts</w:t>
            </w:r>
          </w:p>
        </w:tc>
      </w:tr>
      <w:tr w:rsidR="009E364B" w14:paraId="4F3B44B3" w14:textId="77777777">
        <w:tblPrEx>
          <w:tblCellMar>
            <w:top w:w="0" w:type="dxa"/>
            <w:bottom w:w="0" w:type="dxa"/>
          </w:tblCellMar>
        </w:tblPrEx>
        <w:tc>
          <w:tcPr>
            <w:tcW w:w="364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5A6EF31F" w14:textId="77777777" w:rsidR="009E364B" w:rsidRDefault="00C144BC">
            <w:r>
              <w:rPr>
                <w:b/>
                <w:bCs/>
                <w:color w:val="1E3A5F"/>
                <w:sz w:val="19"/>
                <w:szCs w:val="19"/>
              </w:rPr>
              <w:t>CompTIA Network+</w:t>
            </w:r>
          </w:p>
        </w:tc>
        <w:tc>
          <w:tcPr>
            <w:tcW w:w="13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6D71DF46" w14:textId="77777777" w:rsidR="009E364B" w:rsidRDefault="00C144BC">
            <w:r>
              <w:rPr>
                <w:color w:val="666666"/>
                <w:sz w:val="19"/>
                <w:szCs w:val="19"/>
              </w:rPr>
              <w:t>Supporting</w:t>
            </w:r>
          </w:p>
        </w:tc>
        <w:tc>
          <w:tcPr>
            <w:tcW w:w="442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448F79AA" w14:textId="77777777" w:rsidR="009E364B" w:rsidRDefault="00C144BC">
            <w:r>
              <w:rPr>
                <w:sz w:val="19"/>
                <w:szCs w:val="19"/>
              </w:rPr>
              <w:t>Covers structured cabling, T568B wiring standards, and network troubleshooting — the field skills demonstrated</w:t>
            </w:r>
          </w:p>
        </w:tc>
      </w:tr>
    </w:tbl>
    <w:p w14:paraId="2FC76DFB" w14:textId="77777777" w:rsidR="009E364B" w:rsidRDefault="009E364B">
      <w:pPr>
        <w:spacing w:after="360"/>
      </w:pPr>
    </w:p>
    <w:p w14:paraId="10D2FFB1" w14:textId="77777777" w:rsidR="009E364B" w:rsidRDefault="00C144BC">
      <w:pPr>
        <w:pBdr>
          <w:left w:val="single" w:sz="20" w:space="8" w:color="1E3A5F"/>
        </w:pBdr>
        <w:spacing w:before="320" w:after="140"/>
      </w:pPr>
      <w:r>
        <w:rPr>
          <w:b/>
          <w:bCs/>
          <w:color w:val="1E3A5F"/>
          <w:sz w:val="26"/>
          <w:szCs w:val="26"/>
        </w:rPr>
        <w:t>Skills Demonstrated</w:t>
      </w:r>
    </w:p>
    <w:p w14:paraId="09A7E40C" w14:textId="77777777" w:rsidR="009E364B" w:rsidRDefault="00C144BC">
      <w:pPr>
        <w:spacing w:after="160"/>
      </w:pPr>
      <w:r>
        <w:rPr>
          <w:i/>
          <w:iCs/>
          <w:color w:val="555555"/>
          <w:sz w:val="19"/>
          <w:szCs w:val="19"/>
        </w:rPr>
        <w:t>Each skill area below was actively applied during the design, development, and deployment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6600"/>
      </w:tblGrid>
      <w:tr w:rsidR="009E364B" w14:paraId="36DF6728"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08E4636D" w14:textId="77777777" w:rsidR="009E364B" w:rsidRDefault="00C144BC">
            <w:r>
              <w:rPr>
                <w:b/>
                <w:bCs/>
                <w:color w:val="FFFFFF"/>
                <w:sz w:val="20"/>
                <w:szCs w:val="20"/>
              </w:rPr>
              <w:t>Skill Area</w:t>
            </w:r>
          </w:p>
        </w:tc>
        <w:tc>
          <w:tcPr>
            <w:tcW w:w="660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3CC6EF84" w14:textId="77777777" w:rsidR="009E364B" w:rsidRDefault="00C144BC">
            <w:r>
              <w:rPr>
                <w:b/>
                <w:bCs/>
                <w:color w:val="FFFFFF"/>
                <w:sz w:val="20"/>
                <w:szCs w:val="20"/>
              </w:rPr>
              <w:t>Applied In This Project</w:t>
            </w:r>
          </w:p>
        </w:tc>
      </w:tr>
      <w:tr w:rsidR="009E364B" w14:paraId="6AD916A9"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338538F5" w14:textId="77777777" w:rsidR="009E364B" w:rsidRDefault="00C144BC">
            <w:r>
              <w:rPr>
                <w:b/>
                <w:bCs/>
                <w:color w:val="1E3A5F"/>
                <w:sz w:val="19"/>
                <w:szCs w:val="19"/>
              </w:rPr>
              <w:t>Azure AD &amp; App Registrations</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18E6D72A" w14:textId="77777777" w:rsidR="009E364B" w:rsidRDefault="00C144BC">
            <w:r>
              <w:rPr>
                <w:sz w:val="19"/>
                <w:szCs w:val="19"/>
              </w:rPr>
              <w:t>Registered enterprise applications, configured OAuth2 client credentials, granted API permissions with admin consent</w:t>
            </w:r>
          </w:p>
        </w:tc>
      </w:tr>
      <w:tr w:rsidR="009E364B" w14:paraId="0743A3D5"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25473846" w14:textId="77777777" w:rsidR="009E364B" w:rsidRDefault="00C144BC">
            <w:r>
              <w:rPr>
                <w:b/>
                <w:bCs/>
                <w:color w:val="1E3A5F"/>
                <w:sz w:val="19"/>
                <w:szCs w:val="19"/>
              </w:rPr>
              <w:t>Microsoft Graph API</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3846980B" w14:textId="77777777" w:rsidR="009E364B" w:rsidRDefault="00C144BC">
            <w:r>
              <w:rPr>
                <w:sz w:val="19"/>
                <w:szCs w:val="19"/>
              </w:rPr>
              <w:t>Built authenticated API calls to Microsoft 365 services — mail, SharePoint, service health, and planned maintenance endpoints</w:t>
            </w:r>
          </w:p>
        </w:tc>
      </w:tr>
      <w:tr w:rsidR="009E364B" w14:paraId="7EE95CA3"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48F0E0F2" w14:textId="77777777" w:rsidR="009E364B" w:rsidRDefault="00C144BC">
            <w:r>
              <w:rPr>
                <w:b/>
                <w:bCs/>
                <w:color w:val="1E3A5F"/>
                <w:sz w:val="19"/>
                <w:szCs w:val="19"/>
              </w:rPr>
              <w:t>SharePoint Knowledge Management</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5BF27117" w14:textId="77777777" w:rsidR="009E364B" w:rsidRDefault="00C144BC">
            <w:r>
              <w:rPr>
                <w:sz w:val="19"/>
                <w:szCs w:val="19"/>
              </w:rPr>
              <w:t>Designed and populated a multi-library IT Knowledge Base in SharePoint with automated nightly refresh from manufacturer APIs</w:t>
            </w:r>
          </w:p>
        </w:tc>
      </w:tr>
      <w:tr w:rsidR="009E364B" w14:paraId="125772E8"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5993DEE3" w14:textId="77777777" w:rsidR="009E364B" w:rsidRDefault="00C144BC">
            <w:r>
              <w:rPr>
                <w:b/>
                <w:bCs/>
                <w:color w:val="1E3A5F"/>
                <w:sz w:val="19"/>
                <w:szCs w:val="19"/>
              </w:rPr>
              <w:t>Power Automate</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18DA861B" w14:textId="77777777" w:rsidR="009E364B" w:rsidRDefault="00C144BC">
            <w:r>
              <w:rPr>
                <w:sz w:val="19"/>
                <w:szCs w:val="19"/>
              </w:rPr>
              <w:t xml:space="preserve">Built automated </w:t>
            </w:r>
            <w:proofErr w:type="gramStart"/>
            <w:r>
              <w:rPr>
                <w:sz w:val="19"/>
                <w:szCs w:val="19"/>
              </w:rPr>
              <w:t>cloud flows</w:t>
            </w:r>
            <w:proofErr w:type="gramEnd"/>
            <w:r>
              <w:rPr>
                <w:sz w:val="19"/>
                <w:szCs w:val="19"/>
              </w:rPr>
              <w:t xml:space="preserve"> to capture emails and Teams messages into the knowledge base without manual intervention</w:t>
            </w:r>
          </w:p>
        </w:tc>
      </w:tr>
      <w:tr w:rsidR="009E364B" w14:paraId="75C9E53B"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3FDFF17E" w14:textId="77777777" w:rsidR="009E364B" w:rsidRDefault="00C144BC">
            <w:r>
              <w:rPr>
                <w:b/>
                <w:bCs/>
                <w:color w:val="1E3A5F"/>
                <w:sz w:val="19"/>
                <w:szCs w:val="19"/>
              </w:rPr>
              <w:t>AI Agent Development (MCP)</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0D4045FE" w14:textId="77777777" w:rsidR="009E364B" w:rsidRDefault="00C144BC">
            <w:r>
              <w:rPr>
                <w:sz w:val="19"/>
                <w:szCs w:val="19"/>
              </w:rPr>
              <w:t>Developed a full Model Context Protocol (MCP) server in Node.js connecting an AI assistant to live enterprise data sources</w:t>
            </w:r>
          </w:p>
        </w:tc>
      </w:tr>
      <w:tr w:rsidR="009E364B" w14:paraId="012F0FB4"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5D6BFEF8" w14:textId="77777777" w:rsidR="009E364B" w:rsidRDefault="00C144BC">
            <w:r>
              <w:rPr>
                <w:b/>
                <w:bCs/>
                <w:color w:val="1E3A5F"/>
                <w:sz w:val="19"/>
                <w:szCs w:val="19"/>
              </w:rPr>
              <w:t>Cisco PSIRT API Integration</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132157B9" w14:textId="77777777" w:rsidR="009E364B" w:rsidRDefault="00C144BC">
            <w:r>
              <w:rPr>
                <w:sz w:val="19"/>
                <w:szCs w:val="19"/>
              </w:rPr>
              <w:t xml:space="preserve">Integrated live Cisco security advisory </w:t>
            </w:r>
            <w:proofErr w:type="spellStart"/>
            <w:r>
              <w:rPr>
                <w:sz w:val="19"/>
                <w:szCs w:val="19"/>
              </w:rPr>
              <w:t>feeds</w:t>
            </w:r>
            <w:proofErr w:type="spellEnd"/>
            <w:r>
              <w:rPr>
                <w:sz w:val="19"/>
                <w:szCs w:val="19"/>
              </w:rPr>
              <w:t xml:space="preserve"> for real-time vulnerability monitoring across network product lines</w:t>
            </w:r>
          </w:p>
        </w:tc>
      </w:tr>
      <w:tr w:rsidR="009E364B" w14:paraId="043BAB37"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057A2869" w14:textId="77777777" w:rsidR="009E364B" w:rsidRDefault="00C144BC">
            <w:r>
              <w:rPr>
                <w:b/>
                <w:bCs/>
                <w:color w:val="1E3A5F"/>
                <w:sz w:val="19"/>
                <w:szCs w:val="19"/>
              </w:rPr>
              <w:t>Field Scenario Generation</w:t>
            </w:r>
          </w:p>
        </w:tc>
        <w:tc>
          <w:tcPr>
            <w:tcW w:w="66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3A6D0A94" w14:textId="77777777" w:rsidR="009E364B" w:rsidRDefault="00C144BC">
            <w:r>
              <w:rPr>
                <w:sz w:val="19"/>
                <w:szCs w:val="19"/>
              </w:rPr>
              <w:t>Engineered a multi-source scenario builder that cross-references manufacturer documentation to produce structured field test plans</w:t>
            </w:r>
          </w:p>
        </w:tc>
      </w:tr>
      <w:tr w:rsidR="009E364B" w14:paraId="57C39C11" w14:textId="77777777">
        <w:tblPrEx>
          <w:tblCellMar>
            <w:top w:w="0" w:type="dxa"/>
            <w:bottom w:w="0" w:type="dxa"/>
          </w:tblCellMar>
        </w:tblPrEx>
        <w:tc>
          <w:tcPr>
            <w:tcW w:w="27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0024103C" w14:textId="77777777" w:rsidR="009E364B" w:rsidRDefault="00C144BC">
            <w:r>
              <w:rPr>
                <w:b/>
                <w:bCs/>
                <w:color w:val="1E3A5F"/>
                <w:sz w:val="19"/>
                <w:szCs w:val="19"/>
              </w:rPr>
              <w:t>Structured Cabling (T568B)</w:t>
            </w:r>
          </w:p>
        </w:tc>
        <w:tc>
          <w:tcPr>
            <w:tcW w:w="66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028F8A91" w14:textId="77777777" w:rsidR="009E364B" w:rsidRDefault="00C144BC">
            <w:r>
              <w:rPr>
                <w:sz w:val="19"/>
                <w:szCs w:val="19"/>
              </w:rPr>
              <w:t>Applied industry-standard T568B wiring for network jack termination and patch panel documentation</w:t>
            </w:r>
          </w:p>
        </w:tc>
      </w:tr>
    </w:tbl>
    <w:p w14:paraId="064713A8" w14:textId="77777777" w:rsidR="009E364B" w:rsidRDefault="009E364B">
      <w:pPr>
        <w:spacing w:after="360"/>
      </w:pPr>
    </w:p>
    <w:p w14:paraId="6FC9BF43" w14:textId="77777777" w:rsidR="009E364B" w:rsidRDefault="00C144BC">
      <w:pPr>
        <w:pBdr>
          <w:left w:val="single" w:sz="20" w:space="8" w:color="1E3A5F"/>
        </w:pBdr>
        <w:spacing w:before="320" w:after="140"/>
      </w:pPr>
      <w:r>
        <w:rPr>
          <w:b/>
          <w:bCs/>
          <w:color w:val="1E3A5F"/>
          <w:sz w:val="26"/>
          <w:szCs w:val="26"/>
        </w:rPr>
        <w:t>How to Describe This Experience</w:t>
      </w:r>
    </w:p>
    <w:p w14:paraId="29BB6620" w14:textId="77777777" w:rsidR="009E364B" w:rsidRDefault="00C144BC">
      <w:pPr>
        <w:spacing w:after="160"/>
      </w:pPr>
      <w:r>
        <w:rPr>
          <w:i/>
          <w:iCs/>
          <w:color w:val="555555"/>
          <w:sz w:val="19"/>
          <w:szCs w:val="19"/>
        </w:rPr>
        <w:t>Use the phrasing below to communicate this experience clearly and confidently in different professional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9E364B" w14:paraId="1B78F33E" w14:textId="77777777">
        <w:tblPrEx>
          <w:tblCellMar>
            <w:top w:w="0" w:type="dxa"/>
            <w:bottom w:w="0" w:type="dxa"/>
          </w:tblCellMar>
        </w:tblPrEx>
        <w:tc>
          <w:tcPr>
            <w:tcW w:w="196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1549ABF9" w14:textId="77777777" w:rsidR="009E364B" w:rsidRDefault="00C144BC">
            <w:r>
              <w:rPr>
                <w:b/>
                <w:bCs/>
                <w:color w:val="FFFFFF"/>
                <w:sz w:val="20"/>
                <w:szCs w:val="20"/>
              </w:rPr>
              <w:t>Context</w:t>
            </w:r>
          </w:p>
        </w:tc>
        <w:tc>
          <w:tcPr>
            <w:tcW w:w="740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46573AD6" w14:textId="77777777" w:rsidR="009E364B" w:rsidRDefault="00C144BC">
            <w:r>
              <w:rPr>
                <w:b/>
                <w:bCs/>
                <w:color w:val="FFFFFF"/>
                <w:sz w:val="20"/>
                <w:szCs w:val="20"/>
              </w:rPr>
              <w:t>What to Say</w:t>
            </w:r>
          </w:p>
        </w:tc>
      </w:tr>
      <w:tr w:rsidR="009E364B" w14:paraId="1C525B88" w14:textId="77777777">
        <w:tblPrEx>
          <w:tblCellMar>
            <w:top w:w="0" w:type="dxa"/>
            <w:bottom w:w="0" w:type="dxa"/>
          </w:tblCellMar>
        </w:tblPrEx>
        <w:tc>
          <w:tcPr>
            <w:tcW w:w="19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0A1860A7" w14:textId="77777777" w:rsidR="009E364B" w:rsidRDefault="00C144BC">
            <w:r>
              <w:rPr>
                <w:b/>
                <w:bCs/>
                <w:color w:val="1E3A5F"/>
                <w:sz w:val="19"/>
                <w:szCs w:val="19"/>
              </w:rPr>
              <w:t>Resume / LinkedIn</w:t>
            </w:r>
          </w:p>
        </w:tc>
        <w:tc>
          <w:tcPr>
            <w:tcW w:w="74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644092F3" w14:textId="77777777" w:rsidR="009E364B" w:rsidRDefault="00C144BC">
            <w:r>
              <w:rPr>
                <w:sz w:val="19"/>
                <w:szCs w:val="19"/>
              </w:rPr>
              <w:t>Designed and deployed an enterprise AI agent system integrating Microsoft 365, SharePoint, and manufacturer APIs using Node.js and Model Context Protocol (MCP)</w:t>
            </w:r>
          </w:p>
        </w:tc>
      </w:tr>
      <w:tr w:rsidR="009E364B" w14:paraId="49E6467B" w14:textId="77777777">
        <w:tblPrEx>
          <w:tblCellMar>
            <w:top w:w="0" w:type="dxa"/>
            <w:bottom w:w="0" w:type="dxa"/>
          </w:tblCellMar>
        </w:tblPrEx>
        <w:tc>
          <w:tcPr>
            <w:tcW w:w="19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1E8E2F6C" w14:textId="77777777" w:rsidR="009E364B" w:rsidRDefault="00C144BC">
            <w:r>
              <w:rPr>
                <w:b/>
                <w:bCs/>
                <w:color w:val="1E3A5F"/>
                <w:sz w:val="19"/>
                <w:szCs w:val="19"/>
              </w:rPr>
              <w:t>Job Interview</w:t>
            </w:r>
          </w:p>
        </w:tc>
        <w:tc>
          <w:tcPr>
            <w:tcW w:w="74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4FBE12DB" w14:textId="77777777" w:rsidR="009E364B" w:rsidRDefault="00C144BC">
            <w:r>
              <w:rPr>
                <w:sz w:val="19"/>
                <w:szCs w:val="19"/>
              </w:rPr>
              <w:t>I completed hands-on training in enterprise AI agent development — building MCP-based agents integrated with Microsoft 365, SharePoint, and third-party vendor APIs including Cisco PSIRT, Dell, HP, and Fujitsu</w:t>
            </w:r>
          </w:p>
        </w:tc>
      </w:tr>
      <w:tr w:rsidR="009E364B" w14:paraId="5C6D64D2" w14:textId="77777777">
        <w:tblPrEx>
          <w:tblCellMar>
            <w:top w:w="0" w:type="dxa"/>
            <w:bottom w:w="0" w:type="dxa"/>
          </w:tblCellMar>
        </w:tblPrEx>
        <w:tc>
          <w:tcPr>
            <w:tcW w:w="19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222ABE3E" w14:textId="77777777" w:rsidR="009E364B" w:rsidRDefault="00C144BC">
            <w:r>
              <w:rPr>
                <w:b/>
                <w:bCs/>
                <w:color w:val="1E3A5F"/>
                <w:sz w:val="19"/>
                <w:szCs w:val="19"/>
              </w:rPr>
              <w:lastRenderedPageBreak/>
              <w:t>Casual Conversation</w:t>
            </w:r>
          </w:p>
        </w:tc>
        <w:tc>
          <w:tcPr>
            <w:tcW w:w="74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5CD11708" w14:textId="77777777" w:rsidR="009E364B" w:rsidRDefault="00C144BC">
            <w:r>
              <w:rPr>
                <w:sz w:val="19"/>
                <w:szCs w:val="19"/>
              </w:rPr>
              <w:t>I took an AI engineering course focused on building enterprise automation agents that connect AI to real business tools like Microsoft 365 and SharePoint</w:t>
            </w:r>
          </w:p>
        </w:tc>
      </w:tr>
      <w:tr w:rsidR="009E364B" w14:paraId="132A4293" w14:textId="77777777">
        <w:tblPrEx>
          <w:tblCellMar>
            <w:top w:w="0" w:type="dxa"/>
            <w:bottom w:w="0" w:type="dxa"/>
          </w:tblCellMar>
        </w:tblPrEx>
        <w:tc>
          <w:tcPr>
            <w:tcW w:w="19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6BC1C11A" w14:textId="77777777" w:rsidR="009E364B" w:rsidRDefault="00C144BC">
            <w:r>
              <w:rPr>
                <w:b/>
                <w:bCs/>
                <w:color w:val="1E3A5F"/>
                <w:sz w:val="19"/>
                <w:szCs w:val="19"/>
              </w:rPr>
              <w:t>Technical Audience</w:t>
            </w:r>
          </w:p>
        </w:tc>
        <w:tc>
          <w:tcPr>
            <w:tcW w:w="74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0319E31B" w14:textId="77777777" w:rsidR="009E364B" w:rsidRDefault="00C144BC">
            <w:r>
              <w:rPr>
                <w:sz w:val="19"/>
                <w:szCs w:val="19"/>
              </w:rPr>
              <w:t>Built a full MCP server in Node.js with OAuth2 Graph API integration, multi-source KB automation, and a field scenario generation tool drawing from live manufacturer security feeds</w:t>
            </w:r>
          </w:p>
        </w:tc>
      </w:tr>
    </w:tbl>
    <w:p w14:paraId="5748CAFC" w14:textId="77777777" w:rsidR="009E364B" w:rsidRDefault="009E364B">
      <w:pPr>
        <w:spacing w:after="360"/>
      </w:pPr>
    </w:p>
    <w:p w14:paraId="1E9FFE44" w14:textId="77777777" w:rsidR="009E364B" w:rsidRDefault="00C144BC">
      <w:pPr>
        <w:pBdr>
          <w:left w:val="single" w:sz="20" w:space="8" w:color="1E3A5F"/>
        </w:pBdr>
        <w:spacing w:before="320" w:after="140"/>
      </w:pPr>
      <w:r>
        <w:rPr>
          <w:b/>
          <w:bCs/>
          <w:color w:val="1E3A5F"/>
          <w:sz w:val="26"/>
          <w:szCs w:val="26"/>
        </w:rPr>
        <w:t>Accessibility &amp; Deployment</w:t>
      </w:r>
    </w:p>
    <w:p w14:paraId="7AEA2C93" w14:textId="77777777" w:rsidR="009E364B" w:rsidRDefault="00C144BC">
      <w:pPr>
        <w:spacing w:after="160"/>
      </w:pPr>
      <w:r>
        <w:rPr>
          <w:i/>
          <w:iCs/>
          <w:color w:val="555555"/>
          <w:sz w:val="19"/>
          <w:szCs w:val="19"/>
        </w:rPr>
        <w:t>This system was built entirely on cloud infrastructure — it requires no local server or desktop installation to operate and is fully accessible on any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6800"/>
      </w:tblGrid>
      <w:tr w:rsidR="009E364B" w14:paraId="032DC4BC" w14:textId="77777777">
        <w:tblPrEx>
          <w:tblCellMar>
            <w:top w:w="0" w:type="dxa"/>
            <w:bottom w:w="0" w:type="dxa"/>
          </w:tblCellMar>
        </w:tblPrEx>
        <w:tc>
          <w:tcPr>
            <w:tcW w:w="256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04BCF440" w14:textId="77777777" w:rsidR="009E364B" w:rsidRDefault="00C144BC">
            <w:r>
              <w:rPr>
                <w:b/>
                <w:bCs/>
                <w:color w:val="FFFFFF"/>
                <w:sz w:val="20"/>
                <w:szCs w:val="20"/>
              </w:rPr>
              <w:t>Access Point</w:t>
            </w:r>
          </w:p>
        </w:tc>
        <w:tc>
          <w:tcPr>
            <w:tcW w:w="6800" w:type="dxa"/>
            <w:tcBorders>
              <w:top w:val="single" w:sz="1" w:space="0" w:color="C5D0DC"/>
              <w:left w:val="single" w:sz="1" w:space="0" w:color="C5D0DC"/>
              <w:bottom w:val="single" w:sz="1" w:space="0" w:color="C5D0DC"/>
              <w:right w:val="single" w:sz="1" w:space="0" w:color="C5D0DC"/>
            </w:tcBorders>
            <w:shd w:val="clear" w:color="auto" w:fill="1E3A5F"/>
            <w:tcMar>
              <w:top w:w="100" w:type="dxa"/>
              <w:left w:w="140" w:type="dxa"/>
              <w:bottom w:w="100" w:type="dxa"/>
              <w:right w:w="140" w:type="dxa"/>
            </w:tcMar>
            <w:vAlign w:val="center"/>
          </w:tcPr>
          <w:p w14:paraId="5FF2DDA4" w14:textId="77777777" w:rsidR="009E364B" w:rsidRDefault="00C144BC">
            <w:r>
              <w:rPr>
                <w:b/>
                <w:bCs/>
                <w:color w:val="FFFFFF"/>
                <w:sz w:val="20"/>
                <w:szCs w:val="20"/>
              </w:rPr>
              <w:t>Details</w:t>
            </w:r>
          </w:p>
        </w:tc>
      </w:tr>
      <w:tr w:rsidR="009E364B" w14:paraId="70B6516B" w14:textId="77777777">
        <w:tblPrEx>
          <w:tblCellMar>
            <w:top w:w="0" w:type="dxa"/>
            <w:bottom w:w="0" w:type="dxa"/>
          </w:tblCellMar>
        </w:tblPrEx>
        <w:tc>
          <w:tcPr>
            <w:tcW w:w="25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0DE0FFD8" w14:textId="77777777" w:rsidR="009E364B" w:rsidRDefault="00C144BC">
            <w:r>
              <w:rPr>
                <w:b/>
                <w:bCs/>
                <w:color w:val="1E3A5F"/>
                <w:sz w:val="19"/>
                <w:szCs w:val="19"/>
              </w:rPr>
              <w:t>SharePoint Knowledge Base</w:t>
            </w:r>
          </w:p>
        </w:tc>
        <w:tc>
          <w:tcPr>
            <w:tcW w:w="68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0BC3C702" w14:textId="77777777" w:rsidR="009E364B" w:rsidRDefault="00C144BC">
            <w:r>
              <w:rPr>
                <w:sz w:val="19"/>
                <w:szCs w:val="19"/>
              </w:rPr>
              <w:t>Fully web-based — accessible at sharepoint.com on any browser, desktop or mobile</w:t>
            </w:r>
          </w:p>
        </w:tc>
      </w:tr>
      <w:tr w:rsidR="009E364B" w14:paraId="721A3450" w14:textId="77777777">
        <w:tblPrEx>
          <w:tblCellMar>
            <w:top w:w="0" w:type="dxa"/>
            <w:bottom w:w="0" w:type="dxa"/>
          </w:tblCellMar>
        </w:tblPrEx>
        <w:tc>
          <w:tcPr>
            <w:tcW w:w="25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1D5E70D5" w14:textId="77777777" w:rsidR="009E364B" w:rsidRDefault="00C144BC">
            <w:r>
              <w:rPr>
                <w:b/>
                <w:bCs/>
                <w:color w:val="1E3A5F"/>
                <w:sz w:val="19"/>
                <w:szCs w:val="19"/>
              </w:rPr>
              <w:t>IT Agent (MCP Tools)</w:t>
            </w:r>
          </w:p>
        </w:tc>
        <w:tc>
          <w:tcPr>
            <w:tcW w:w="68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4B1B51B4" w14:textId="77777777" w:rsidR="009E364B" w:rsidRDefault="00C144BC">
            <w:r>
              <w:rPr>
                <w:sz w:val="19"/>
                <w:szCs w:val="19"/>
              </w:rPr>
              <w:t xml:space="preserve">Cloud-connected service — usable from any device with internet access via the </w:t>
            </w:r>
            <w:proofErr w:type="spellStart"/>
            <w:r>
              <w:rPr>
                <w:sz w:val="19"/>
                <w:szCs w:val="19"/>
              </w:rPr>
              <w:t>Cowork</w:t>
            </w:r>
            <w:proofErr w:type="spellEnd"/>
            <w:r>
              <w:rPr>
                <w:sz w:val="19"/>
                <w:szCs w:val="19"/>
              </w:rPr>
              <w:t xml:space="preserve"> interface</w:t>
            </w:r>
          </w:p>
        </w:tc>
      </w:tr>
      <w:tr w:rsidR="009E364B" w14:paraId="3B1CA475" w14:textId="77777777">
        <w:tblPrEx>
          <w:tblCellMar>
            <w:top w:w="0" w:type="dxa"/>
            <w:bottom w:w="0" w:type="dxa"/>
          </w:tblCellMar>
        </w:tblPrEx>
        <w:tc>
          <w:tcPr>
            <w:tcW w:w="25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7255DDAA" w14:textId="77777777" w:rsidR="009E364B" w:rsidRDefault="00C144BC">
            <w:r>
              <w:rPr>
                <w:b/>
                <w:bCs/>
                <w:color w:val="1E3A5F"/>
                <w:sz w:val="19"/>
                <w:szCs w:val="19"/>
              </w:rPr>
              <w:t>Power Automate Flows</w:t>
            </w:r>
          </w:p>
        </w:tc>
        <w:tc>
          <w:tcPr>
            <w:tcW w:w="68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6325C5A8" w14:textId="77777777" w:rsidR="009E364B" w:rsidRDefault="00C144BC">
            <w:r>
              <w:rPr>
                <w:sz w:val="19"/>
                <w:szCs w:val="19"/>
              </w:rPr>
              <w:t>Cloud-hosted automation — runs independently 24/7 with no desktop required; manageable at make.powerautomate.com</w:t>
            </w:r>
          </w:p>
        </w:tc>
      </w:tr>
      <w:tr w:rsidR="009E364B" w14:paraId="1F440D06" w14:textId="77777777">
        <w:tblPrEx>
          <w:tblCellMar>
            <w:top w:w="0" w:type="dxa"/>
            <w:bottom w:w="0" w:type="dxa"/>
          </w:tblCellMar>
        </w:tblPrEx>
        <w:tc>
          <w:tcPr>
            <w:tcW w:w="256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54DE01F5" w14:textId="77777777" w:rsidR="009E364B" w:rsidRDefault="00C144BC">
            <w:r>
              <w:rPr>
                <w:b/>
                <w:bCs/>
                <w:color w:val="1E3A5F"/>
                <w:sz w:val="19"/>
                <w:szCs w:val="19"/>
              </w:rPr>
              <w:t>Nightly KB Refresh</w:t>
            </w:r>
          </w:p>
        </w:tc>
        <w:tc>
          <w:tcPr>
            <w:tcW w:w="6800" w:type="dxa"/>
            <w:tcBorders>
              <w:top w:val="single" w:sz="1" w:space="0" w:color="C5D0DC"/>
              <w:left w:val="single" w:sz="1" w:space="0" w:color="C5D0DC"/>
              <w:bottom w:val="single" w:sz="1" w:space="0" w:color="C5D0DC"/>
              <w:right w:val="single" w:sz="1" w:space="0" w:color="C5D0DC"/>
            </w:tcBorders>
            <w:shd w:val="clear" w:color="auto" w:fill="FFFFFF"/>
            <w:tcMar>
              <w:top w:w="90" w:type="dxa"/>
              <w:left w:w="140" w:type="dxa"/>
              <w:bottom w:w="90" w:type="dxa"/>
              <w:right w:w="140" w:type="dxa"/>
            </w:tcMar>
            <w:vAlign w:val="center"/>
          </w:tcPr>
          <w:p w14:paraId="63FDEB98" w14:textId="77777777" w:rsidR="009E364B" w:rsidRDefault="00C144BC">
            <w:r>
              <w:rPr>
                <w:sz w:val="19"/>
                <w:szCs w:val="19"/>
              </w:rPr>
              <w:t>Scheduled task pulls live data from Cisco, Microsoft, Dell, HP, and Fujitsu every night automatically</w:t>
            </w:r>
          </w:p>
        </w:tc>
      </w:tr>
      <w:tr w:rsidR="009E364B" w14:paraId="0D7C26FA" w14:textId="77777777">
        <w:tblPrEx>
          <w:tblCellMar>
            <w:top w:w="0" w:type="dxa"/>
            <w:bottom w:w="0" w:type="dxa"/>
          </w:tblCellMar>
        </w:tblPrEx>
        <w:tc>
          <w:tcPr>
            <w:tcW w:w="256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10B45AC0" w14:textId="77777777" w:rsidR="009E364B" w:rsidRDefault="00C144BC">
            <w:r>
              <w:rPr>
                <w:b/>
                <w:bCs/>
                <w:color w:val="1E3A5F"/>
                <w:sz w:val="19"/>
                <w:szCs w:val="19"/>
              </w:rPr>
              <w:t>Mobile Device Support</w:t>
            </w:r>
          </w:p>
        </w:tc>
        <w:tc>
          <w:tcPr>
            <w:tcW w:w="6800" w:type="dxa"/>
            <w:tcBorders>
              <w:top w:val="single" w:sz="1" w:space="0" w:color="C5D0DC"/>
              <w:left w:val="single" w:sz="1" w:space="0" w:color="C5D0DC"/>
              <w:bottom w:val="single" w:sz="1" w:space="0" w:color="C5D0DC"/>
              <w:right w:val="single" w:sz="1" w:space="0" w:color="C5D0DC"/>
            </w:tcBorders>
            <w:shd w:val="clear" w:color="auto" w:fill="EEF2FB"/>
            <w:tcMar>
              <w:top w:w="90" w:type="dxa"/>
              <w:left w:w="140" w:type="dxa"/>
              <w:bottom w:w="90" w:type="dxa"/>
              <w:right w:w="140" w:type="dxa"/>
            </w:tcMar>
            <w:vAlign w:val="center"/>
          </w:tcPr>
          <w:p w14:paraId="720A3ABC" w14:textId="77777777" w:rsidR="009E364B" w:rsidRDefault="00C144BC">
            <w:r>
              <w:rPr>
                <w:sz w:val="19"/>
                <w:szCs w:val="19"/>
              </w:rPr>
              <w:t>SharePoint, Power Automate, and the agent interface all have fully functional mobile web and app experiences</w:t>
            </w:r>
          </w:p>
        </w:tc>
      </w:tr>
    </w:tbl>
    <w:p w14:paraId="6EEFEEDA" w14:textId="77777777" w:rsidR="009E364B" w:rsidRDefault="009E364B">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64B" w14:paraId="11ECFB8A" w14:textId="77777777">
        <w:tblPrEx>
          <w:tblCellMar>
            <w:top w:w="0" w:type="dxa"/>
            <w:bottom w:w="0" w:type="dxa"/>
          </w:tblCellMar>
        </w:tblPrEx>
        <w:tc>
          <w:tcPr>
            <w:tcW w:w="9360" w:type="dxa"/>
            <w:tcBorders>
              <w:top w:val="single" w:sz="4" w:space="0" w:color="E8A000"/>
              <w:left w:val="single" w:sz="12" w:space="0" w:color="E8A000"/>
              <w:bottom w:val="single" w:sz="1" w:space="0" w:color="C5D0DC"/>
              <w:right w:val="single" w:sz="1" w:space="0" w:color="C5D0DC"/>
            </w:tcBorders>
            <w:shd w:val="clear" w:color="auto" w:fill="FFF8E1"/>
            <w:tcMar>
              <w:top w:w="180" w:type="dxa"/>
              <w:left w:w="240" w:type="dxa"/>
              <w:bottom w:w="180" w:type="dxa"/>
              <w:right w:w="240" w:type="dxa"/>
            </w:tcMar>
          </w:tcPr>
          <w:p w14:paraId="05AB1D95" w14:textId="77777777" w:rsidR="009E364B" w:rsidRDefault="00C144BC">
            <w:pPr>
              <w:spacing w:after="80"/>
            </w:pPr>
            <w:r>
              <w:rPr>
                <w:b/>
                <w:bCs/>
                <w:color w:val="7A5000"/>
              </w:rPr>
              <w:t>Note on Field Relevance</w:t>
            </w:r>
          </w:p>
          <w:p w14:paraId="109A7E53" w14:textId="77777777" w:rsidR="009E364B" w:rsidRDefault="00C144BC">
            <w:r>
              <w:rPr>
                <w:i/>
                <w:iCs/>
                <w:color w:val="5A4000"/>
                <w:sz w:val="19"/>
                <w:szCs w:val="19"/>
              </w:rPr>
              <w:t>Most formal courses do not yet cover enterprise AI agent engineering at this level. The skills applied here — MCP server development, live API orchestration, and multi-source knowledge automation — represent an emerging discipline. This project places the practitioner ahead of current curriculum in most certification programs.</w:t>
            </w:r>
          </w:p>
        </w:tc>
      </w:tr>
    </w:tbl>
    <w:p w14:paraId="4B7A9840" w14:textId="77777777" w:rsidR="009E364B" w:rsidRDefault="009E364B">
      <w:pPr>
        <w:spacing w:after="200"/>
      </w:pPr>
    </w:p>
    <w:sectPr w:rsidR="009E364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1DA66" w14:textId="77777777" w:rsidR="00C144BC" w:rsidRDefault="00C144BC">
      <w:r>
        <w:separator/>
      </w:r>
    </w:p>
  </w:endnote>
  <w:endnote w:type="continuationSeparator" w:id="0">
    <w:p w14:paraId="24764A9E" w14:textId="77777777" w:rsidR="00C144BC" w:rsidRDefault="00C14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B27E" w14:textId="77777777" w:rsidR="009E364B" w:rsidRDefault="00C144BC">
    <w:pPr>
      <w:pBdr>
        <w:top w:val="single" w:sz="4" w:space="6" w:color="1E3A5F"/>
      </w:pBdr>
      <w:jc w:val="center"/>
    </w:pPr>
    <w:r>
      <w:rPr>
        <w:color w:val="7F9EB2"/>
        <w:sz w:val="16"/>
        <w:szCs w:val="16"/>
      </w:rPr>
      <w:t xml:space="preserve">Generated by IT Knowledge Agent  ·  Page </w:t>
    </w:r>
    <w:r>
      <w:rPr>
        <w:color w:val="7F9EB2"/>
        <w:sz w:val="16"/>
        <w:szCs w:val="16"/>
      </w:rPr>
      <w:fldChar w:fldCharType="begin"/>
    </w:r>
    <w:r>
      <w:rPr>
        <w:color w:val="7F9EB2"/>
        <w:sz w:val="16"/>
        <w:szCs w:val="16"/>
      </w:rPr>
      <w:instrText>PAGE</w:instrText>
    </w:r>
    <w:r>
      <w:rPr>
        <w:color w:val="7F9EB2"/>
        <w:sz w:val="16"/>
        <w:szCs w:val="16"/>
      </w:rPr>
      <w:fldChar w:fldCharType="separate"/>
    </w:r>
    <w:r w:rsidR="005841BD">
      <w:rPr>
        <w:noProof/>
        <w:color w:val="7F9EB2"/>
        <w:sz w:val="16"/>
        <w:szCs w:val="16"/>
      </w:rPr>
      <w:t>1</w:t>
    </w:r>
    <w:r>
      <w:rPr>
        <w:color w:val="7F9EB2"/>
        <w:sz w:val="16"/>
        <w:szCs w:val="16"/>
      </w:rPr>
      <w:fldChar w:fldCharType="end"/>
    </w:r>
    <w:r>
      <w:rPr>
        <w:color w:val="7F9EB2"/>
        <w:sz w:val="16"/>
        <w:szCs w:val="16"/>
      </w:rPr>
      <w:t xml:space="preserve"> of </w:t>
    </w:r>
    <w:r>
      <w:rPr>
        <w:color w:val="7F9EB2"/>
        <w:sz w:val="16"/>
        <w:szCs w:val="16"/>
      </w:rPr>
      <w:fldChar w:fldCharType="begin"/>
    </w:r>
    <w:r>
      <w:rPr>
        <w:color w:val="7F9EB2"/>
        <w:sz w:val="16"/>
        <w:szCs w:val="16"/>
      </w:rPr>
      <w:instrText>NUMPAGES</w:instrText>
    </w:r>
    <w:r>
      <w:rPr>
        <w:color w:val="7F9EB2"/>
        <w:sz w:val="16"/>
        <w:szCs w:val="16"/>
      </w:rPr>
      <w:fldChar w:fldCharType="separate"/>
    </w:r>
    <w:r w:rsidR="005841BD">
      <w:rPr>
        <w:noProof/>
        <w:color w:val="7F9EB2"/>
        <w:sz w:val="16"/>
        <w:szCs w:val="16"/>
      </w:rPr>
      <w:t>2</w:t>
    </w:r>
    <w:r>
      <w:rPr>
        <w:color w:val="7F9EB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36300" w14:textId="77777777" w:rsidR="00C144BC" w:rsidRDefault="00C144BC">
      <w:r>
        <w:separator/>
      </w:r>
    </w:p>
  </w:footnote>
  <w:footnote w:type="continuationSeparator" w:id="0">
    <w:p w14:paraId="486CCC88" w14:textId="77777777" w:rsidR="00C144BC" w:rsidRDefault="00C14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5FDA" w14:textId="77777777" w:rsidR="009E364B" w:rsidRDefault="00C144BC">
    <w:pPr>
      <w:pBdr>
        <w:bottom w:val="single" w:sz="4" w:space="6" w:color="1E3A5F"/>
      </w:pBdr>
      <w:tabs>
        <w:tab w:val="right" w:pos="9026"/>
      </w:tabs>
    </w:pPr>
    <w:r>
      <w:rPr>
        <w:color w:val="7F9EB2"/>
        <w:sz w:val="16"/>
        <w:szCs w:val="16"/>
      </w:rPr>
      <w:t>AI Agent Engineering  —  Professional Skills &amp; Equivalent Certifications</w:t>
    </w:r>
    <w:r>
      <w:rPr>
        <w:color w:val="7F9EB2"/>
        <w:sz w:val="16"/>
        <w:szCs w:val="16"/>
      </w:rPr>
      <w:tab/>
      <w:t>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2822"/>
    <w:multiLevelType w:val="hybridMultilevel"/>
    <w:tmpl w:val="68308DA4"/>
    <w:lvl w:ilvl="0" w:tplc="47E0C79C">
      <w:start w:val="1"/>
      <w:numFmt w:val="bullet"/>
      <w:lvlText w:val="●"/>
      <w:lvlJc w:val="left"/>
      <w:pPr>
        <w:ind w:left="720" w:hanging="360"/>
      </w:pPr>
    </w:lvl>
    <w:lvl w:ilvl="1" w:tplc="3A2650A4">
      <w:start w:val="1"/>
      <w:numFmt w:val="bullet"/>
      <w:lvlText w:val="○"/>
      <w:lvlJc w:val="left"/>
      <w:pPr>
        <w:ind w:left="1440" w:hanging="360"/>
      </w:pPr>
    </w:lvl>
    <w:lvl w:ilvl="2" w:tplc="192C2AC8">
      <w:start w:val="1"/>
      <w:numFmt w:val="bullet"/>
      <w:lvlText w:val="■"/>
      <w:lvlJc w:val="left"/>
      <w:pPr>
        <w:ind w:left="2160" w:hanging="360"/>
      </w:pPr>
    </w:lvl>
    <w:lvl w:ilvl="3" w:tplc="80F25CF2">
      <w:start w:val="1"/>
      <w:numFmt w:val="bullet"/>
      <w:lvlText w:val="●"/>
      <w:lvlJc w:val="left"/>
      <w:pPr>
        <w:ind w:left="2880" w:hanging="360"/>
      </w:pPr>
    </w:lvl>
    <w:lvl w:ilvl="4" w:tplc="45EA78DA">
      <w:start w:val="1"/>
      <w:numFmt w:val="bullet"/>
      <w:lvlText w:val="○"/>
      <w:lvlJc w:val="left"/>
      <w:pPr>
        <w:ind w:left="3600" w:hanging="360"/>
      </w:pPr>
    </w:lvl>
    <w:lvl w:ilvl="5" w:tplc="D230FBB4">
      <w:start w:val="1"/>
      <w:numFmt w:val="bullet"/>
      <w:lvlText w:val="■"/>
      <w:lvlJc w:val="left"/>
      <w:pPr>
        <w:ind w:left="4320" w:hanging="360"/>
      </w:pPr>
    </w:lvl>
    <w:lvl w:ilvl="6" w:tplc="BA249AB2">
      <w:start w:val="1"/>
      <w:numFmt w:val="bullet"/>
      <w:lvlText w:val="●"/>
      <w:lvlJc w:val="left"/>
      <w:pPr>
        <w:ind w:left="5040" w:hanging="360"/>
      </w:pPr>
    </w:lvl>
    <w:lvl w:ilvl="7" w:tplc="17C08528">
      <w:start w:val="1"/>
      <w:numFmt w:val="bullet"/>
      <w:lvlText w:val="●"/>
      <w:lvlJc w:val="left"/>
      <w:pPr>
        <w:ind w:left="5760" w:hanging="360"/>
      </w:pPr>
    </w:lvl>
    <w:lvl w:ilvl="8" w:tplc="D34A4B90">
      <w:start w:val="1"/>
      <w:numFmt w:val="bullet"/>
      <w:lvlText w:val="●"/>
      <w:lvlJc w:val="left"/>
      <w:pPr>
        <w:ind w:left="6480" w:hanging="360"/>
      </w:pPr>
    </w:lvl>
  </w:abstractNum>
  <w:num w:numId="1" w16cid:durableId="1577280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64B"/>
    <w:rsid w:val="004E1364"/>
    <w:rsid w:val="005841BD"/>
    <w:rsid w:val="009E364B"/>
    <w:rsid w:val="00C14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85EE"/>
  <w15:docId w15:val="{CF3CB372-CADE-4C87-99E0-D44CB9ED8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41BD"/>
    <w:pPr>
      <w:tabs>
        <w:tab w:val="center" w:pos="4680"/>
        <w:tab w:val="right" w:pos="9360"/>
      </w:tabs>
    </w:pPr>
  </w:style>
  <w:style w:type="character" w:customStyle="1" w:styleId="HeaderChar">
    <w:name w:val="Header Char"/>
    <w:basedOn w:val="DefaultParagraphFont"/>
    <w:link w:val="Header"/>
    <w:uiPriority w:val="99"/>
    <w:rsid w:val="005841BD"/>
  </w:style>
  <w:style w:type="paragraph" w:styleId="Footer">
    <w:name w:val="footer"/>
    <w:basedOn w:val="Normal"/>
    <w:link w:val="FooterChar"/>
    <w:uiPriority w:val="99"/>
    <w:unhideWhenUsed/>
    <w:rsid w:val="005841BD"/>
    <w:pPr>
      <w:tabs>
        <w:tab w:val="center" w:pos="4680"/>
        <w:tab w:val="right" w:pos="9360"/>
      </w:tabs>
    </w:pPr>
  </w:style>
  <w:style w:type="character" w:customStyle="1" w:styleId="FooterChar">
    <w:name w:val="Footer Char"/>
    <w:basedOn w:val="DefaultParagraphFont"/>
    <w:link w:val="Footer"/>
    <w:uiPriority w:val="99"/>
    <w:rsid w:val="00584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Tucker</cp:lastModifiedBy>
  <cp:revision>2</cp:revision>
  <dcterms:created xsi:type="dcterms:W3CDTF">2026-04-12T11:24:00Z</dcterms:created>
  <dcterms:modified xsi:type="dcterms:W3CDTF">2026-04-12T11:33:00Z</dcterms:modified>
</cp:coreProperties>
</file>