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A66E9E" Type="http://schemas.openxmlformats.org/officeDocument/2006/relationships/officeDocument" Target="/word/document.xml" /><Relationship Id="coreR6A66E9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rPr>
          <w:rStyle w:val="C3"/>
          <w:rFonts w:ascii="Courier New" w:hAnsi="Courier New"/>
        </w:rPr>
      </w:pPr>
    </w:p>
    <w:p>
      <w:pPr>
        <w:pStyle w:val="P3"/>
        <w:rPr>
          <w:rStyle w:val="C3"/>
          <w:rFonts w:ascii="Courier New" w:hAnsi="Courier New"/>
        </w:rPr>
      </w:pPr>
      <w:r>
        <w:rPr>
          <w:rStyle w:val="C3"/>
          <w:rFonts w:ascii="Courier New" w:hAnsi="Courier New"/>
        </w:rPr>
        <w:t>ORDENANZA N° 7408</w:t>
      </w:r>
    </w:p>
    <w:p>
      <w:pPr>
        <w:jc w:val="center"/>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rPr>
      </w:pPr>
      <w:r>
        <w:rPr>
          <w:rStyle w:val="C3"/>
          <w:rFonts w:ascii="Courier New" w:hAnsi="Courier New"/>
        </w:rPr>
        <w:t>Visto: El reciente fallecimiento del Señor José Pujia; y</w:t>
      </w:r>
    </w:p>
    <w:p>
      <w:pPr>
        <w:jc w:val="both"/>
        <w:rPr>
          <w:rStyle w:val="C3"/>
          <w:rFonts w:ascii="Courier New" w:hAnsi="Courier New"/>
        </w:rPr>
      </w:pPr>
    </w:p>
    <w:p>
      <w:pPr>
        <w:jc w:val="both"/>
        <w:rPr>
          <w:rStyle w:val="C3"/>
          <w:rFonts w:ascii="Courier New" w:hAnsi="Courier New"/>
        </w:rPr>
      </w:pPr>
    </w:p>
    <w:p>
      <w:pPr>
        <w:pStyle w:val="P2"/>
        <w:rPr>
          <w:rStyle w:val="C3"/>
          <w:b w:val="1"/>
        </w:rPr>
      </w:pPr>
      <w:r>
        <w:t>C o n s i d e r a n d o</w:t>
      </w:r>
    </w:p>
    <w:p>
      <w:pPr>
        <w:jc w:val="both"/>
        <w:rPr>
          <w:rStyle w:val="C3"/>
          <w:rFonts w:ascii="Courier New" w:hAnsi="Courier New"/>
        </w:rPr>
      </w:pPr>
    </w:p>
    <w:p>
      <w:pPr>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se trata de un  reconocido vecino de la Ciudad;</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junto a su hermano Víctor, desarrollaron en nuestra Ciudad una honesta actividad privada, como era la fotografía cuyo desarrollo a través de los tiempos ha posibilitado que aquella tarea, a nuestros días, se constituya en un valioso aporte histórico – cultural de una trascendencia tal, que con el correr de los años se fortifica como testimonial del rico pasado de la Ciudad de los últimos cincuenta años, proyectándose hacia el futuro de grandeza de la Ciudad;</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el Señor José Pujia, en el permanente atrapar de imágenes y naturalmente de los hombres y mujeres que han vivido y de importantes personalidades que han pasado por la Ciudad, ha realizado su aporte profesional, patentizando y proyectando medio siglo de historia a través de su inquieto lente fotográfico;</w:t>
      </w:r>
    </w:p>
    <w:p>
      <w:pPr>
        <w:ind w:left="720"/>
        <w:jc w:val="both"/>
        <w:rPr>
          <w:rStyle w:val="C3"/>
          <w:rFonts w:ascii="Courier New" w:hAnsi="Courier New"/>
        </w:rPr>
      </w:pPr>
    </w:p>
    <w:p>
      <w:pPr>
        <w:pStyle w:val="P6"/>
      </w:pPr>
      <w:r>
        <w:t>Que analizado el contenido del Proyecto de Ordenanza por la totalidad de los concejales presentes, se decide aprobar por unanimidad el mismo en Sesión Ordinaria del día 23 de marzo del 2006.</w:t>
      </w:r>
    </w:p>
    <w:p>
      <w:pPr>
        <w:ind w:left="720"/>
        <w:jc w:val="both"/>
        <w:rPr>
          <w:rStyle w:val="C3"/>
          <w:rFonts w:ascii="Courier New" w:hAnsi="Courier New"/>
        </w:rPr>
      </w:pPr>
    </w:p>
    <w:p>
      <w:pPr>
        <w:jc w:val="both"/>
        <w:rPr>
          <w:rStyle w:val="C3"/>
          <w:rFonts w:ascii="Courier New" w:hAnsi="Courier New"/>
        </w:rPr>
      </w:pPr>
    </w:p>
    <w:p>
      <w:pPr>
        <w:pStyle w:val="P1"/>
        <w:rPr>
          <w:rStyle w:val="C3"/>
          <w:rFonts w:ascii="Courier New" w:hAnsi="Courier New"/>
          <w:caps w:val="1"/>
          <w:u w:val="none"/>
        </w:rPr>
      </w:pPr>
      <w:r>
        <w:rPr>
          <w:rStyle w:val="C3"/>
          <w:rFonts w:ascii="Courier New" w:hAnsi="Courier New"/>
          <w:caps w:val="1"/>
          <w:u w:val="none"/>
        </w:rPr>
        <w:t>El Honorable Concejo Deliberante de la Ciudad de</w:t>
      </w:r>
    </w:p>
    <w:p>
      <w:pPr>
        <w:pStyle w:val="P1"/>
        <w:rPr>
          <w:rStyle w:val="C3"/>
          <w:rFonts w:ascii="Courier New" w:hAnsi="Courier New"/>
          <w:caps w:val="1"/>
          <w:u w:val="none"/>
        </w:rPr>
      </w:pPr>
    </w:p>
    <w:p>
      <w:pPr>
        <w:jc w:val="center"/>
        <w:rPr>
          <w:rStyle w:val="C3"/>
          <w:rFonts w:ascii="Courier New" w:hAnsi="Courier New"/>
          <w:b w:val="1"/>
        </w:rPr>
      </w:pPr>
    </w:p>
    <w:p>
      <w:pPr>
        <w:pStyle w:val="P1"/>
        <w:rPr>
          <w:rStyle w:val="C3"/>
          <w:rFonts w:ascii="Courier New" w:hAnsi="Courier New"/>
          <w:caps w:val="1"/>
          <w:u w:val="none"/>
        </w:rPr>
      </w:pPr>
      <w:r>
        <w:rPr>
          <w:rStyle w:val="C3"/>
          <w:rFonts w:ascii="Courier New" w:hAnsi="Courier New"/>
          <w:caps w:val="1"/>
          <w:u w:val="none"/>
        </w:rPr>
        <w:t>Alta Gracia Sanciona con Fuerza de Ordenanza</w:t>
      </w:r>
    </w:p>
    <w:p>
      <w:pPr>
        <w:jc w:val="center"/>
        <w:rPr>
          <w:rStyle w:val="C3"/>
          <w:rFonts w:ascii="Courier New" w:hAnsi="Courier New"/>
          <w:b w:val="1"/>
          <w:u w:val="single"/>
        </w:rPr>
      </w:pPr>
    </w:p>
    <w:p>
      <w:pPr>
        <w:jc w:val="center"/>
        <w:rPr>
          <w:rStyle w:val="C3"/>
          <w:rFonts w:ascii="Courier New" w:hAnsi="Courier New"/>
          <w:b w:val="1"/>
          <w:u w:val="single"/>
        </w:rPr>
      </w:pPr>
    </w:p>
    <w:p>
      <w:pPr>
        <w:ind w:hanging="720" w:left="720"/>
        <w:jc w:val="both"/>
        <w:rPr>
          <w:rStyle w:val="C3"/>
          <w:rFonts w:ascii="Courier New" w:hAnsi="Courier New"/>
        </w:rPr>
      </w:pPr>
      <w:r>
        <w:rPr>
          <w:rStyle w:val="C3"/>
          <w:rFonts w:ascii="Courier New" w:hAnsi="Courier New"/>
          <w:b w:val="1"/>
          <w:u w:val="single"/>
        </w:rPr>
        <w:t>Art.1:</w:t>
      </w:r>
      <w:r>
        <w:rPr>
          <w:rStyle w:val="C3"/>
          <w:rFonts w:ascii="Courier New" w:hAnsi="Courier New"/>
        </w:rPr>
        <w:t xml:space="preserve"> </w:t>
      </w:r>
      <w:r>
        <w:rPr>
          <w:rStyle w:val="C3"/>
          <w:rFonts w:ascii="Courier New" w:hAnsi="Courier New"/>
          <w:b w:val="1"/>
        </w:rPr>
        <w:t>DESÍGNASE</w:t>
      </w:r>
      <w:r>
        <w:rPr>
          <w:rStyle w:val="C3"/>
          <w:rFonts w:ascii="Courier New" w:hAnsi="Courier New"/>
        </w:rPr>
        <w:t xml:space="preserve"> con el nombre de José Pujia a la arteria denominada calle 18, entre Alfonso y Pedro Bútori de Barrio Parque Piedra del Sapo, plano de loteo U-450 C.4 S.1.</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Art.2:</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conocimiento del legado mencionado en el considerando, encomiéndese al Departamento Ejecutivo a que por la vía que estime conveniente, tome conocimiento del destino que darán los familiares del extinto a la residencia, como así también a máquinas y material fotográfico, siendo los mismos de obvio interés museológico para la Ciudad.</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Art.3:</w:t>
      </w:r>
      <w:r>
        <w:rPr>
          <w:rStyle w:val="C3"/>
          <w:rFonts w:ascii="Courier New" w:hAnsi="Courier New"/>
        </w:rPr>
        <w:t xml:space="preserve"> </w:t>
      </w:r>
      <w:r>
        <w:rPr>
          <w:rStyle w:val="C3"/>
          <w:rFonts w:ascii="Courier New" w:hAnsi="Courier New"/>
          <w:b w:val="1"/>
        </w:rPr>
        <w:t>SI</w:t>
      </w:r>
      <w:r>
        <w:rPr>
          <w:rStyle w:val="C3"/>
          <w:rFonts w:ascii="Courier New" w:hAnsi="Courier New"/>
        </w:rPr>
        <w:t xml:space="preserve"> se contara con la anuencia de los familiares del distinguido vecino, tramítese ante organismos museológicos nacionales, los fondos que pudieran requerirse a los fines de la presente ordenanza.</w:t>
      </w:r>
    </w:p>
    <w:p>
      <w:pPr>
        <w:jc w:val="both"/>
        <w:rPr>
          <w:rStyle w:val="C3"/>
          <w:rFonts w:ascii="Courier New" w:hAnsi="Courier New"/>
        </w:rPr>
      </w:pPr>
    </w:p>
    <w:p>
      <w:pPr>
        <w:pStyle w:val="P4"/>
        <w:ind w:hanging="709" w:left="709"/>
        <w:jc w:val="both"/>
        <w:rPr>
          <w:rStyle w:val="C3"/>
          <w:sz w:val="24"/>
        </w:rPr>
      </w:pPr>
      <w:r>
        <w:rPr>
          <w:rStyle w:val="C3"/>
          <w:b w:val="1"/>
          <w:sz w:val="24"/>
          <w:u w:val="single"/>
        </w:rPr>
        <w:t>Art.4:</w:t>
      </w:r>
      <w:r>
        <w:rPr>
          <w:rStyle w:val="C3"/>
          <w:sz w:val="24"/>
        </w:rPr>
        <w:t xml:space="preserve"> </w:t>
      </w:r>
      <w:r>
        <w:rPr>
          <w:rStyle w:val="C3"/>
          <w:b w:val="1"/>
          <w:sz w:val="24"/>
        </w:rPr>
        <w:t>PROTOCOLÍCESE</w:t>
      </w:r>
      <w:r>
        <w:rPr>
          <w:rStyle w:val="C3"/>
          <w:sz w:val="24"/>
        </w:rPr>
        <w:t>, comuníquese, publíquese en el Boletín Oficial de la Ciudad de Alta Gracia, transcríbase al Libro de Ordenanzas y archívese.</w:t>
      </w:r>
    </w:p>
    <w:p>
      <w:pPr>
        <w:pStyle w:val="P4"/>
        <w:jc w:val="both"/>
        <w:rPr>
          <w:rStyle w:val="C3"/>
          <w:sz w:val="24"/>
        </w:rPr>
      </w:pPr>
    </w:p>
    <w:p>
      <w:pPr>
        <w:pStyle w:val="P4"/>
        <w:jc w:val="both"/>
        <w:rPr>
          <w:rStyle w:val="C3"/>
          <w:sz w:val="24"/>
        </w:rPr>
      </w:pPr>
    </w:p>
    <w:p>
      <w:pPr>
        <w:pStyle w:val="P4"/>
        <w:jc w:val="both"/>
        <w:rPr>
          <w:rStyle w:val="C3"/>
          <w:sz w:val="24"/>
        </w:rPr>
      </w:pPr>
    </w:p>
    <w:p>
      <w:pPr>
        <w:pStyle w:val="P5"/>
      </w:pPr>
      <w:r>
        <w:t>DADA EN LA SALA DE SESIONES DEL HONORABLE CONCEJO DELIBERANTE A LOS VEINTITRES DÍAS DEL MES DE MARZO DEL AÑO DOS MIL SEIS.</w:t>
      </w:r>
    </w:p>
    <w:p>
      <w:pPr>
        <w:jc w:val="both"/>
        <w:rPr>
          <w:rStyle w:val="C3"/>
          <w:rFonts w:ascii="Courier New" w:hAnsi="Courier New"/>
        </w:rPr>
      </w:pPr>
    </w:p>
    <w:sectPr>
      <w:type w:val="nextPage"/>
      <w:pgSz w:w="11906" w:h="16838" w:code="0"/>
      <w:pgMar w:left="1701" w:right="1418" w:top="1701" w:bottom="1418" w:header="709" w:footer="709" w:gutter="0"/>
    </w:sectPr>
  </w:body>
</w:document>
</file>

<file path=word/numbering.xml><?xml version="1.0" encoding="utf-8"?>
<w:numbering xmlns:w="http://schemas.openxmlformats.org/wordprocessingml/2006/main">
  <w:abstractNum w:abstractNumId="0">
    <w:nsid w:val="610E1B54"/>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Título 1"/>
    <w:basedOn w:val="P0"/>
    <w:next w:val="P0"/>
    <w:pPr>
      <w:keepNext w:val="1"/>
      <w:jc w:val="center"/>
      <w:outlineLvl w:val="0"/>
    </w:pPr>
    <w:rPr>
      <w:b w:val="1"/>
      <w:u w:val="single"/>
    </w:rPr>
  </w:style>
  <w:style w:type="paragraph" w:styleId="P2">
    <w:name w:val="Título 2"/>
    <w:basedOn w:val="P0"/>
    <w:next w:val="P0"/>
    <w:pPr>
      <w:keepNext w:val="1"/>
      <w:jc w:val="center"/>
      <w:outlineLvl w:val="1"/>
    </w:pPr>
    <w:rPr>
      <w:rFonts w:ascii="Courier New" w:hAnsi="Courier New"/>
      <w:b w:val="1"/>
      <w:caps w:val="1"/>
    </w:rPr>
  </w:style>
  <w:style w:type="paragraph" w:styleId="P3">
    <w:name w:val="Título"/>
    <w:basedOn w:val="P0"/>
    <w:next w:val="P3"/>
    <w:pPr>
      <w:jc w:val="center"/>
    </w:pPr>
    <w:rPr>
      <w:b w:val="1"/>
      <w:u w:val="single"/>
    </w:rPr>
  </w:style>
  <w:style w:type="paragraph" w:styleId="P4">
    <w:name w:val="Texto sin formato"/>
    <w:basedOn w:val="P0"/>
    <w:next w:val="P4"/>
    <w:pPr/>
    <w:rPr>
      <w:rFonts w:ascii="Courier New" w:hAnsi="Courier New"/>
      <w:sz w:val="20"/>
    </w:rPr>
  </w:style>
  <w:style w:type="paragraph" w:styleId="P5">
    <w:name w:val="Texto independiente 3"/>
    <w:basedOn w:val="P0"/>
    <w:next w:val="P5"/>
    <w:pPr>
      <w:jc w:val="both"/>
    </w:pPr>
    <w:rPr>
      <w:rFonts w:ascii="Courier New" w:hAnsi="Courier New"/>
      <w:b w:val="1"/>
      <w:color w:val="000000"/>
    </w:rPr>
  </w:style>
  <w:style w:type="paragraph" w:styleId="P6">
    <w:name w:val="Sangría de t. independiente"/>
    <w:basedOn w:val="P0"/>
    <w:next w:val="P6"/>
    <w:pPr>
      <w:ind w:left="720"/>
      <w:jc w:val="both"/>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2006-04-12T16:53:00Z</dcterms:created>
  <cp:lastModifiedBy>Ethan Puglia</cp:lastModifiedBy>
  <dcterms:modified xsi:type="dcterms:W3CDTF">2019-03-28T17:33:01Z</dcterms:modified>
  <cp:revision>10</cp:revision>
  <dc:title>PROYECTO DE ORDENANZA</dc:title>
</cp:coreProperties>
</file>