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D003EC8" Type="http://schemas.openxmlformats.org/officeDocument/2006/relationships/officeDocument" Target="/word/document.xml" /><Relationship Id="coreR7D003EC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3185</w:t>
      </w:r>
    </w:p>
    <w:p>
      <w:pPr>
        <w:pStyle w:val="P1"/>
        <w:rPr>
          <w:rStyle w:val="C3"/>
          <w:sz w:val="24"/>
        </w:rPr>
      </w:pPr>
    </w:p>
    <w:p>
      <w:pPr>
        <w:pStyle w:val="P1"/>
        <w:rPr>
          <w:rStyle w:val="C3"/>
          <w:sz w:val="24"/>
        </w:rPr>
      </w:pPr>
    </w:p>
    <w:p>
      <w:pPr>
        <w:pStyle w:val="P1"/>
        <w:jc w:val="both"/>
        <w:rPr>
          <w:rStyle w:val="C3"/>
          <w:sz w:val="24"/>
        </w:rPr>
      </w:pPr>
      <w:r>
        <w:rPr>
          <w:rStyle w:val="C3"/>
          <w:sz w:val="24"/>
        </w:rPr>
        <w:t xml:space="preserve">EL  CONCEJO  DELIBERANTE  DE  LA  CIUDAD  DE ALTA   GRACIA</w:t>
      </w:r>
    </w:p>
    <w:p>
      <w:pPr>
        <w:pStyle w:val="P1"/>
        <w:rPr>
          <w:rStyle w:val="C3"/>
          <w:sz w:val="24"/>
        </w:rPr>
      </w:pPr>
    </w:p>
    <w:p>
      <w:pPr>
        <w:pStyle w:val="P1"/>
        <w:rPr>
          <w:rStyle w:val="C3"/>
          <w:sz w:val="24"/>
        </w:rPr>
      </w:pPr>
    </w:p>
    <w:p>
      <w:pPr>
        <w:pStyle w:val="P1"/>
        <w:jc w:val="center"/>
        <w:rPr>
          <w:rStyle w:val="C3"/>
          <w:b w:val="1"/>
          <w:sz w:val="24"/>
        </w:rPr>
      </w:pPr>
      <w:r>
        <w:rPr>
          <w:rStyle w:val="C3"/>
          <w:b w:val="1"/>
          <w:sz w:val="24"/>
        </w:rPr>
        <w:t>O R D E N A</w:t>
      </w:r>
    </w:p>
    <w:p>
      <w:pPr>
        <w:pStyle w:val="P1"/>
        <w:rPr>
          <w:rStyle w:val="C3"/>
          <w:sz w:val="24"/>
        </w:rPr>
      </w:pPr>
    </w:p>
    <w:p>
      <w:pPr>
        <w:pStyle w:val="P1"/>
        <w:rPr>
          <w:rStyle w:val="C3"/>
          <w:sz w:val="24"/>
        </w:rPr>
      </w:pPr>
    </w:p>
    <w:p>
      <w:pPr>
        <w:pStyle w:val="P1"/>
        <w:rPr>
          <w:rStyle w:val="C3"/>
          <w:sz w:val="24"/>
        </w:rPr>
      </w:pPr>
      <w:r>
        <w:rPr>
          <w:rStyle w:val="C3"/>
          <w:b w:val="1"/>
          <w:sz w:val="24"/>
          <w:u w:val="single"/>
        </w:rPr>
        <w:t>Art.1º:</w:t>
      </w:r>
      <w:r>
        <w:rPr>
          <w:rStyle w:val="C3"/>
          <w:sz w:val="24"/>
        </w:rPr>
        <w:t xml:space="preserve"> AUTORIZASE al Departamento  Ejecutivo a efectuar el</w:t>
      </w:r>
    </w:p>
    <w:p>
      <w:pPr>
        <w:pStyle w:val="P1"/>
        <w:rPr>
          <w:rStyle w:val="C3"/>
          <w:sz w:val="24"/>
        </w:rPr>
      </w:pPr>
      <w:r>
        <w:rPr>
          <w:rStyle w:val="C3"/>
          <w:sz w:val="24"/>
        </w:rPr>
        <w:t>llamado a Concurso de Oferentes para contratar la explotaci¢n y provisi¢n de equipamiento y servicios del Bingo Municipal.</w:t>
      </w:r>
    </w:p>
    <w:p>
      <w:pPr>
        <w:pStyle w:val="P1"/>
        <w:rPr>
          <w:rStyle w:val="C3"/>
          <w:sz w:val="24"/>
        </w:rPr>
      </w:pPr>
      <w:r>
        <w:rPr>
          <w:rStyle w:val="C3"/>
          <w:b w:val="1"/>
          <w:sz w:val="24"/>
          <w:u w:val="single"/>
        </w:rPr>
        <w:t>Art.2º:</w:t>
      </w:r>
      <w:r>
        <w:rPr>
          <w:rStyle w:val="C3"/>
          <w:sz w:val="24"/>
        </w:rPr>
        <w:t xml:space="preserve"> EL llamado a  Concurso de  Oferentes ser  publicado </w:t>
      </w:r>
    </w:p>
    <w:p>
      <w:pPr>
        <w:pStyle w:val="P1"/>
        <w:rPr>
          <w:rStyle w:val="C3"/>
          <w:sz w:val="24"/>
        </w:rPr>
      </w:pPr>
      <w:r>
        <w:rPr>
          <w:rStyle w:val="C3"/>
          <w:sz w:val="24"/>
        </w:rPr>
        <w:t>en diario de circulaci¢n en esta Ciudad por el t‚rmino de dos (2) d¡as. debiendo preveerse el cierre de recepci¢n de propuestas para Diez (10) d¡as corridos vencido el plazo de publicaci¢n.</w:t>
      </w:r>
    </w:p>
    <w:p>
      <w:pPr>
        <w:pStyle w:val="P1"/>
        <w:rPr>
          <w:rStyle w:val="C3"/>
          <w:sz w:val="24"/>
        </w:rPr>
      </w:pPr>
      <w:r>
        <w:rPr>
          <w:rStyle w:val="C3"/>
          <w:b w:val="1"/>
          <w:sz w:val="24"/>
          <w:u w:val="single"/>
        </w:rPr>
        <w:t>Art.3º:</w:t>
      </w:r>
      <w:r>
        <w:rPr>
          <w:rStyle w:val="C3"/>
          <w:sz w:val="24"/>
        </w:rPr>
        <w:t xml:space="preserve"> LA Comisi¢n de Preadjudicaci¢n estar  integrada por</w:t>
      </w:r>
    </w:p>
    <w:p>
      <w:pPr>
        <w:pStyle w:val="P1"/>
        <w:rPr>
          <w:rStyle w:val="C3"/>
          <w:sz w:val="24"/>
        </w:rPr>
      </w:pPr>
      <w:r>
        <w:rPr>
          <w:rStyle w:val="C3"/>
          <w:sz w:val="24"/>
        </w:rPr>
        <w:t>dos (2) Concejales, uno por cada bloque parlamentario, el Secretario de Hacienda, la Secretaria de Obras y Servicios P£blicos y el Director de Asuntos Jur¡dicos, debiendo cumplir con su cometido en el plazo m ximo de diez (10) d¡as h biles administrativos contados desde el cierre de la recepci¢n de las ofertas.</w:t>
      </w:r>
    </w:p>
    <w:p>
      <w:pPr>
        <w:pStyle w:val="P1"/>
        <w:rPr>
          <w:rStyle w:val="C3"/>
          <w:sz w:val="24"/>
        </w:rPr>
      </w:pPr>
      <w:r>
        <w:rPr>
          <w:rStyle w:val="C3"/>
          <w:b w:val="1"/>
          <w:sz w:val="24"/>
          <w:u w:val="single"/>
        </w:rPr>
        <w:t>Art.4º:</w:t>
      </w:r>
      <w:r>
        <w:rPr>
          <w:rStyle w:val="C3"/>
          <w:sz w:val="24"/>
        </w:rPr>
        <w:t xml:space="preserve"> LA Comisi¢n de Preadjudicaci¢n evaluar  los proyec-</w:t>
      </w:r>
    </w:p>
    <w:p>
      <w:pPr>
        <w:pStyle w:val="P1"/>
        <w:rPr>
          <w:rStyle w:val="C3"/>
          <w:sz w:val="24"/>
        </w:rPr>
      </w:pPr>
      <w:r>
        <w:rPr>
          <w:rStyle w:val="C3"/>
          <w:sz w:val="24"/>
        </w:rPr>
        <w:t>tos presentados, teniendo en cuenta para ello los siguientes aspectos:</w:t>
      </w:r>
    </w:p>
    <w:p>
      <w:pPr>
        <w:pStyle w:val="P1"/>
        <w:rPr>
          <w:rStyle w:val="C3"/>
          <w:sz w:val="24"/>
        </w:rPr>
      </w:pPr>
      <w:r>
        <w:rPr>
          <w:rStyle w:val="C3"/>
          <w:sz w:val="24"/>
        </w:rPr>
        <w:t>a) Monto de inversi¢n.-</w:t>
      </w:r>
    </w:p>
    <w:p>
      <w:pPr>
        <w:pStyle w:val="P1"/>
        <w:rPr>
          <w:rStyle w:val="C3"/>
          <w:sz w:val="24"/>
        </w:rPr>
      </w:pPr>
      <w:r>
        <w:rPr>
          <w:rStyle w:val="C3"/>
          <w:sz w:val="24"/>
        </w:rPr>
        <w:t>b) Calidad y tipo de equipamiento para la presta-/</w:t>
      </w:r>
    </w:p>
    <w:p>
      <w:pPr>
        <w:pStyle w:val="P1"/>
        <w:rPr>
          <w:rStyle w:val="C3"/>
          <w:sz w:val="24"/>
        </w:rPr>
      </w:pPr>
      <w:r>
        <w:rPr>
          <w:rStyle w:val="C3"/>
          <w:sz w:val="24"/>
        </w:rPr>
        <w:t xml:space="preserve">   ci¢n del servicio.</w:t>
      </w:r>
    </w:p>
    <w:p>
      <w:pPr>
        <w:pStyle w:val="P1"/>
        <w:rPr>
          <w:rStyle w:val="C3"/>
          <w:sz w:val="24"/>
        </w:rPr>
      </w:pPr>
      <w:r>
        <w:rPr>
          <w:rStyle w:val="C3"/>
          <w:sz w:val="24"/>
        </w:rPr>
        <w:t xml:space="preserve">c) Canon ofrecido a favor de la Municipalidad por </w:t>
      </w:r>
    </w:p>
    <w:p>
      <w:pPr>
        <w:pStyle w:val="P1"/>
        <w:rPr>
          <w:rStyle w:val="C3"/>
          <w:sz w:val="24"/>
        </w:rPr>
      </w:pPr>
      <w:r>
        <w:rPr>
          <w:rStyle w:val="C3"/>
          <w:sz w:val="24"/>
        </w:rPr>
        <w:t xml:space="preserve">   la explotaci¢n del Bingo Municipal.</w:t>
      </w:r>
    </w:p>
    <w:p>
      <w:pPr>
        <w:pStyle w:val="P1"/>
        <w:rPr>
          <w:rStyle w:val="C3"/>
          <w:sz w:val="24"/>
        </w:rPr>
      </w:pPr>
      <w:r>
        <w:rPr>
          <w:rStyle w:val="C3"/>
          <w:sz w:val="24"/>
        </w:rPr>
        <w:t>d) Cantidad de empleados a absorver por el oferen-</w:t>
      </w:r>
    </w:p>
    <w:p>
      <w:pPr>
        <w:pStyle w:val="P1"/>
        <w:rPr>
          <w:rStyle w:val="C3"/>
          <w:sz w:val="24"/>
        </w:rPr>
      </w:pPr>
      <w:r>
        <w:rPr>
          <w:rStyle w:val="C3"/>
          <w:sz w:val="24"/>
        </w:rPr>
        <w:t xml:space="preserve">   te que superen  un m¡nimo de nueve (9).</w:t>
      </w:r>
    </w:p>
    <w:p>
      <w:pPr>
        <w:pStyle w:val="P1"/>
        <w:rPr>
          <w:rStyle w:val="C3"/>
          <w:sz w:val="24"/>
        </w:rPr>
      </w:pPr>
      <w:r>
        <w:rPr>
          <w:rStyle w:val="C3"/>
          <w:sz w:val="24"/>
        </w:rPr>
        <w:t>e) Antecedentes en la prestaci¢n del servicio del</w:t>
      </w:r>
    </w:p>
    <w:p>
      <w:pPr>
        <w:pStyle w:val="P1"/>
        <w:rPr>
          <w:rStyle w:val="C3"/>
          <w:sz w:val="24"/>
        </w:rPr>
      </w:pPr>
      <w:r>
        <w:rPr>
          <w:rStyle w:val="C3"/>
          <w:sz w:val="24"/>
        </w:rPr>
        <w:t xml:space="preserve">   oferente.</w:t>
      </w:r>
    </w:p>
    <w:p>
      <w:pPr>
        <w:pStyle w:val="P1"/>
        <w:rPr>
          <w:rStyle w:val="C3"/>
          <w:sz w:val="24"/>
        </w:rPr>
      </w:pPr>
      <w:r>
        <w:rPr>
          <w:rStyle w:val="C3"/>
          <w:sz w:val="24"/>
        </w:rPr>
        <w:t>La puntuaci¢n de cada uno de los items en el porcentaje de 100 puntos como total es la siguiente:</w:t>
      </w:r>
    </w:p>
    <w:p>
      <w:pPr>
        <w:pStyle w:val="P1"/>
        <w:rPr>
          <w:rStyle w:val="C3"/>
          <w:sz w:val="24"/>
        </w:rPr>
      </w:pPr>
      <w:r>
        <w:rPr>
          <w:rStyle w:val="C3"/>
          <w:sz w:val="24"/>
        </w:rPr>
        <w:t>Item a) 30 puntos.</w:t>
      </w:r>
    </w:p>
    <w:p>
      <w:pPr>
        <w:pStyle w:val="P1"/>
        <w:rPr>
          <w:rStyle w:val="C3"/>
          <w:sz w:val="24"/>
        </w:rPr>
      </w:pPr>
      <w:r>
        <w:rPr>
          <w:rStyle w:val="C3"/>
          <w:sz w:val="24"/>
        </w:rPr>
        <w:t>Item b) 20 puntos.</w:t>
      </w:r>
    </w:p>
    <w:p>
      <w:pPr>
        <w:pStyle w:val="P1"/>
        <w:rPr>
          <w:rStyle w:val="C3"/>
          <w:sz w:val="24"/>
        </w:rPr>
      </w:pPr>
      <w:r>
        <w:rPr>
          <w:rStyle w:val="C3"/>
          <w:sz w:val="24"/>
        </w:rPr>
        <w:t xml:space="preserve">        Item c) 20 puntos.</w:t>
      </w:r>
    </w:p>
    <w:p>
      <w:pPr>
        <w:pStyle w:val="P1"/>
        <w:rPr>
          <w:rStyle w:val="C3"/>
          <w:sz w:val="24"/>
        </w:rPr>
      </w:pPr>
      <w:r>
        <w:rPr>
          <w:rStyle w:val="C3"/>
          <w:sz w:val="24"/>
        </w:rPr>
        <w:t xml:space="preserve">        Item d) 20 puntos.</w:t>
      </w:r>
    </w:p>
    <w:p>
      <w:pPr>
        <w:pStyle w:val="P1"/>
        <w:rPr>
          <w:rStyle w:val="C3"/>
          <w:sz w:val="24"/>
        </w:rPr>
      </w:pPr>
      <w:r>
        <w:rPr>
          <w:rStyle w:val="C3"/>
          <w:sz w:val="24"/>
        </w:rPr>
        <w:t xml:space="preserve">        Item e) 10 puntos.</w:t>
      </w:r>
    </w:p>
    <w:p>
      <w:pPr>
        <w:pStyle w:val="P1"/>
        <w:rPr>
          <w:rStyle w:val="C3"/>
          <w:sz w:val="24"/>
        </w:rPr>
      </w:pPr>
      <w:r>
        <w:rPr>
          <w:rStyle w:val="C3"/>
          <w:sz w:val="24"/>
        </w:rPr>
        <w:t xml:space="preserve">                                            ...///</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...///2.-</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No podr n ser Oferentes las personas f¡sicas y/o jur¡dicas que mantengan deudas de cualquier naturaleza con la Municipalidad y/o se encuentre en litigio judicial o administrativo con la misma.</w:t>
      </w:r>
    </w:p>
    <w:p>
      <w:pPr>
        <w:pStyle w:val="P1"/>
        <w:rPr>
          <w:rStyle w:val="C3"/>
          <w:sz w:val="24"/>
        </w:rPr>
      </w:pPr>
      <w:r>
        <w:rPr>
          <w:rStyle w:val="C3"/>
          <w:b w:val="1"/>
          <w:sz w:val="24"/>
          <w:u w:val="single"/>
        </w:rPr>
        <w:t>Art.5º:</w:t>
      </w:r>
      <w:r>
        <w:rPr>
          <w:rStyle w:val="C3"/>
          <w:sz w:val="24"/>
        </w:rPr>
        <w:t xml:space="preserve"> EN la presentaci¢n  del proyecto, el Oferente debe-</w:t>
      </w:r>
    </w:p>
    <w:p>
      <w:pPr>
        <w:pStyle w:val="P1"/>
        <w:rPr>
          <w:rStyle w:val="C3"/>
          <w:sz w:val="24"/>
        </w:rPr>
      </w:pPr>
      <w:r>
        <w:rPr>
          <w:rStyle w:val="C3"/>
          <w:sz w:val="24"/>
        </w:rPr>
        <w:t>r  cumplir con todos los requerimientos establecidos en la presente y en especial las condiciones y bases de contrataci¢n expresadas en el Anexo I de esta Ordenanza y todo otro requerimiento exigido por la normativa municipal de Alta Gracia para ser Oferente en todo proceso de selecci¢n previo a la contrataci¢n.</w:t>
      </w:r>
    </w:p>
    <w:p>
      <w:pPr>
        <w:pStyle w:val="P1"/>
        <w:rPr>
          <w:rStyle w:val="C3"/>
          <w:sz w:val="24"/>
        </w:rPr>
      </w:pPr>
      <w:r>
        <w:rPr>
          <w:rStyle w:val="C3"/>
          <w:b w:val="1"/>
          <w:sz w:val="24"/>
          <w:u w:val="single"/>
        </w:rPr>
        <w:t>Art.6º:</w:t>
      </w:r>
      <w:r>
        <w:rPr>
          <w:rStyle w:val="C3"/>
          <w:sz w:val="24"/>
        </w:rPr>
        <w:t xml:space="preserve"> EL adjudicatario del presente concurso deber  sus-/</w:t>
      </w:r>
    </w:p>
    <w:p>
      <w:pPr>
        <w:pStyle w:val="P1"/>
        <w:rPr>
          <w:rStyle w:val="C3"/>
          <w:sz w:val="24"/>
        </w:rPr>
      </w:pPr>
      <w:r>
        <w:rPr>
          <w:rStyle w:val="C3"/>
          <w:sz w:val="24"/>
        </w:rPr>
        <w:t>cribir el contrato respectivo que obra agregado como Anexo I de la presente Ordenanza y forma parte integrante de la misma.</w:t>
      </w:r>
    </w:p>
    <w:p>
      <w:pPr>
        <w:pStyle w:val="P1"/>
        <w:rPr>
          <w:rStyle w:val="C3"/>
          <w:sz w:val="24"/>
        </w:rPr>
      </w:pPr>
      <w:r>
        <w:rPr>
          <w:rStyle w:val="C3"/>
          <w:b w:val="1"/>
          <w:sz w:val="24"/>
          <w:u w:val="single"/>
        </w:rPr>
        <w:t>Art.7º:</w:t>
      </w:r>
      <w:r>
        <w:rPr>
          <w:rStyle w:val="C3"/>
          <w:sz w:val="24"/>
        </w:rPr>
        <w:t xml:space="preserve"> EN caso de declararse desierto o inadmisibles las /</w:t>
      </w:r>
    </w:p>
    <w:p>
      <w:pPr>
        <w:pStyle w:val="P1"/>
        <w:rPr>
          <w:rStyle w:val="C3"/>
          <w:sz w:val="24"/>
        </w:rPr>
      </w:pPr>
      <w:r>
        <w:rPr>
          <w:rStyle w:val="C3"/>
          <w:sz w:val="24"/>
        </w:rPr>
        <w:t>ofertas presentadas en el Concurso establecido por la presente Ordenanza, el Departamento Ejecutivo podr  proceder a la contrataci¢n directa previa aprobaci¢n del Honorable Concejo Deliberante del Proyecto de Convenio bajo las bases y condiciones de contrato que integra el Anexo I de esta Ordenanza.</w:t>
      </w:r>
    </w:p>
    <w:p>
      <w:pPr>
        <w:pStyle w:val="P1"/>
        <w:rPr>
          <w:rStyle w:val="C3"/>
          <w:sz w:val="24"/>
        </w:rPr>
      </w:pPr>
      <w:r>
        <w:rPr>
          <w:rStyle w:val="C3"/>
          <w:b w:val="1"/>
          <w:sz w:val="24"/>
          <w:u w:val="single"/>
        </w:rPr>
        <w:t>Art.8º:</w:t>
      </w:r>
      <w:r>
        <w:rPr>
          <w:rStyle w:val="C3"/>
          <w:sz w:val="24"/>
        </w:rPr>
        <w:t xml:space="preserve"> COMUNIQUESE, publ¡quese, transcr¡base al Libro de /</w:t>
      </w:r>
    </w:p>
    <w:p>
      <w:pPr>
        <w:pStyle w:val="P1"/>
        <w:rPr>
          <w:rStyle w:val="C3"/>
          <w:sz w:val="24"/>
        </w:rPr>
      </w:pPr>
      <w:r>
        <w:rPr>
          <w:rStyle w:val="C3"/>
          <w:sz w:val="24"/>
        </w:rPr>
        <w:t xml:space="preserve">        Ordenanzas y arch¡vese.</w:t>
      </w:r>
    </w:p>
    <w:p>
      <w:pPr>
        <w:pStyle w:val="P1"/>
        <w:rPr>
          <w:rStyle w:val="C3"/>
          <w:sz w:val="24"/>
        </w:rPr>
      </w:pPr>
    </w:p>
    <w:p>
      <w:pPr>
        <w:pStyle w:val="P1"/>
        <w:rPr>
          <w:rStyle w:val="C3"/>
          <w:sz w:val="24"/>
        </w:rPr>
      </w:pPr>
    </w:p>
    <w:p>
      <w:pPr>
        <w:pStyle w:val="P1"/>
        <w:rPr>
          <w:rStyle w:val="C3"/>
          <w:b w:val="1"/>
          <w:sz w:val="24"/>
        </w:rPr>
      </w:pPr>
      <w:r>
        <w:rPr>
          <w:rStyle w:val="C3"/>
          <w:b w:val="1"/>
          <w:sz w:val="24"/>
        </w:rPr>
        <w:t>DADA EN LA SALA DE SESIONES DEL hONORABLE CONCEJO DELIBERANTE A UN DIA DEL MES DE JULIO DE MIL NOVECIENTOS NOVENTA Y SEIS.</w:t>
      </w:r>
    </w:p>
    <w:p>
      <w:pPr>
        <w:pStyle w:val="P1"/>
        <w:rPr>
          <w:rStyle w:val="C3"/>
          <w:b w:val="1"/>
          <w:sz w:val="24"/>
        </w:rPr>
      </w:pPr>
      <w:r>
        <w:rPr>
          <w:rStyle w:val="C3"/>
          <w:b w:val="1"/>
          <w:sz w:val="24"/>
        </w:rPr>
        <w:t xml:space="preserve"> </w:t>
      </w:r>
    </w:p>
    <w:p>
      <w:pPr>
        <w:pStyle w:val="P1"/>
        <w:rPr>
          <w:rStyle w:val="C3"/>
          <w:b w:val="1"/>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 xml:space="preserve">A N E X O  I</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Entre la Municipalidad de Alta Gracia, represen-</w:t>
      </w:r>
    </w:p>
    <w:p>
      <w:pPr>
        <w:pStyle w:val="P1"/>
        <w:rPr>
          <w:rStyle w:val="C3"/>
          <w:sz w:val="24"/>
        </w:rPr>
      </w:pPr>
      <w:r>
        <w:rPr>
          <w:rStyle w:val="C3"/>
          <w:sz w:val="24"/>
        </w:rPr>
        <w:t>tada en este caso por el Sr. Intendente Municipal don JULIO ROBERTO BARRIENTOS D.N.I.N§ .................. constituyendo domicilio especial en calle Avda. Belgrano 15 de la Ciudad de Alta Gracia, por una parte y por la otra el Sr. .................. D.N.I.N§ ................ con domicilio en .............. de la Ciudad de ............, se conviene en celebrar el presente contrato de equipamiento y servicios para el Bingo Municipal de Alta Gracia que se regir  por las normas que regulan la materia y las cl usulas espec¡ficas que se detallan a continuaci¢n:</w:t>
      </w:r>
    </w:p>
    <w:p>
      <w:pPr>
        <w:pStyle w:val="P1"/>
        <w:rPr>
          <w:rStyle w:val="C3"/>
          <w:sz w:val="24"/>
        </w:rPr>
      </w:pPr>
      <w:r>
        <w:rPr>
          <w:rStyle w:val="C3"/>
          <w:sz w:val="24"/>
        </w:rPr>
        <w:t xml:space="preserve">PRIMERA: El ................, en adelante El Contratado, se obliga a efectuar la provisi¢n de equipamiento y servicios para el funcionamiento del Bingo Municipal de la Ciudad de Alta Gracia en un todo de acuerdo al siguiente detalle: EQUIPAMIENTO: Deber  proveer 1) Sorteador Neum tico autom tico; 2) Sistema de Video una c mara y dos monitores policrom ticos; 3) Cartelera Numeral; 4) Tablero de Comando; 5) Carteleras de: Bingo, L¡nea y Pozo Acumulado; 6) Cartel Digital contador de bolillas extra¡das; 7) Juego de bolillas y repuesto; 8) Formularios administrativos; 9) Cartelera que anuncie convenientemente al p£blico que transita la calle, la ubicaci¢n de la sala de Bingo; 10) Instalaci¢n de carteles informativos dentro de la sala a los fines de que puedan ser divisados por todos los sectores donde se encuentran los apostadores; 11) Instalaci¢n de un equipo de c¢mputos que re£na las condiciones de capacidad necesarias para ser aplicado a la tarea de agilizaci¢n administrativa de la sala de juego y que haga posible la realizaci¢n de un m¡nimo de diecinueve (19) sorteos por jornada; 12) Instalaci¢n dentro de la sala de juego de un equipo de comunicaci¢n que permita conectar la misma con el edificio municipal; 13) Redecoraci¢n y ornamentaci¢n de la sala de Bingo; 14) Sistema de audio adecuado a los procedimientos administrativos y de juego; 15)Provisi¢n de cajas de rendici¢n de vendedores individuales que le permitan realizar a ‚stos descargas parciales durante la jornada de sorteos; 16) Acondicionamiento de una sala para ser utilizada como recinto de descanso del personal; 17) Acondicionar una Gerencia para el Bingo utilizando un espacio f¡sico adecua- </w:t>
      </w:r>
    </w:p>
    <w:p>
      <w:pPr>
        <w:pStyle w:val="P1"/>
        <w:rPr>
          <w:rStyle w:val="C3"/>
          <w:sz w:val="24"/>
        </w:rPr>
      </w:pPr>
      <w:r>
        <w:rPr>
          <w:rStyle w:val="C3"/>
          <w:sz w:val="24"/>
        </w:rPr>
        <w:t xml:space="preserve">                                                  ...///</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...///2.-</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do; 18) Acondicionamiento del mostrador de despacho de cartones y la caja de conversi¢n de vales por dinero, como as¡ tambi‚n todo el mobiliario afectado directamente a la explotaci¢n a los efectos de lograr una mejor resultante en el trabajo del personal de la sala. SERVICIOS: 19) Aplicaci¢n de un nuevo m‚todo administrativo, que garantice a trav‚s del uso de computadoras, un rendimiento ¢ptimo respecto de la frecuencia de los sorteos; 20) Adiestramiento del personal para la aplicaci¢n del m‚todo administrativo moderno; 21) Contrataci¢n del personal necesario para la explotaci¢n del juego estando a su cargo exclusivo todo lo referido con sueldos, aportes, obra social, accidentes de trabajo, etc., no existiendo ning£n tipo de relaci¢n laboral entre la Municipalidad de Alta Gracia y el Personal que se utilice, el contratado acepta tomar nueve (9) de los empleados actuales del Bingo Municipal los cuales ser n a su elecci¢n y los mismos ingresar n al plantel sin antigedad; 22) Estudiar la captaci¢n de p£blico a trav‚s de procedimientos publicitarios y promociones; 23) Se ofrecer  la sala de Bingo para que se utilice como sala de sorteo oficial de la ciudad, es decir que se realizar n a requerimiento de las instituciones los sorteos correspondientes aprobados por el Banco Social de C¢rdoba, en tanto y en cu nto no afecte el normal desarrollo de la actividad; 24) Proveer  el sistema de seguridad en la sala y para el transporte de caudales al finalizar cada jornada; 25) El Contratado nombrar  un responsable para lograr la aplicaci¢n de m‚todos administrativos y el logro de una frecuencia de sorteos ¢ptima.- - - - - - - - - - - - - - - - - - - - - - - - - --</w:t>
      </w:r>
    </w:p>
    <w:p>
      <w:pPr>
        <w:pStyle w:val="P1"/>
        <w:rPr>
          <w:rStyle w:val="C3"/>
          <w:sz w:val="24"/>
        </w:rPr>
      </w:pPr>
    </w:p>
    <w:p>
      <w:pPr>
        <w:pStyle w:val="P1"/>
        <w:rPr>
          <w:rStyle w:val="C3"/>
          <w:sz w:val="24"/>
        </w:rPr>
      </w:pPr>
      <w:r>
        <w:rPr>
          <w:rStyle w:val="C3"/>
          <w:sz w:val="24"/>
        </w:rPr>
        <w:t>SEGUNDA: Deber  proveer adem s todos los elementos que sean necesarios para un buen funcionamiento del Bingo, atento a que todas las tareas administrativas, de direcci¢n, de funcionamiento y de control del juego estar n a cargo de el contratado.- - - - - - - - - - - - - - - - - - - - - - - -</w:t>
      </w:r>
    </w:p>
    <w:p>
      <w:pPr>
        <w:pStyle w:val="P1"/>
        <w:rPr>
          <w:rStyle w:val="C3"/>
          <w:sz w:val="24"/>
        </w:rPr>
      </w:pPr>
    </w:p>
    <w:p>
      <w:pPr>
        <w:pStyle w:val="P1"/>
        <w:rPr>
          <w:rStyle w:val="C3"/>
          <w:sz w:val="24"/>
        </w:rPr>
      </w:pPr>
      <w:r>
        <w:rPr>
          <w:rStyle w:val="C3"/>
          <w:sz w:val="24"/>
        </w:rPr>
        <w:t xml:space="preserve">TERCERA: Para la aplicaci¢n y el cumplimiento de los puntos detallados en el rubro EQUIPAMIENTO de la cl usula PRIMERA y que va desde el punto n£mero uno (1) hasta el punto  n£mero  dieciocho (18)  y los puntos detallados en el rubro </w:t>
      </w:r>
    </w:p>
    <w:p>
      <w:pPr>
        <w:pStyle w:val="P1"/>
        <w:rPr>
          <w:rStyle w:val="C3"/>
          <w:sz w:val="24"/>
        </w:rPr>
      </w:pPr>
      <w:r>
        <w:rPr>
          <w:rStyle w:val="C3"/>
          <w:sz w:val="24"/>
        </w:rPr>
        <w:t xml:space="preserve">                                                   ...///</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...///3.-</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SERVICIOS de la cl usula PRIMERA y que van desde el punto Diecinueve (19) hasta el punto n£mero Veinticinco (25), se establece un tiempo de Sesenta d¡as a partir de la firma del presente.- - - - - - - - - - - - - - - - - - - - - - -</w:t>
      </w:r>
    </w:p>
    <w:p>
      <w:pPr>
        <w:pStyle w:val="P1"/>
        <w:rPr>
          <w:rStyle w:val="C3"/>
          <w:sz w:val="24"/>
        </w:rPr>
      </w:pPr>
      <w:r>
        <w:rPr>
          <w:rStyle w:val="C3"/>
          <w:sz w:val="24"/>
        </w:rPr>
        <w:t xml:space="preserve">CUARTA: El tiempo del presente contrato de equipamiento y servicios se establece en el t‚rmino de Cuatro (4) a¤os a partir de la firma del presente pudiendo al t‚rmino del mencionado per¡odo renovarse por otro similar en forma autom tica en caso de que el contratado d‚ cumplimiento a la realizaci¢n de los rubros detallados en la cl usula Primera en tiempo y forma y de no mediar comunicaci¢n en contrario por parte del Contratado, o bien para el caso de que la Municipalidad de Alta Gracia no desee continuar con la concesi¢n deber  comunicarlo tambi‚n en forma fehaciente y para cualquiera de las partes se establece un t‚rmino de treinta d¡as para proceder a la comunicaci¢n anticipada de la rescisi¢n del presente contrato.- - - - - - - - - - - - </w:t>
      </w:r>
    </w:p>
    <w:p>
      <w:pPr>
        <w:pStyle w:val="P1"/>
        <w:rPr>
          <w:rStyle w:val="C3"/>
          <w:sz w:val="24"/>
        </w:rPr>
      </w:pPr>
      <w:r>
        <w:rPr>
          <w:rStyle w:val="C3"/>
          <w:sz w:val="24"/>
        </w:rPr>
        <w:t>QUINTA: El plazo que rige la duraci¢n del presente contrato de equipamiento y servicios, como as¡ tambi‚n la renovaci¢n autom tica del mismo est  sometido a que la Municipalidad de Alta Gracia obtenga los permisos correspondientes del Banco Social de C¢rdoba para continuar con la explotaci¢n del Bingo. En consecuencia de no obtenerse la autorizaci¢n para el funcionamiento del Bingo, cualquiera fuere el tiempo en que ello ocurra y las causas de negativa de dicha autorizaci¢n no responda a faltas cometidas tanto sea del Contratado como de la Municipalidad de Alta Gracia (pago del canon correspondiente, reglamento del juego, solicitud de la autorizaci¢n en tiempo y forma) quedar  rescindido autom ticamente el presente contrato sin derecho de las partes a reclamar importe alguno por los da¤os y perjuicios que tal hecho pudiera ocasionar.- - - - - - - - - - - - - -</w:t>
      </w:r>
    </w:p>
    <w:p>
      <w:pPr>
        <w:pStyle w:val="P1"/>
        <w:rPr>
          <w:rStyle w:val="C3"/>
          <w:sz w:val="24"/>
        </w:rPr>
      </w:pPr>
      <w:r>
        <w:rPr>
          <w:rStyle w:val="C3"/>
          <w:sz w:val="24"/>
        </w:rPr>
        <w:t>SEXTA: El precio convenido por las partes para el presente contrato de equipamiento y servicios se regir  de la siguiente forma: El Contratado percibir  los ingresos por todo concepto que se genere en la sala de juego por venta de cartones y entradas, debiendo hacerse cargo de los siguientes rubros: a) Pago del costo operativo de la sala de juegos; b) Pago de todos, los impuestos, tasas, costos con que el Banco Social de C¢rdoba y/o cualquier otra entidad oficial grave la actividad como as¡ tambi‚n del pa-</w:t>
      </w:r>
    </w:p>
    <w:p>
      <w:pPr>
        <w:pStyle w:val="P1"/>
        <w:rPr>
          <w:rStyle w:val="C3"/>
          <w:sz w:val="24"/>
        </w:rPr>
      </w:pPr>
      <w:r>
        <w:rPr>
          <w:rStyle w:val="C3"/>
          <w:sz w:val="24"/>
        </w:rPr>
        <w:t xml:space="preserve">    </w:t>
      </w:r>
    </w:p>
    <w:p>
      <w:pPr>
        <w:pStyle w:val="P1"/>
        <w:rPr>
          <w:rStyle w:val="C3"/>
          <w:sz w:val="24"/>
        </w:rPr>
      </w:pPr>
      <w:r>
        <w:rPr>
          <w:rStyle w:val="C3"/>
          <w:sz w:val="24"/>
        </w:rPr>
        <w:t xml:space="preserve">                                                    ...///</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...///4.-</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 xml:space="preserve">go de los premios derivados de los correspondientes        programas de premios de cada sorteo; c) Abonar a la Municipalidad de Alta Gracia el cinco por ciento (5%) de la venta bruta de los cartones en concepto de canon; d) Abonar a la Municipalidad de Alta Gracia el veinticinco por ciento (25%) de la venta bruta de entradas, este concepto se comenzar  a abonar a partir de los noventa (90) d¡as corridos de la firma del contrato y se fijar  un valor de entrada acordado entre las partes este concepto corresponder  al uso del sal¢n ubicado en calle Espa¤a 126 </w:t>
      </w:r>
    </w:p>
    <w:p>
      <w:pPr>
        <w:pStyle w:val="P1"/>
        <w:rPr>
          <w:rStyle w:val="C3"/>
          <w:sz w:val="24"/>
        </w:rPr>
      </w:pPr>
      <w:r>
        <w:rPr>
          <w:rStyle w:val="C3"/>
          <w:sz w:val="24"/>
        </w:rPr>
        <w:t>sede de la actual sala de bingo.- - - - - - - - - - - - - -</w:t>
      </w:r>
    </w:p>
    <w:p>
      <w:pPr>
        <w:pStyle w:val="P1"/>
        <w:rPr>
          <w:rStyle w:val="C3"/>
          <w:sz w:val="24"/>
        </w:rPr>
      </w:pPr>
      <w:r>
        <w:rPr>
          <w:rStyle w:val="C3"/>
          <w:sz w:val="24"/>
        </w:rPr>
        <w:t xml:space="preserve">SEPTIMA: El contratado abonar  semanalmente y a trav‚s  de dep¢sito en una cuenta bancaria que la Municipalidad de Alta Gracia oportunamente comunicar , el producido que le corresponda a esta £ltima en concepto de porcentaje sobre la venta bruta de cartones, venta bruta de entradas pactados en los puntos c y d de la clausula anterior, como as¡ tambi‚n depositar  en la Municipalidad de Alta Gracia los porcentajes correspondientes al Banco Social de C¢rdoba a efectos de que la misma env¡e la correspondiente rendici¢n. - - - - - - - - - - - - - - - - - - - - - - - -</w:t>
      </w:r>
    </w:p>
    <w:p>
      <w:pPr>
        <w:pStyle w:val="P1"/>
        <w:rPr>
          <w:rStyle w:val="C3"/>
          <w:sz w:val="24"/>
        </w:rPr>
      </w:pPr>
      <w:r>
        <w:rPr>
          <w:rStyle w:val="C3"/>
          <w:sz w:val="24"/>
        </w:rPr>
        <w:t>OCTAVA: El contratado se compromete a desarrollar el juego (Bingo) en un todo de acuerdo a las especificaciones y reglamentos dados por el Banco Social de C¢rdoba para este tipo de juego manifestando asimismo conocer y aceptar los mismos. - - - - - - - - - - - - - - - - - - - - - - - - - -</w:t>
      </w:r>
    </w:p>
    <w:p>
      <w:pPr>
        <w:pStyle w:val="P1"/>
        <w:rPr>
          <w:rStyle w:val="C3"/>
          <w:sz w:val="24"/>
        </w:rPr>
      </w:pPr>
      <w:r>
        <w:rPr>
          <w:rStyle w:val="C3"/>
          <w:sz w:val="24"/>
        </w:rPr>
        <w:t xml:space="preserve">NOVENA: Si con motivo del presente contrato o bien por la acci¢n de el Contratado se derivara alg£n tipo de perjuicio para la Municipalidad de Alta Gracia la misma podr  reclamar al contratado el pago de los da¤os y perjuicios sufridos y/o gastos en caso que tuviere que efectuarlos o bien se recurrir  a la garant¡a presentada.- - - - - - - - </w:t>
      </w:r>
    </w:p>
    <w:p>
      <w:pPr>
        <w:pStyle w:val="P1"/>
        <w:rPr>
          <w:rStyle w:val="C3"/>
          <w:sz w:val="24"/>
        </w:rPr>
      </w:pPr>
      <w:r>
        <w:rPr>
          <w:rStyle w:val="C3"/>
          <w:sz w:val="24"/>
        </w:rPr>
        <w:t>DECIMA: Para el caso de incumplimiento del Contratado a los pagos que deben efectuarse al Banco Social de C¢rdoba (impuestos, tasas y cualquier otro que pudiere corresponder), pagos que ser n efectuados por intermedio de la Municipalidad de Alta Gracia a qui‚n se le entregar  los d¡as lunes los fondos necesarios a tal fin, la Municipalidad de Alta Gracia podr  rescindir inmediatamente este contrato mediante el £nico requisito de una notificaci¢n fehaciente de tal desici¢n, haci‚ndose cargo nuevamente de las tareas de administraci¢n, direcci¢n, fun-</w:t>
      </w:r>
    </w:p>
    <w:p>
      <w:pPr>
        <w:pStyle w:val="P1"/>
        <w:rPr>
          <w:rStyle w:val="C3"/>
          <w:sz w:val="24"/>
        </w:rPr>
      </w:pPr>
      <w:r>
        <w:rPr>
          <w:rStyle w:val="C3"/>
          <w:sz w:val="24"/>
        </w:rPr>
        <w:t xml:space="preserve">                                                     ...///  </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...///5.-</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 xml:space="preserve">cionamiento y control del Bingo, teniendo un t‚rmino de treinta d¡as para la restituci¢n al Contratado de todo el equipamiento existente en la sala y se¤alado en la cl usula primera de este contrato los que quedar n en su poder con facultad de hacer uso del mismo hasta su devoluci¢n. - - - </w:t>
      </w:r>
    </w:p>
    <w:p>
      <w:pPr>
        <w:pStyle w:val="P1"/>
        <w:rPr>
          <w:rStyle w:val="C3"/>
          <w:sz w:val="24"/>
        </w:rPr>
      </w:pPr>
      <w:r>
        <w:rPr>
          <w:rStyle w:val="C3"/>
          <w:sz w:val="24"/>
        </w:rPr>
        <w:t xml:space="preserve">DECIMO PRIMERA: El contratado garantiza a la Municipalidad de Alta Gracia el funcionamiento del Bingo Municipal de jueves a Domingo, per¡odo este que podr  ampliarse previa autorizaci¢n otorgada por el Banco Social de C¢rdoba, como as¡ tambi‚n un promedio de quince juegos de bingo por noche. La Municipalidad de Alta Gracia podr  hacer uso de la sala para eventos que ‚sta determine desde el lunes a las 10 horas hasta el jueves a las 17 horas en forma continuada. - - - - - - - - - - - - - - - - - - - - - - - - </w:t>
      </w:r>
    </w:p>
    <w:p>
      <w:pPr>
        <w:pStyle w:val="P1"/>
        <w:rPr>
          <w:rStyle w:val="C3"/>
          <w:sz w:val="24"/>
        </w:rPr>
      </w:pPr>
      <w:r>
        <w:rPr>
          <w:rStyle w:val="C3"/>
          <w:sz w:val="24"/>
        </w:rPr>
        <w:t xml:space="preserve">DECIMO SEGUNDA: La Municipalidad de Alta Gracia nombrar  un auditor permanente quien tendr  plena libertad y acceso a toda la documentaci¢n referente a la explotaci¢n de la sala de juego, planillas, entradas y cualquier otra documentaci¢n que creyere necesario para un mejor desempe¤o  de su tarea de control, dicha funci¢n podr  efectuarla en las   oportunidades que creyera pertinente, siempre que no afecte el normal desarrollo de los sorteos. Estar n   tambi‚n a su cargo toda la relaci¢n necesaria con el Banco Social de C¢rdoba para tramitar la solicitud de pr¢rrogas, compra de cartones (previa entrega del dinero necesario por parte del Contratado), entrega de actas de sorteo y/o cualquier otra tramitaci¢n que deba realizarse ante el referido Banco. A tales efectos el Contratado deber  prestar la m xima colaboraci¢n. - - - - - - - - - - - - - -   </w:t>
      </w:r>
    </w:p>
    <w:p>
      <w:pPr>
        <w:pStyle w:val="P1"/>
        <w:rPr>
          <w:rStyle w:val="C3"/>
          <w:sz w:val="24"/>
        </w:rPr>
      </w:pPr>
      <w:r>
        <w:rPr>
          <w:rStyle w:val="C3"/>
          <w:sz w:val="24"/>
        </w:rPr>
        <w:t xml:space="preserve">DECIMO TERCERA: Aparte de la garant¡a a que haremos  referencia en el punto siguiente el Sr. ..................... a t¡tulo personal se convierte en fiador solidario liso llano y principal pagador, con expresa renuncia al derecho de exclusi¢n de todas las obligaciones asumidas como as¡ tambi‚n de todos los da¤os y perjuicios que se pudiere ocasionar con motivo del presente contrato. - - - - - - - - - - - - - - - - - - - - - - - - - </w:t>
      </w:r>
    </w:p>
    <w:p>
      <w:pPr>
        <w:pStyle w:val="P1"/>
        <w:rPr>
          <w:rStyle w:val="C3"/>
          <w:sz w:val="24"/>
        </w:rPr>
      </w:pPr>
      <w:r>
        <w:rPr>
          <w:rStyle w:val="C3"/>
          <w:sz w:val="24"/>
        </w:rPr>
        <w:t xml:space="preserve">DECIMO CUARTA: El contratado deber  ofrecer y  dar a la Municipalidad de Alta Gracia una garant¡a en cumplimiento del contrato por la suma de Pesos...........la que se instrumentar  mediante un seguro de cauci¢n o una escritura</w:t>
      </w:r>
    </w:p>
    <w:p>
      <w:pPr>
        <w:pStyle w:val="P1"/>
        <w:rPr>
          <w:rStyle w:val="C3"/>
          <w:sz w:val="24"/>
        </w:rPr>
      </w:pPr>
      <w:r>
        <w:rPr>
          <w:rStyle w:val="C3"/>
          <w:sz w:val="24"/>
        </w:rPr>
        <w:t xml:space="preserve">                                                 ...///</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...///6.-</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 xml:space="preserve">de hipoteca sobre inmuebles del contratado a satisfacci¢n de la Municipalidad. Esta garant¡a deber  quedar instrumentada en el acto de firma del presente contrato. - -DECIMO QUINTA: Para el caso de mora para el pago del porcentaje correspondiente a la Municipalidad de Alta Gracia ya sea por la venta de cartones como de entradas el contratado deber  abonar un recargo del cero coma cinco por ciento diario del monto no rendido en concepto de intereses punitorio. - - - - - - - - - - - - - - - - - - - - - - - - DECIMO SEXTA: El contratado ser  responsable del pago de los premios por el juego del Bingo a los ganadores, si as¡ no lo hiciera la Municipalidad de Alta Gracia podr  rescindir el presente contrato de la misma  forma estipulada en la cl usula d‚cima.- - - - - - - - - - - - - </w:t>
      </w:r>
    </w:p>
    <w:p>
      <w:pPr>
        <w:pStyle w:val="P1"/>
        <w:rPr>
          <w:rStyle w:val="C3"/>
          <w:sz w:val="24"/>
        </w:rPr>
      </w:pPr>
      <w:r>
        <w:rPr>
          <w:rStyle w:val="C3"/>
          <w:sz w:val="24"/>
        </w:rPr>
        <w:t xml:space="preserve">DECIMO SEPTIMA: En caso de que el Banco Social de C¢rdoba disminuyera el porcentaje de su canon el mismo se distribuir  en tres partes iguales Municipalidad de Alta Gracia, Premios y el Contratado a los efectos de ayudar a solventar el costo operativo.- - - - - - - - - - - - - - - </w:t>
      </w:r>
    </w:p>
    <w:p>
      <w:pPr>
        <w:pStyle w:val="P1"/>
        <w:rPr>
          <w:rStyle w:val="C3"/>
          <w:sz w:val="24"/>
        </w:rPr>
      </w:pPr>
      <w:r>
        <w:rPr>
          <w:rStyle w:val="C3"/>
          <w:sz w:val="24"/>
        </w:rPr>
        <w:t xml:space="preserve">DECIMA OCTAVA: Teniendo en cuenta lo especificado en la cl usula D‚cimo Segunda de la cual se desprende la responsabilidad del municipio de la relaci¢n con el Banco Social de C¢rdoba si por razones atinentes a estas funciones no se renovara la autorizaci¢n de funcionamiento de la sala de Bingo, la Municipalidad de Alta Gracia resarsir  al contratado por los da¤os y perjuicios que se pudieran ocasionar.- - - - - - - - - - - - - - - - - - - - </w:t>
      </w:r>
    </w:p>
    <w:p>
      <w:pPr>
        <w:pStyle w:val="P1"/>
        <w:rPr>
          <w:rStyle w:val="C3"/>
          <w:sz w:val="24"/>
        </w:rPr>
      </w:pPr>
      <w:r>
        <w:rPr>
          <w:rStyle w:val="C3"/>
          <w:sz w:val="24"/>
        </w:rPr>
        <w:t>DECIMO NOVENA: El auditor o sustituto que designe la Municipalidad de Alta Gracia concurrir  a la sala de juego todas las noches en que haya sorteo.- - - - - - - - - - - -</w:t>
      </w:r>
    </w:p>
    <w:p>
      <w:pPr>
        <w:pStyle w:val="P1"/>
        <w:rPr>
          <w:rStyle w:val="C3"/>
          <w:sz w:val="24"/>
        </w:rPr>
      </w:pPr>
      <w:r>
        <w:rPr>
          <w:rStyle w:val="C3"/>
          <w:sz w:val="24"/>
        </w:rPr>
        <w:t>VIGESIMA: Las partes convienen de com£n acuerdo que para el caso de que el contratado no cumplimente con las obligaciones asumidas en el presente contrato y las que surgen del Proyecto presentado al concurso, dar  derecho a la Municipalidad de Alta Gracia para que previa intimaci¢n a su cumplimiento en forma fehaciente y por el t‚rmino de cinco (5) d¡as, proceda a la rescisi¢n del contrato, sin derecho a indemnizaci¢n alguna por parte del contratado.- -</w:t>
      </w:r>
    </w:p>
    <w:p>
      <w:pPr>
        <w:pStyle w:val="P1"/>
        <w:rPr>
          <w:rStyle w:val="C3"/>
          <w:sz w:val="24"/>
        </w:rPr>
      </w:pPr>
      <w:r>
        <w:rPr>
          <w:rStyle w:val="C3"/>
          <w:sz w:val="24"/>
        </w:rPr>
        <w:t>VIGESIMO PRIMERA: El contratado no tendr  derecho a exigir a la Municipalidad, importe ni rebaja, quita y/o espera alguna por baja recaudaci¢n en la explotaci¢n del Bingo, /</w:t>
      </w:r>
    </w:p>
    <w:p>
      <w:pPr>
        <w:pStyle w:val="P1"/>
        <w:rPr>
          <w:rStyle w:val="C3"/>
          <w:sz w:val="24"/>
        </w:rPr>
      </w:pPr>
      <w:r>
        <w:rPr>
          <w:rStyle w:val="C3"/>
          <w:sz w:val="24"/>
        </w:rPr>
        <w:t xml:space="preserve">                                                   ...///</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...///7.-</w:t>
      </w:r>
    </w:p>
    <w:p>
      <w:pPr>
        <w:pStyle w:val="P1"/>
        <w:rPr>
          <w:rStyle w:val="C3"/>
          <w:sz w:val="24"/>
        </w:rPr>
      </w:pPr>
      <w:r>
        <w:rPr>
          <w:rStyle w:val="C3"/>
          <w:sz w:val="24"/>
        </w:rPr>
        <w:t>como as¡ tampoco, podr  invocar dicha causa para el no pago del canon, premios y/u otras obligaciones con la Municipalidad.- - - - - - - - - - - - - - - - - - - - - - -</w:t>
      </w:r>
    </w:p>
    <w:p>
      <w:pPr>
        <w:pStyle w:val="P1"/>
        <w:rPr>
          <w:rStyle w:val="C3"/>
          <w:sz w:val="24"/>
        </w:rPr>
      </w:pPr>
      <w:r>
        <w:rPr>
          <w:rStyle w:val="C3"/>
          <w:sz w:val="24"/>
        </w:rPr>
        <w:t>VIGESIMO SEGUNDA: Est  a cargo del contratado el pago de todo tipo de tributo municipal, provincial y nacional que grave la actividad sean presentes o futuras, como as¡ tambi‚n todo aporte previsional o de obra social de acuerdo a lo prescripto en las Leyes 23.660 y 23.66l (Obra Social de Agentes de Loter¡as y Afines de la Rep£blica Argentina).</w:t>
      </w:r>
    </w:p>
    <w:p>
      <w:pPr>
        <w:pStyle w:val="P1"/>
        <w:rPr>
          <w:rStyle w:val="C3"/>
          <w:sz w:val="24"/>
        </w:rPr>
      </w:pPr>
      <w:r>
        <w:rPr>
          <w:rStyle w:val="C3"/>
          <w:sz w:val="24"/>
        </w:rPr>
        <w:t xml:space="preserve">VIGESIMO TERCERA: Las partes contratantes fijan domicilio a los fines del presente contrato en los ut-supra se¤alados renunciando al Fuero Federal y a cualquier otro de excepci¢n que les pudiere corresponder, someti‚ndose a los efectos del presente a los Tribunales Ordinarios de la Ciudad de Alta Gracia Provincia de C¢rdoba.- - - - - - - - </w:t>
      </w:r>
    </w:p>
    <w:p>
      <w:pPr>
        <w:pStyle w:val="P1"/>
        <w:rPr>
          <w:rStyle w:val="C3"/>
          <w:sz w:val="24"/>
        </w:rPr>
      </w:pPr>
      <w:r>
        <w:rPr>
          <w:rStyle w:val="C3"/>
          <w:sz w:val="24"/>
        </w:rPr>
        <w:t>De conformidad se firman dos (2) ejemplares de un mismo tenor y a un s¢lo efecto en la Ciudad de Alta Gracia a los..............-</w:t>
      </w:r>
    </w:p>
    <w:p>
      <w:pPr>
        <w:pStyle w:val="P1"/>
        <w:rPr>
          <w:rStyle w:val="C3"/>
          <w:sz w:val="24"/>
        </w:rPr>
      </w:pPr>
      <w:r>
        <w:rPr>
          <w:rStyle w:val="C3"/>
          <w:sz w:val="24"/>
        </w:rPr>
        <w:t xml:space="preserve">     </w:t>
      </w:r>
    </w:p>
    <w:p>
      <w:pPr>
        <w:pStyle w:val="P1"/>
        <w:rPr>
          <w:rStyle w:val="C3"/>
          <w:sz w:val="24"/>
        </w:rPr>
      </w:pPr>
    </w:p>
    <w:p>
      <w:pPr>
        <w:pStyle w:val="P1"/>
        <w:rPr>
          <w:rStyle w:val="C3"/>
          <w:sz w:val="24"/>
        </w:rPr>
      </w:pPr>
    </w:p>
    <w:p>
      <w:pPr>
        <w:pStyle w:val="P1"/>
        <w:rPr>
          <w:rStyle w:val="C3"/>
          <w:sz w:val="24"/>
        </w:rPr>
      </w:pPr>
    </w:p>
    <w:p>
      <w:pPr>
        <w:pStyle w:val="P1"/>
        <w:rPr>
          <w:rStyle w:val="C3"/>
          <w:sz w:val="24"/>
        </w:rPr>
      </w:pPr>
    </w:p>
    <w:sectPr>
      <w:type w:val="nextPage"/>
      <w:pgSz w:w="11907" w:h="16840" w:code="0"/>
      <w:pgMar w:left="1701" w:right="1275"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2002-01-09T14:11:00Z</dcterms:created>
  <cp:lastModifiedBy>Ethan Puglia</cp:lastModifiedBy>
  <dcterms:modified xsi:type="dcterms:W3CDTF">2019-03-28T17:33:18Z</dcterms:modified>
  <cp:revision>6</cp:revision>
  <dc:title>ORDENANZA  Nº  3185</dc:title>
</cp:coreProperties>
</file>