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ORDENANZA  N░  3767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Visto: La Ordenanza N░ 3715; y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C O N S I D E R A N D O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Que el Art. 13 de la Ordenanza Nº 3715 establece que el rÚgimen de regularizaci¾n impositiva a partir de la promulgaci¾n de la misma y por el tÚrmino de noventa dÝa</w:t>
      </w:r>
      <w:r w:rsidRPr="002D3D9C">
        <w:rPr>
          <w:rFonts w:ascii="Courier New" w:hAnsi="Courier New" w:cs="Courier New"/>
        </w:rPr>
        <w:t>s, por lo cual el mismo se extenderß hasta el 09 de febrero de 1998;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Que dado el importante interÚs de los contribuyentes en acogerse al plan de regularizaci¾n manifestado por la fuerte afluencia de los mismos en oficinas de la Direcci¾n de Rentas, espe</w:t>
      </w:r>
      <w:r w:rsidRPr="002D3D9C">
        <w:rPr>
          <w:rFonts w:ascii="Courier New" w:hAnsi="Courier New" w:cs="Courier New"/>
        </w:rPr>
        <w:t>cialmente en los ·ltimos dÝas de implementaci¾n del mismo;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Que la temporada estival y vacaciones no permiti¾ a la totalidad de contribuyentes enterarse y suscribir el plan de regularizaci¾n impositiva de la Ordenanza Nº 3715;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Que conforme a lo anteri</w:t>
      </w:r>
      <w:r w:rsidRPr="002D3D9C">
        <w:rPr>
          <w:rFonts w:ascii="Courier New" w:hAnsi="Courier New" w:cs="Courier New"/>
        </w:rPr>
        <w:t>ormente expuesto, es necesario prorrogar la vigencia del plan de regularizaci¾n por el tÚrmino de TREINTA (30) dÝas mßs.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EL CONCEJO DELIBERANTE DE LA CIUDAD DE ALTA GRACIA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O R D E N A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Art.1: PRORROGASE  la vigencia  del  plan de regularizaci¾n</w:t>
      </w:r>
      <w:r w:rsidRPr="002D3D9C">
        <w:rPr>
          <w:rFonts w:ascii="Courier New" w:hAnsi="Courier New" w:cs="Courier New"/>
        </w:rPr>
        <w:t xml:space="preserve">  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 xml:space="preserve">impositiva establecido por la Ordenanza Nº 3715 y Decreto Nº 1056/97, hasta el dÝa 11 de marzo de 1998. 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Art.2: COMUN═QUESE,  publÝquese,  transcrÝbase  al Libro de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Ordenanzas y archÝvese.</w:t>
      </w: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</w:p>
    <w:p w:rsidR="00000000" w:rsidRPr="002D3D9C" w:rsidRDefault="00A85CD9" w:rsidP="002D3D9C">
      <w:pPr>
        <w:pStyle w:val="Textosinformato"/>
        <w:rPr>
          <w:rFonts w:ascii="Courier New" w:hAnsi="Courier New" w:cs="Courier New"/>
        </w:rPr>
      </w:pPr>
      <w:r w:rsidRPr="002D3D9C">
        <w:rPr>
          <w:rFonts w:ascii="Courier New" w:hAnsi="Courier New" w:cs="Courier New"/>
        </w:rPr>
        <w:t>DADA EN LA SALA DE SESIONES DEL HONORABLE CONCEJO DELI</w:t>
      </w:r>
      <w:r w:rsidRPr="002D3D9C">
        <w:rPr>
          <w:rFonts w:ascii="Courier New" w:hAnsi="Courier New" w:cs="Courier New"/>
        </w:rPr>
        <w:t>BERANTE A LOS SEIS DIAS DEL MES DE FEBRERO DE MIL NOVECIENTOS NOVENTA Y OCHO.</w:t>
      </w:r>
    </w:p>
    <w:p w:rsidR="002D3D9C" w:rsidRDefault="002D3D9C" w:rsidP="002D3D9C">
      <w:pPr>
        <w:pStyle w:val="Textosinformato"/>
        <w:rPr>
          <w:rFonts w:ascii="Courier New" w:hAnsi="Courier New" w:cs="Courier New"/>
        </w:rPr>
      </w:pPr>
    </w:p>
    <w:sectPr w:rsidR="002D3D9C" w:rsidSect="002D3D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3D9C"/>
    <w:rsid w:val="00A85CD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06207-6883-4F23-92AC-4EC7CD36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3D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3D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