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70993">
        <w:rPr>
          <w:rFonts w:ascii="Courier New" w:hAnsi="Courier New" w:cs="Courier New"/>
        </w:rPr>
        <w:t>1¥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½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┘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  <w:t>#</w:t>
      </w:r>
      <w:r w:rsidRPr="00570993">
        <w:rPr>
          <w:rFonts w:ascii="Courier New" w:hAnsi="Courier New" w:cs="Courier New"/>
        </w:rPr>
        <w:pgNum/>
        <w:t>#</w:t>
      </w:r>
      <w:r w:rsidRPr="00570993">
        <w:rPr>
          <w:rFonts w:ascii="Courier New" w:hAnsi="Courier New" w:cs="Courier New"/>
        </w:rPr>
        <w:pgNum/>
        <w:t>$</w:t>
      </w:r>
      <w:r w:rsidRPr="00570993">
        <w:rPr>
          <w:rFonts w:ascii="Courier New" w:hAnsi="Courier New" w:cs="Courier New"/>
        </w:rPr>
        <w:pgNum/>
        <w:t>$</w:t>
      </w:r>
      <w:r w:rsidRPr="00570993">
        <w:rPr>
          <w:rFonts w:ascii="Courier New" w:hAnsi="Courier New" w:cs="Courier New"/>
        </w:rPr>
        <w:pgNum/>
        <w:t>$</w:t>
      </w:r>
      <w:r w:rsidRPr="00570993">
        <w:rPr>
          <w:rFonts w:ascii="Courier New" w:hAnsi="Courier New" w:cs="Courier New"/>
        </w:rPr>
        <w:pgNum/>
        <w:t>NORMAL.MOD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EPLX800</w:t>
      </w:r>
      <w:r w:rsidRPr="00570993">
        <w:rPr>
          <w:rFonts w:ascii="Courier New" w:hAnsi="Courier New" w:cs="Courier New"/>
        </w:rPr>
        <w:pgNum/>
        <w:t>&amp;</w:t>
      </w:r>
      <w:r w:rsidRPr="00570993">
        <w:rPr>
          <w:rFonts w:ascii="Courier New" w:hAnsi="Courier New" w:cs="Courier New"/>
        </w:rPr>
        <w:pgNum/>
        <w:t>@</w:t>
      </w:r>
      <w:r w:rsidRPr="00570993">
        <w:rPr>
          <w:rFonts w:ascii="Courier New" w:hAnsi="Courier New" w:cs="Courier New"/>
        </w:rPr>
        <w:pgNum/>
        <w:t>b</w:t>
      </w:r>
      <w:r w:rsidRPr="00570993">
        <w:rPr>
          <w:rFonts w:ascii="Courier New" w:hAnsi="Courier New" w:cs="Courier New"/>
        </w:rPr>
        <w:t>┼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>#</w:t>
      </w:r>
      <w:r w:rsidRPr="00570993">
        <w:rPr>
          <w:rFonts w:ascii="Courier New" w:hAnsi="Courier New" w:cs="Courier New"/>
        </w:rPr>
        <w:pgNum/>
        <w:t>#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$</w:t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separator/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ORDENANZA  Nº  3792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 xml:space="preserve">Visto: La  Ordenanza  Nº  2954  sancionada por el Honorable 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Concejo Deliberante, declarando</w:t>
      </w:r>
      <w:r w:rsidRPr="00570993">
        <w:rPr>
          <w:rFonts w:ascii="Courier New" w:hAnsi="Courier New" w:cs="Courier New"/>
        </w:rPr>
        <w:t xml:space="preserve"> la necesidad de sancionar la Carta Orgánica de la Municipalidad de Alta Gracia; y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C O N S I D E R A N D O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Que en la Ordenanza Nº 2954 se establece, en su Art.2, que la convocatoria a la Convención Municipal deberá realizarla el Departamento Ejec</w:t>
      </w:r>
      <w:r w:rsidRPr="00570993">
        <w:rPr>
          <w:rFonts w:ascii="Courier New" w:hAnsi="Courier New" w:cs="Courier New"/>
        </w:rPr>
        <w:t>utivo dentro de los diez (10) días de sancionada la misma;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Que el Departamento Ejecutivo sancionara, a raíz de la Ordenanza Nº 2954, los Decretos Nº 022/95, modificado por Decreto Nº 123/95 y Nº 322/95 fijando fecha a tales fines;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 xml:space="preserve">Que por Decreto Nº </w:t>
      </w:r>
      <w:r w:rsidRPr="00570993">
        <w:rPr>
          <w:rFonts w:ascii="Courier New" w:hAnsi="Courier New" w:cs="Courier New"/>
        </w:rPr>
        <w:t>365/95, ad-referéndum del Honorable Concejo Deliberante, aprobado por Resolución Nº 020/95, se suspende por ciento ochenta (180) días la convocatoria al electorado de la ciudad para la elección de Convencionales Constituyentes Municipales por considerar qu</w:t>
      </w:r>
      <w:r w:rsidRPr="00570993">
        <w:rPr>
          <w:rFonts w:ascii="Courier New" w:hAnsi="Courier New" w:cs="Courier New"/>
        </w:rPr>
        <w:t>e no era el momento oportuno para la realización de un hecho tan trascendente para la ciudad;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 xml:space="preserve">Que por Decreto Nº 1013/96 del Departamento Ejecutivo ad-referéndum del Honorable Concejo Deliberante, se realiza la nueva convocatoria, fijando fecha a tales </w:t>
      </w:r>
      <w:r w:rsidRPr="00570993">
        <w:rPr>
          <w:rFonts w:ascii="Courier New" w:hAnsi="Courier New" w:cs="Courier New"/>
        </w:rPr>
        <w:t>fines;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Que estando en tratamiento legislativo en este Cuerpo el Decreto Nº 1013/96, fallece el Sr. Intendente, Dr. Julio Roberto Barrientos;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 xml:space="preserve">Que se produce un período de interinato, debiendo convocarse a elecciones para designar nuevo intendente, lo </w:t>
      </w:r>
      <w:r w:rsidRPr="00570993">
        <w:rPr>
          <w:rFonts w:ascii="Courier New" w:hAnsi="Courier New" w:cs="Courier New"/>
        </w:rPr>
        <w:t>cual llevó a que el año 1997, fuera un año atípico para la ciudadanía toda de Alta Gracia;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...///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...///2.-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Que la convocatoria a elecciones de convencionales constituyentes es una facultad indelegable del Departamento Ej</w:t>
      </w:r>
      <w:r w:rsidRPr="00570993">
        <w:rPr>
          <w:rFonts w:ascii="Courier New" w:hAnsi="Courier New" w:cs="Courier New"/>
        </w:rPr>
        <w:t>ecutivo y la fijación de la fecha, depende de una decisión política de quien ejerce el Ejecutivo Municipal;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Que en base a lo expuesto se considera conveniente, que sea el nuevo Intendente, quien convoque a elección de convencionales constituyentes, ya q</w:t>
      </w:r>
      <w:r w:rsidRPr="00570993">
        <w:rPr>
          <w:rFonts w:ascii="Courier New" w:hAnsi="Courier New" w:cs="Courier New"/>
        </w:rPr>
        <w:t>ue corresponde al Departamento Ejecutivo tomar tal decisión en base a la Ordenanza Nº 2954, sancionada por este Honorable Concejo Deliberante;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Que, teniendo en cuenta lo manifestado por el Sr. Intendente, que es quien debe convocar a elecciones.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EL</w:t>
      </w:r>
      <w:r w:rsidRPr="00570993">
        <w:rPr>
          <w:rFonts w:ascii="Courier New" w:hAnsi="Courier New" w:cs="Courier New"/>
        </w:rPr>
        <w:t xml:space="preserve"> CONCEJO DELIBERANTE DE LA CIUDAD DE ALTA GRACIA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O R D E N A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Art.1: MODIFICASE  el  Art.2 de la Ordenanza Nº 2954 el que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quedará redactado de la siguiente forma: "La convocatoria a la convención municipal deberá realizarla el Departamento Ejecutiv</w:t>
      </w:r>
      <w:r w:rsidRPr="00570993">
        <w:rPr>
          <w:rFonts w:ascii="Courier New" w:hAnsi="Courier New" w:cs="Courier New"/>
        </w:rPr>
        <w:t>o cuando a su criterio, considere que se dan las condiciones sociales, políticas y económicas adecuadas.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Art.2: DEROGANSE  los  Arts. 7; 11 y 13  de la Ordenanza Nº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2954 y toda otra  disposición  que se oponga a  la presente Ordenanza.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Art.3: COMUNI</w:t>
      </w:r>
      <w:r w:rsidRPr="00570993">
        <w:rPr>
          <w:rFonts w:ascii="Courier New" w:hAnsi="Courier New" w:cs="Courier New"/>
        </w:rPr>
        <w:t>QUESE,  publíquese,  transcríbase  al Libro de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Ordenanzas y archívese.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DADA EN LA SALA DE SESIONES DEL HONORABLE CONCEJO DELIBERANTE A LOS DIECIOCHO DIAS DEL MES DE MARZO DE MIL NOVECIENTOS NOVENTA Y OCHO.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▄▄▄▄▄▄▄▄▄▄▄▄▄▄▄▄▄▄▄▄▄▄▄▄▄▄▄▄▄▄▄▄▄▄▄▄▄▄▄</w:t>
      </w:r>
      <w:r w:rsidRPr="00570993">
        <w:rPr>
          <w:rFonts w:ascii="Courier New" w:hAnsi="Courier New" w:cs="Courier New"/>
        </w:rPr>
        <w:t>Ç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ê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ø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v</w:t>
      </w:r>
      <w:r w:rsidRPr="00570993">
        <w:rPr>
          <w:rFonts w:ascii="Courier New" w:hAnsi="Courier New" w:cs="Courier New"/>
        </w:rPr>
        <w:pgNum/>
        <w:t>X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o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s</w:t>
      </w:r>
      <w:r w:rsidRPr="00570993">
        <w:rPr>
          <w:rFonts w:ascii="Courier New" w:hAnsi="Courier New" w:cs="Courier New"/>
        </w:rPr>
        <w:pgNum/>
        <w:t>■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A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p</w:t>
      </w:r>
      <w:r w:rsidRPr="00570993">
        <w:rPr>
          <w:rFonts w:ascii="Courier New" w:hAnsi="Courier New" w:cs="Courier New"/>
        </w:rPr>
        <w:pgNum/>
        <w:t>E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K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k</w:t>
      </w:r>
      <w:r w:rsidRPr="00570993">
        <w:rPr>
          <w:rFonts w:ascii="Courier New" w:hAnsi="Courier New" w:cs="Courier New"/>
        </w:rPr>
        <w:pgNum/>
        <w:t>V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h</w:t>
      </w:r>
      <w:r w:rsidRPr="00570993">
        <w:rPr>
          <w:rFonts w:ascii="Courier New" w:hAnsi="Courier New" w:cs="Courier New"/>
        </w:rPr>
        <w:pgNum/>
        <w:t>l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r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c</w:t>
      </w:r>
      <w:r w:rsidRPr="00570993">
        <w:rPr>
          <w:rFonts w:ascii="Courier New" w:hAnsi="Courier New" w:cs="Courier New"/>
        </w:rPr>
        <w:pgNum/>
        <w:t>|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`</w:t>
      </w:r>
      <w:r w:rsidRPr="00570993">
        <w:rPr>
          <w:rFonts w:ascii="Courier New" w:hAnsi="Courier New" w:cs="Courier New"/>
        </w:rPr>
        <w:pgNum/>
        <w:t>¾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¨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[</w:t>
      </w:r>
      <w:r w:rsidRPr="00570993">
        <w:rPr>
          <w:rFonts w:ascii="Courier New" w:hAnsi="Courier New" w:cs="Courier New"/>
        </w:rPr>
        <w:pgNum/>
        <w:t>▄▄▄▄▄▄▄</w:t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br w:type="column"/>
      </w:r>
      <w:r w:rsidRPr="00570993">
        <w:rPr>
          <w:rFonts w:ascii="Courier New" w:hAnsi="Courier New" w:cs="Courier New"/>
        </w:rPr>
        <w:lastRenderedPageBreak/>
        <w:t>¨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x</w:t>
      </w:r>
      <w:r w:rsidRPr="00570993">
        <w:rPr>
          <w:rFonts w:ascii="Courier New" w:hAnsi="Courier New" w:cs="Courier New"/>
        </w:rPr>
        <w:pgNum/>
        <w:t>Q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Î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u</w:t>
      </w:r>
      <w:r w:rsidRPr="00570993">
        <w:rPr>
          <w:rFonts w:ascii="Courier New" w:hAnsi="Courier New" w:cs="Courier New"/>
        </w:rPr>
        <w:pgNum/>
        <w:t>┘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■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A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p</w:t>
      </w:r>
      <w:r w:rsidRPr="00570993">
        <w:rPr>
          <w:rFonts w:ascii="Courier New" w:hAnsi="Courier New" w:cs="Courier New"/>
        </w:rPr>
        <w:pgNum/>
        <w:t>E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K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k</w:t>
      </w:r>
      <w:r w:rsidRPr="00570993">
        <w:rPr>
          <w:rFonts w:ascii="Courier New" w:hAnsi="Courier New" w:cs="Courier New"/>
        </w:rPr>
        <w:pgNum/>
        <w:t>V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h</w:t>
      </w:r>
      <w:r w:rsidRPr="00570993">
        <w:rPr>
          <w:rFonts w:ascii="Courier New" w:hAnsi="Courier New" w:cs="Courier New"/>
        </w:rPr>
        <w:pgNum/>
        <w:t>l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r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c</w:t>
      </w:r>
      <w:r w:rsidRPr="00570993">
        <w:rPr>
          <w:rFonts w:ascii="Courier New" w:hAnsi="Courier New" w:cs="Courier New"/>
        </w:rPr>
        <w:pgNum/>
        <w:t>|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`</w:t>
      </w:r>
      <w:r w:rsidRPr="00570993">
        <w:rPr>
          <w:rFonts w:ascii="Courier New" w:hAnsi="Courier New" w:cs="Courier New"/>
        </w:rPr>
        <w:pgNum/>
        <w:t>¾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¨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[</w:t>
      </w:r>
      <w:r w:rsidRPr="00570993">
        <w:rPr>
          <w:rFonts w:ascii="Courier New" w:hAnsi="Courier New" w:cs="Courier New"/>
        </w:rPr>
        <w:pgNum/>
        <w:t>▄▄▄▄▄▄▄</w:t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t>Ç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é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ä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å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ê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Ø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x</w:t>
      </w:r>
      <w:r w:rsidRPr="00570993">
        <w:rPr>
          <w:rFonts w:ascii="Courier New" w:hAnsi="Courier New" w:cs="Courier New"/>
        </w:rPr>
        <w:pgNum/>
        <w:t>ƒ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ú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ß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u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tab/>
        <w:t>ß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T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V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X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q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i</w:t>
      </w:r>
      <w:r w:rsidRPr="00570993">
        <w:rPr>
          <w:rFonts w:ascii="Courier New" w:hAnsi="Courier New" w:cs="Courier New"/>
        </w:rPr>
        <w:pgNum/>
        <w:t>s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i</w:t>
      </w:r>
      <w:r w:rsidRPr="00570993">
        <w:rPr>
          <w:rFonts w:ascii="Courier New" w:hAnsi="Courier New" w:cs="Courier New"/>
        </w:rPr>
        <w:pgNum/>
        <w:t>u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i</w:t>
      </w:r>
      <w:r w:rsidRPr="00570993">
        <w:rPr>
          <w:rFonts w:ascii="Courier New" w:hAnsi="Courier New" w:cs="Courier New"/>
        </w:rPr>
        <w:pgNum/>
        <w:t>&lt;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`</w:t>
      </w:r>
      <w:r w:rsidRPr="00570993">
        <w:rPr>
          <w:rFonts w:ascii="Courier New" w:hAnsi="Courier New" w:cs="Courier New"/>
        </w:rPr>
        <w:pgNum/>
        <w:t>&gt;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`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>&gt;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Ù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Ý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_</w:t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a</w:t>
      </w:r>
      <w:r w:rsidRPr="00570993">
        <w:rPr>
          <w:rFonts w:ascii="Courier New" w:hAnsi="Courier New" w:cs="Courier New"/>
        </w:rPr>
        <w:continuationSeparato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æ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ô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\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ab/>
        <w:t>\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^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f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i</w:t>
      </w:r>
      <w:r w:rsidRPr="00570993">
        <w:rPr>
          <w:rFonts w:ascii="Courier New" w:hAnsi="Courier New" w:cs="Courier New"/>
        </w:rPr>
        <w:pgNum/>
        <w:t>h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j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l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n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p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r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>r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t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v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x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z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|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~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ë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ï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ì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Å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t>Å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m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o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É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Æ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·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³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■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2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i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</w:t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>2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4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6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C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E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é</w:t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j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i</w:t>
      </w:r>
      <w:r w:rsidRPr="00570993">
        <w:rPr>
          <w:rFonts w:ascii="Courier New" w:hAnsi="Courier New" w:cs="Courier New"/>
        </w:rPr>
        <w:pgNum/>
        <w:t>l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®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</w:t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®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±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r</w:t>
      </w:r>
      <w:r w:rsidRPr="00570993">
        <w:rPr>
          <w:rFonts w:ascii="Courier New" w:hAnsi="Courier New" w:cs="Courier New"/>
        </w:rPr>
        <w:pgNum/>
        <w:t>¾</w:t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0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I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i</w:t>
      </w:r>
      <w:r w:rsidRPr="00570993">
        <w:rPr>
          <w:rFonts w:ascii="Courier New" w:hAnsi="Courier New" w:cs="Courier New"/>
        </w:rPr>
        <w:pgNum/>
        <w:t>K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M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O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Q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</w:t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>Q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┘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x</w:t>
      </w:r>
      <w:r w:rsidRPr="00570993">
        <w:rPr>
          <w:rFonts w:ascii="Courier New" w:hAnsi="Courier New" w:cs="Courier New"/>
        </w:rPr>
        <w:pgNum/>
        <w:t>┌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separator/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K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M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O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Q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  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rB­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r</w:t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─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noBreakHyphen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>&lt;</w:t>
      </w:r>
      <w:r w:rsidRPr="00570993">
        <w:rPr>
          <w:rFonts w:ascii="Courier New" w:hAnsi="Courier New" w:cs="Courier New"/>
        </w:rPr>
        <w:separator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</w:p>
    <w:p w:rsidR="00000000" w:rsidRPr="00570993" w:rsidRDefault="00AE382E" w:rsidP="00570993">
      <w:pPr>
        <w:pStyle w:val="Textosinformato"/>
        <w:rPr>
          <w:rFonts w:ascii="Courier New" w:hAnsi="Courier New" w:cs="Courier New"/>
        </w:rPr>
      </w:pP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‗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Y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ab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70993">
        <w:rPr>
          <w:rFonts w:ascii="Courier New" w:hAnsi="Courier New" w:cs="Courier New"/>
        </w:rPr>
        <w:t/>
      </w:r>
      <w:r w:rsidRPr="00570993">
        <w:rPr>
          <w:rFonts w:ascii="Courier New" w:hAnsi="Courier New" w:cs="Courier New"/>
        </w:rPr>
        <w:pgNum/>
        <w:t>&amp;</w:t>
      </w:r>
      <w:r w:rsidRPr="00570993">
        <w:rPr>
          <w:rFonts w:ascii="Courier New" w:hAnsi="Courier New" w:cs="Courier New"/>
        </w:rPr>
        <w:pgNum/>
        <w:t>-</w:t>
      </w:r>
      <w:r w:rsidRPr="00570993">
        <w:rPr>
          <w:rFonts w:ascii="Courier New" w:hAnsi="Courier New" w:cs="Courier New"/>
        </w:rPr>
        <w:pgNum/>
        <w:t>3</w:t>
      </w:r>
      <w:r w:rsidRPr="00570993">
        <w:rPr>
          <w:rFonts w:ascii="Courier New" w:hAnsi="Courier New" w:cs="Courier New"/>
        </w:rPr>
        <w:pgNum/>
        <w:t>4</w:t>
      </w:r>
      <w:r w:rsidRPr="00570993">
        <w:rPr>
          <w:rFonts w:ascii="Courier New" w:hAnsi="Courier New" w:cs="Courier New"/>
        </w:rPr>
        <w:pgNum/>
        <w:t>s</w:t>
      </w:r>
      <w:r w:rsidRPr="00570993">
        <w:rPr>
          <w:rFonts w:ascii="Courier New" w:hAnsi="Courier New" w:cs="Courier New"/>
        </w:rPr>
        <w:pgNum/>
        <w:t>t</w:t>
      </w:r>
      <w:r w:rsidRPr="00570993">
        <w:rPr>
          <w:rFonts w:ascii="Courier New" w:hAnsi="Courier New" w:cs="Courier New"/>
        </w:rPr>
        <w:pgNum/>
        <w:t>|</w:t>
      </w:r>
      <w:r w:rsidRPr="00570993">
        <w:rPr>
          <w:rFonts w:ascii="Courier New" w:hAnsi="Courier New" w:cs="Courier New"/>
        </w:rPr>
        <w:pgNum/>
        <w:t>ä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ORDENANZA Nº 3792</w:t>
      </w:r>
      <w:r w:rsidRPr="00570993">
        <w:rPr>
          <w:rFonts w:ascii="Courier New" w:hAnsi="Courier New" w:cs="Courier New"/>
        </w:rPr>
        <w:pgNum/>
        <w:t>H.C.D.</w:t>
      </w:r>
      <w:r w:rsidRPr="00570993">
        <w:rPr>
          <w:rFonts w:ascii="Courier New" w:hAnsi="Courier New" w:cs="Courier New"/>
        </w:rPr>
        <w:pgNum/>
        <w:t>GRA 2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MODIFICANDO LA ORDENANZA Nº 2594 ELECCIONES  A CONSTITUYENTES.</w:t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01/04/8012/31/99Y</w:t>
      </w:r>
      <w:r w:rsidRPr="00570993">
        <w:rPr>
          <w:rFonts w:ascii="Courier New" w:hAnsi="Courier New" w:cs="Courier New"/>
        </w:rPr>
        <w:br/>
      </w:r>
      <w:r w:rsidRPr="00570993">
        <w:rPr>
          <w:rFonts w:ascii="Courier New" w:hAnsi="Courier New" w:cs="Courier New"/>
        </w:rPr>
        <w:pgNum/>
      </w:r>
      <w:r w:rsidRPr="005709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7099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70993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70993" w:rsidSect="0057099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70993"/>
    <w:rsid w:val="00AE382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7772D3-4F8F-42FD-A765-D23125DD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709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7099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