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00186">
        <w:rPr>
          <w:rFonts w:ascii="Courier New" w:hAnsi="Courier New" w:cs="Courier New"/>
        </w:rPr>
        <w:t>1¥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½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{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soft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softHyphen/>
      </w:r>
      <w:r w:rsidRPr="00F00186">
        <w:rPr>
          <w:rFonts w:ascii="Courier New" w:hAnsi="Courier New" w:cs="Courier New"/>
        </w:rPr>
        <w:pgNum/>
        <w:t xml:space="preserve"> </w:t>
      </w:r>
      <w:r w:rsidRPr="00F00186">
        <w:rPr>
          <w:rFonts w:ascii="Courier New" w:hAnsi="Courier New" w:cs="Courier New"/>
        </w:rPr>
        <w:pgNum/>
        <w:t xml:space="preserve"> </w:t>
      </w:r>
      <w:r w:rsidRPr="00F00186">
        <w:rPr>
          <w:rFonts w:ascii="Courier New" w:hAnsi="Courier New" w:cs="Courier New"/>
        </w:rPr>
        <w:pgNum/>
        <w:t xml:space="preserve"> </w:t>
      </w:r>
      <w:r w:rsidRPr="00F00186">
        <w:rPr>
          <w:rFonts w:ascii="Courier New" w:hAnsi="Courier New" w:cs="Courier New"/>
        </w:rPr>
        <w:pgNum/>
        <w:t>NORMAL.MOD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EPLX800</w:t>
      </w:r>
      <w:r w:rsidRPr="00F00186">
        <w:rPr>
          <w:rFonts w:ascii="Courier New" w:hAnsi="Courier New" w:cs="Courier New"/>
        </w:rPr>
        <w:pgNum/>
        <w:t>"</w:t>
      </w:r>
      <w:r w:rsidRPr="00F00186">
        <w:rPr>
          <w:rFonts w:ascii="Courier New" w:hAnsi="Courier New" w:cs="Courier New"/>
        </w:rPr>
        <w:pgNum/>
        <w:t>@</w:t>
      </w:r>
      <w:r w:rsidRPr="00F00186">
        <w:rPr>
          <w:rFonts w:ascii="Courier New" w:hAnsi="Courier New" w:cs="Courier New"/>
        </w:rPr>
        <w:pgNum/>
        <w:t>b</w:t>
      </w:r>
      <w:r w:rsidRPr="00F00186">
        <w:rPr>
          <w:rFonts w:ascii="Courier New" w:hAnsi="Courier New" w:cs="Courier New"/>
        </w:rPr>
        <w:t>┼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soft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soft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 xml:space="preserve"> </w:t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separator/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ORDENANZA  Nº  3796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 xml:space="preserve">Visto: Los  Expedientes  Nº 725/95 y Nº 2269/96 presentados 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por los Sres. Víctor Hugo Cantú y G</w:t>
      </w:r>
      <w:r w:rsidRPr="00F00186">
        <w:rPr>
          <w:rFonts w:ascii="Courier New" w:hAnsi="Courier New" w:cs="Courier New"/>
        </w:rPr>
        <w:t>ines Marcelino Vilar solicitando exención de pago de Tasas por Servicio Municipal de agua; y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C O N S I D E R A N D O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 xml:space="preserve">Que solicitan la exención en razón de que los lotes de propiedad de los solicitantes fueron declarados por Ley 7594, de utilidad </w:t>
      </w:r>
      <w:r w:rsidRPr="00F00186">
        <w:rPr>
          <w:rFonts w:ascii="Courier New" w:hAnsi="Courier New" w:cs="Courier New"/>
        </w:rPr>
        <w:t>pública y sujeto a expropiación, por el Gobierno de la Provincia de Córdoba;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Que la Ley 7594 declara de utilidad pública y sujeto a expropiación doce (12) lotes de terreno baldíos de la Ciudad de Alta Gracia;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Que la Ley 8542, abroga la Ley Nº 7594;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Que por Ordenanza Nº 1980 se exime a los inmuebles afectados por Ley 7594, del pago de Tasas por Servicios a la Propiedad;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Que por Ordenanza Nº 3553 se eximió al Sr. Víctor Hugo Cantú del pago de Tasas por Servicio Municipal de agua;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Que, según los</w:t>
      </w:r>
      <w:r w:rsidRPr="00F00186">
        <w:rPr>
          <w:rFonts w:ascii="Courier New" w:hAnsi="Courier New" w:cs="Courier New"/>
        </w:rPr>
        <w:t xml:space="preserve"> informado por Dirección de Rentas, corresponde eximir a aquellos a los cuales se les presta el Servicio Municipal de agua de las Tasas correspondientes a la prestación de dicho servicio;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Que evaluado el contenido del Expediente por Comisión de Hacienda</w:t>
      </w:r>
      <w:r w:rsidRPr="00F00186">
        <w:rPr>
          <w:rFonts w:ascii="Courier New" w:hAnsi="Courier New" w:cs="Courier New"/>
        </w:rPr>
        <w:t>, la misma emite despacho aconsejando eximir del pago de Tasas por Servicio Municipal de agua a los solicitantes y a los demás lotes que fueran declarados de utilidad pública y sujeto a expropiación por Ley Nº 7594 por los períodos 1989 a 1995; despacho ap</w:t>
      </w:r>
      <w:r w:rsidRPr="00F00186">
        <w:rPr>
          <w:rFonts w:ascii="Courier New" w:hAnsi="Courier New" w:cs="Courier New"/>
        </w:rPr>
        <w:t>robado por unanimidad en Sesión de fecha 25 de marzo de 1998.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EL CONCEJO DELIBERANTE DE LA CIUDAD DE ALTA GRACIA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...///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lastRenderedPageBreak/>
        <w:t>...///2.-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O R D E N A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Art.1AArt.1: EXIMIR  del pago  de Tasas por Servicio Municipal de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agua</w:t>
      </w:r>
      <w:r w:rsidRPr="00F00186">
        <w:rPr>
          <w:rFonts w:ascii="Courier New" w:hAnsi="Courier New" w:cs="Courier New"/>
        </w:rPr>
        <w:t xml:space="preserve"> en un 100%, por los períodos 1989 a 1995, a los inmuebles que a continuación se detallan: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- Inmueble Cta. Nº 5722 - contribuyente Nº 13288 - José Armando Rauchi.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- Inmueble Cta. Nº 6643 - contribuyente Nº 16377 - Gines Marcelino Vilar.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 xml:space="preserve">- Inmueble Cta. </w:t>
      </w:r>
      <w:r w:rsidRPr="00F00186">
        <w:rPr>
          <w:rFonts w:ascii="Courier New" w:hAnsi="Courier New" w:cs="Courier New"/>
        </w:rPr>
        <w:t>Nº 6644 - contribuyente Nº 2414 - Rosario Cafferata.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- Inmueble Cta. Nº 6645 - contribuyente Nº 2414 - Rosario Cafferata.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- Inmueble Cta. Nº 17418 - contribuyente Nº 2414 - Rosario Cafferata.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Art.2: COMUNICAR a la Empresa  COSAG Ltda. de la exenciones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otorgadas ya que el cobro de los importes adeudados por los inmuebles de referencia, ha sido transferido a dicha Empresa por Decreto Nº 810/95.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Art.3: COMUNIQUESE,  publíquese,  transcríbase  al Libro de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Ordenanzas y archívese.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DADA EN LA SALA</w:t>
      </w:r>
      <w:r w:rsidRPr="00F00186">
        <w:rPr>
          <w:rFonts w:ascii="Courier New" w:hAnsi="Courier New" w:cs="Courier New"/>
        </w:rPr>
        <w:t xml:space="preserve"> DE SESIONES DEL HONORABLE CONCEJO DELIBERANTE A LOS VEINTICINCO DIAS DEL MES DE MARZO DE MIL NOVECIENTOS NOVENTA Y OCHO.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t>▄▄▄▄▄Ç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å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Ö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v</w:t>
      </w:r>
      <w:r w:rsidRPr="00F00186">
        <w:rPr>
          <w:rFonts w:ascii="Courier New" w:hAnsi="Courier New" w:cs="Courier New"/>
        </w:rPr>
        <w:pgNum/>
        <w:t>b</w:t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y</w:t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s</w:t>
      </w:r>
      <w:r w:rsidRPr="00F00186">
        <w:rPr>
          <w:rFonts w:ascii="Courier New" w:hAnsi="Courier New" w:cs="Courier New"/>
        </w:rPr>
        <w:pgNum/>
        <w:t>C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u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p</w:t>
      </w:r>
      <w:r w:rsidRPr="00F00186">
        <w:rPr>
          <w:rFonts w:ascii="Courier New" w:hAnsi="Courier New" w:cs="Courier New"/>
        </w:rPr>
        <w:pgNum/>
        <w:t>¿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│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m</w:t>
      </w:r>
      <w:r w:rsidRPr="00F00186">
        <w:rPr>
          <w:rFonts w:ascii="Courier New" w:hAnsi="Courier New" w:cs="Courier New"/>
        </w:rPr>
        <w:pgNum/>
        <w:t>╣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┐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h</w:t>
      </w:r>
      <w:r w:rsidRPr="00F00186">
        <w:rPr>
          <w:rFonts w:ascii="Courier New" w:hAnsi="Courier New" w:cs="Courier New"/>
        </w:rPr>
        <w:pgNum/>
        <w:t>┼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c</w:t>
      </w:r>
      <w:r w:rsidRPr="00F00186">
        <w:rPr>
          <w:rFonts w:ascii="Courier New" w:hAnsi="Courier New" w:cs="Courier New"/>
        </w:rPr>
        <w:pgNum/>
        <w:t>╠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`</w:t>
      </w:r>
      <w:r w:rsidRPr="00F00186">
        <w:rPr>
          <w:rFonts w:ascii="Courier New" w:hAnsi="Courier New" w:cs="Courier New"/>
        </w:rPr>
        <w:pgNum/>
        <w:t>┼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╦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[</w:t>
      </w:r>
      <w:r w:rsidRPr="00F00186">
        <w:rPr>
          <w:rFonts w:ascii="Courier New" w:hAnsi="Courier New" w:cs="Courier New"/>
        </w:rPr>
        <w:pgNum/>
        <w:t>▄▄▄▄▄▄▄</w:t>
      </w:r>
      <w:r w:rsidRPr="00F00186">
        <w:rPr>
          <w:rFonts w:ascii="Courier New" w:hAnsi="Courier New" w:cs="Courier New"/>
        </w:rPr>
        <w:continuation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continuation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continuation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>ü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continuation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br w:type="column"/>
      </w:r>
      <w:r w:rsidRPr="00F00186">
        <w:rPr>
          <w:rFonts w:ascii="Courier New" w:hAnsi="Courier New" w:cs="Courier New"/>
        </w:rPr>
        <w:lastRenderedPageBreak/>
        <w:t>╦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ı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x</w:t>
      </w:r>
      <w:r w:rsidRPr="00F00186">
        <w:rPr>
          <w:rFonts w:ascii="Courier New" w:hAnsi="Courier New" w:cs="Courier New"/>
        </w:rPr>
        <w:pgNum/>
        <w:t>ò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ø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s</w:t>
      </w:r>
      <w:r w:rsidRPr="00F00186">
        <w:rPr>
          <w:rFonts w:ascii="Courier New" w:hAnsi="Courier New" w:cs="Courier New"/>
        </w:rPr>
        <w:pgNum/>
        <w:t>¿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p</w:t>
      </w:r>
      <w:r w:rsidRPr="00F00186">
        <w:rPr>
          <w:rFonts w:ascii="Courier New" w:hAnsi="Courier New" w:cs="Courier New"/>
        </w:rPr>
        <w:pgNum/>
        <w:t>±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y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m</w:t>
      </w:r>
      <w:r w:rsidRPr="00F00186">
        <w:rPr>
          <w:rFonts w:ascii="Courier New" w:hAnsi="Courier New" w:cs="Courier New"/>
        </w:rPr>
        <w:pgNum/>
        <w:t>{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│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m</w:t>
      </w:r>
      <w:r w:rsidRPr="00F00186">
        <w:rPr>
          <w:rFonts w:ascii="Courier New" w:hAnsi="Courier New" w:cs="Courier New"/>
        </w:rPr>
        <w:pgNum/>
        <w:t>╣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┐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h</w:t>
      </w:r>
      <w:r w:rsidRPr="00F00186">
        <w:rPr>
          <w:rFonts w:ascii="Courier New" w:hAnsi="Courier New" w:cs="Courier New"/>
        </w:rPr>
        <w:pgNum/>
        <w:t>┼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c</w:t>
      </w:r>
      <w:r w:rsidRPr="00F00186">
        <w:rPr>
          <w:rFonts w:ascii="Courier New" w:hAnsi="Courier New" w:cs="Courier New"/>
        </w:rPr>
        <w:pgNum/>
        <w:t>╠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`</w:t>
      </w:r>
      <w:r w:rsidRPr="00F00186">
        <w:rPr>
          <w:rFonts w:ascii="Courier New" w:hAnsi="Courier New" w:cs="Courier New"/>
        </w:rPr>
        <w:pgNum/>
        <w:t>┼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╦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[</w:t>
      </w:r>
      <w:r w:rsidRPr="00F00186">
        <w:rPr>
          <w:rFonts w:ascii="Courier New" w:hAnsi="Courier New" w:cs="Courier New"/>
        </w:rPr>
        <w:pgNum/>
        <w:t>▄▄▄▄▄▄▄</w:t>
      </w:r>
      <w:r w:rsidRPr="00F00186">
        <w:rPr>
          <w:rFonts w:ascii="Courier New" w:hAnsi="Courier New" w:cs="Courier New"/>
        </w:rPr>
        <w:continuation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continuation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continuation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>ü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continuation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>Ç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é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ä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å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ø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x</w:t>
      </w:r>
      <w:r w:rsidRPr="00F00186">
        <w:rPr>
          <w:rFonts w:ascii="Courier New" w:hAnsi="Courier New" w:cs="Courier New"/>
        </w:rPr>
        <w:pgNum/>
        <w:t>Ø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ƒ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¦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^</w:t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o</w:t>
      </w:r>
      <w:r w:rsidRPr="00F00186">
        <w:rPr>
          <w:rFonts w:ascii="Courier New" w:hAnsi="Courier New" w:cs="Courier New"/>
        </w:rPr>
        <w:pgNum/>
        <w:t>`</w:t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o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  <w:t>ü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t>`</w:t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b</w:t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{</w:t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i</w:t>
      </w:r>
      <w:r w:rsidRPr="00F00186">
        <w:rPr>
          <w:rFonts w:ascii="Courier New" w:hAnsi="Courier New" w:cs="Courier New"/>
        </w:rPr>
        <w:pgNum/>
        <w:t>}</w:t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i</w:t>
      </w:r>
      <w:r w:rsidRPr="00F00186">
        <w:rPr>
          <w:rFonts w:ascii="Courier New" w:hAnsi="Courier New" w:cs="Courier New"/>
        </w:rPr>
        <w:pgNum/>
        <w:t></w:t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i</w:t>
      </w:r>
      <w:r w:rsidRPr="00F00186">
        <w:rPr>
          <w:rFonts w:ascii="Courier New" w:hAnsi="Courier New" w:cs="Courier New"/>
        </w:rPr>
        <w:pgNum/>
        <w:t>N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`</w:t>
      </w:r>
      <w:r w:rsidRPr="00F00186">
        <w:rPr>
          <w:rFonts w:ascii="Courier New" w:hAnsi="Courier New" w:cs="Courier New"/>
        </w:rPr>
        <w:pgNum/>
        <w:t>P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`</w:t>
      </w:r>
      <w:r w:rsidRPr="00F00186">
        <w:rPr>
          <w:rFonts w:ascii="Courier New" w:hAnsi="Courier New" w:cs="Courier New"/>
        </w:rPr>
        <w:pgNum/>
        <w:t>ı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`</w:t>
      </w:r>
      <w:r w:rsidRPr="00F00186">
        <w:rPr>
          <w:rFonts w:ascii="Courier New" w:hAnsi="Courier New" w:cs="Courier New"/>
        </w:rPr>
        <w:pgNum/>
        <w:t>Î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`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separator/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Î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~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Ç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­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‗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¢</w:t>
      </w:r>
      <w:r w:rsidRPr="00F00186">
        <w:rPr>
          <w:rFonts w:ascii="Courier New" w:hAnsi="Courier New" w:cs="Courier New"/>
        </w:rPr>
        <w:continuation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┐</w:t>
      </w:r>
      <w:r w:rsidRPr="00F00186">
        <w:rPr>
          <w:rFonts w:ascii="Courier New" w:hAnsi="Courier New" w:cs="Courier New"/>
        </w:rPr>
        <w:continuationSeparator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?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separator/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separator/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continuationSeparator/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t>?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A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C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w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i</w:t>
      </w:r>
      <w:r w:rsidRPr="00F00186">
        <w:rPr>
          <w:rFonts w:ascii="Courier New" w:hAnsi="Courier New" w:cs="Courier New"/>
        </w:rPr>
        <w:pgNum/>
        <w:t>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`</w:t>
      </w:r>
      <w:r w:rsidRPr="00F00186">
        <w:rPr>
          <w:rFonts w:ascii="Courier New" w:hAnsi="Courier New" w:cs="Courier New"/>
        </w:rPr>
        <w:pgNum/>
        <w:t>ü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`</w:t>
      </w:r>
      <w:r w:rsidRPr="00F00186">
        <w:rPr>
          <w:rFonts w:ascii="Courier New" w:hAnsi="Courier New" w:cs="Courier New"/>
        </w:rPr>
        <w:pgNum/>
        <w:t>â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`</w:t>
      </w:r>
      <w:r w:rsidRPr="00F00186">
        <w:rPr>
          <w:rFonts w:ascii="Courier New" w:hAnsi="Courier New" w:cs="Courier New"/>
        </w:rPr>
        <w:pgNum/>
        <w:t>à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`</w:t>
      </w:r>
      <w:r w:rsidRPr="00F00186">
        <w:rPr>
          <w:rFonts w:ascii="Courier New" w:hAnsi="Courier New" w:cs="Courier New"/>
        </w:rPr>
        <w:pgNum/>
        <w:t>ç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`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ç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ë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ï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ì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Å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æ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ô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ò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ù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ó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o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t>ó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ñ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ª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¿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Á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i</w:t>
      </w:r>
      <w:r w:rsidRPr="00F00186">
        <w:rPr>
          <w:rFonts w:ascii="Courier New" w:hAnsi="Courier New" w:cs="Courier New"/>
        </w:rPr>
        <w:pgNum/>
        <w:t>À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i</w:t>
      </w:r>
      <w:r w:rsidRPr="00F00186">
        <w:rPr>
          <w:rFonts w:ascii="Courier New" w:hAnsi="Courier New" w:cs="Courier New"/>
        </w:rPr>
        <w:pgNum/>
        <w:t>╣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i</w:t>
      </w:r>
      <w:r w:rsidRPr="00F00186">
        <w:rPr>
          <w:rFonts w:ascii="Courier New" w:hAnsi="Courier New" w:cs="Courier New"/>
        </w:rPr>
        <w:pgNum/>
        <w:t>³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\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`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\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Ñ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­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6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|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├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┼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ô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i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separator/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t>ô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ò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Ê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Ù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r</w:t>
      </w:r>
      <w:r w:rsidRPr="00F00186">
        <w:rPr>
          <w:rFonts w:ascii="Courier New" w:hAnsi="Courier New" w:cs="Courier New"/>
        </w:rPr>
        <w:pgNum/>
        <w:t>Ý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´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±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{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o</w:t>
      </w:r>
      <w:r w:rsidRPr="00F00186">
        <w:rPr>
          <w:rFonts w:ascii="Courier New" w:hAnsi="Courier New" w:cs="Courier New"/>
        </w:rPr>
        <w:pgNum/>
        <w:t>|</w:t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  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separator/>
        <w:t>rB­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>&lt;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noBreakHyphen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─</w:t>
      </w:r>
      <w:r w:rsidRPr="00F00186">
        <w:rPr>
          <w:rFonts w:ascii="Courier New" w:hAnsi="Courier New" w:cs="Courier New"/>
        </w:rPr>
        <w:separator/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</w:p>
    <w:p w:rsidR="00000000" w:rsidRPr="00F00186" w:rsidRDefault="00702664" w:rsidP="00F00186">
      <w:pPr>
        <w:pStyle w:val="Textosinformato"/>
        <w:rPr>
          <w:rFonts w:ascii="Courier New" w:hAnsi="Courier New" w:cs="Courier New"/>
        </w:rPr>
      </w:pP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br/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¹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00186">
        <w:rPr>
          <w:rFonts w:ascii="Courier New" w:hAnsi="Courier New" w:cs="Courier New"/>
        </w:rPr>
        <w:t/>
      </w:r>
      <w:r w:rsidRPr="00F00186">
        <w:rPr>
          <w:rFonts w:ascii="Courier New" w:hAnsi="Courier New" w:cs="Courier New"/>
        </w:rPr>
        <w:pgNum/>
        <w:t>&amp;</w:t>
      </w:r>
      <w:r w:rsidRPr="00F00186">
        <w:rPr>
          <w:rFonts w:ascii="Courier New" w:hAnsi="Courier New" w:cs="Courier New"/>
        </w:rPr>
        <w:pgNum/>
        <w:t>;</w:t>
      </w:r>
      <w:r w:rsidRPr="00F00186">
        <w:rPr>
          <w:rFonts w:ascii="Courier New" w:hAnsi="Courier New" w:cs="Courier New"/>
        </w:rPr>
        <w:pgNum/>
        <w:t>A</w:t>
      </w:r>
      <w:r w:rsidRPr="00F00186">
        <w:rPr>
          <w:rFonts w:ascii="Courier New" w:hAnsi="Courier New" w:cs="Courier New"/>
        </w:rPr>
        <w:pgNum/>
        <w:t>B</w:t>
      </w:r>
      <w:r w:rsidRPr="00F00186">
        <w:rPr>
          <w:rFonts w:ascii="Courier New" w:hAnsi="Courier New" w:cs="Courier New"/>
        </w:rPr>
        <w:pgNum/>
        <w:t>á</w:t>
      </w:r>
      <w:r w:rsidRPr="00F00186">
        <w:rPr>
          <w:rFonts w:ascii="Courier New" w:hAnsi="Courier New" w:cs="Courier New"/>
        </w:rPr>
        <w:pgNum/>
        <w:t>í</w:t>
      </w:r>
      <w:r w:rsidRPr="00F00186">
        <w:rPr>
          <w:rFonts w:ascii="Courier New" w:hAnsi="Courier New" w:cs="Courier New"/>
        </w:rPr>
        <w:pgNum/>
        <w:t>®</w:t>
      </w:r>
      <w:r w:rsidRPr="00F00186">
        <w:rPr>
          <w:rFonts w:ascii="Courier New" w:hAnsi="Courier New" w:cs="Courier New"/>
        </w:rPr>
        <w:pgNum/>
        <w:t>▒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ORDENANZA Nº 3796</w:t>
      </w:r>
      <w:r w:rsidRPr="00F00186">
        <w:rPr>
          <w:rFonts w:ascii="Courier New" w:hAnsi="Courier New" w:cs="Courier New"/>
        </w:rPr>
        <w:pgNum/>
        <w:t>COMISION DE HACIENDA</w:t>
      </w:r>
      <w:r w:rsidRPr="00F00186">
        <w:rPr>
          <w:rFonts w:ascii="Courier New" w:hAnsi="Courier New" w:cs="Courier New"/>
        </w:rPr>
        <w:pgNum/>
        <w:t>GRA 2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EXIMIENDO TASA DE SERV.MUNICIPAL DE AGUA PERIODOS 89 A 95 A INMUEBLES AFECTADOS POR LEY 7594.</w:t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12/31/9912/31/99¹</w:t>
      </w:r>
      <w:r w:rsidRPr="00F00186">
        <w:rPr>
          <w:rFonts w:ascii="Courier New" w:hAnsi="Courier New" w:cs="Courier New"/>
        </w:rPr>
        <w:tab/>
      </w:r>
      <w:r w:rsidRPr="00F00186">
        <w:rPr>
          <w:rFonts w:ascii="Courier New" w:hAnsi="Courier New" w:cs="Courier New"/>
        </w:rPr>
        <w:pgNum/>
      </w:r>
      <w:r w:rsidRPr="00F0018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F0018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00186" w:rsidSect="00F0018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02664"/>
    <w:rsid w:val="00B06D87"/>
    <w:rsid w:val="00F0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0733CF-4DA2-461F-97C0-F0B49ED7B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001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0018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