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6057">
        <w:rPr>
          <w:rFonts w:ascii="Courier New" w:hAnsi="Courier New" w:cs="Courier New"/>
        </w:rPr>
        <w:t>1¥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½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²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c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  <w:t>NORMAL.MOD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EPLX800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  <w:t>@</w:t>
      </w:r>
      <w:r w:rsidRPr="00176057">
        <w:rPr>
          <w:rFonts w:ascii="Courier New" w:hAnsi="Courier New" w:cs="Courier New"/>
        </w:rPr>
        <w:pgNum/>
        <w:t>b</w:t>
      </w:r>
      <w:r w:rsidRPr="00176057">
        <w:rPr>
          <w:rFonts w:ascii="Courier New" w:hAnsi="Courier New" w:cs="Courier New"/>
        </w:rPr>
        <w:t>┼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separator/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ORDENANZA  Nº  3861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Visto: La importante consolidación de la Avda. del Liberta-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dor como vía principal de ingres</w:t>
      </w:r>
      <w:r w:rsidRPr="00176057">
        <w:rPr>
          <w:rFonts w:ascii="Courier New" w:hAnsi="Courier New" w:cs="Courier New"/>
        </w:rPr>
        <w:t>o a la Ciudad de Alta Gracia; y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C O N S I D E R A N D O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Que la característica de intenso tránsito y vía comercial, la diferencian del resto de las calles de acceso a la ciudad;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Que la proliferación de tinglados sin fachadas tratadas, localizac</w:t>
      </w:r>
      <w:r w:rsidRPr="00176057">
        <w:rPr>
          <w:rFonts w:ascii="Courier New" w:hAnsi="Courier New" w:cs="Courier New"/>
        </w:rPr>
        <w:t>ión de talleres, gomerías, lavaderos y comercios de venta masiva con concentración de vehículos, generan distorsión y saturación;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Que en una ciudad, cuya comunidad desea el desarrollo turístico, se debe preservar la carta de presentación del ingreso pri</w:t>
      </w:r>
      <w:r w:rsidRPr="00176057">
        <w:rPr>
          <w:rFonts w:ascii="Courier New" w:hAnsi="Courier New" w:cs="Courier New"/>
        </w:rPr>
        <w:t>ncipal a la misma;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Que la aplicación de la normativa sobre FOT actual, genera una perspectiva pobre.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EL CONCEJO DELIBERANTE DE LA CIUDAD DE ALTA GRACIA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O R D E N A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 xml:space="preserve"> 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 xml:space="preserve">Art.1: MODIFICASE  el  Art. 235 de la Ordenanza Nº 1294, el 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que q</w:t>
      </w:r>
      <w:r w:rsidRPr="00176057">
        <w:rPr>
          <w:rFonts w:ascii="Courier New" w:hAnsi="Courier New" w:cs="Courier New"/>
        </w:rPr>
        <w:t xml:space="preserve">uedará redactado de la siguiente forma: "De los Usos: 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a) Usos Dominantes: comercio periódico, comercio ocasional, supermercados, clínicas y sanatorios.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b) Usos Complementarios: vivienda colectiva, comercio diario, guarderías.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...///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lastRenderedPageBreak/>
        <w:t>...///2.-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Art.2: COMUNIQUESE,  publíquese,  transcríbase  al Libro de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Ordenanzas y archívese.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DADA EN LA SALA DE SESIONES DEL HONORABLE CONCEJO DELIBERANTE A LOS VEINTE DIAS DEL MES DE MAYO DE MIL NOVECIENTOS NOVENTA Y OCHO.</w:t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>▄▄▄</w:t>
      </w:r>
      <w:r w:rsidRPr="00176057">
        <w:rPr>
          <w:rFonts w:ascii="Courier New" w:hAnsi="Courier New" w:cs="Courier New"/>
        </w:rPr>
        <w:t>Ç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ê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ø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v</w:t>
      </w:r>
      <w:r w:rsidRPr="00176057">
        <w:rPr>
          <w:rFonts w:ascii="Courier New" w:hAnsi="Courier New" w:cs="Courier New"/>
        </w:rPr>
        <w:pgNum/>
        <w:t>%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&lt;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s</w:t>
      </w:r>
      <w:r w:rsidRPr="00176057">
        <w:rPr>
          <w:rFonts w:ascii="Courier New" w:hAnsi="Courier New" w:cs="Courier New"/>
        </w:rPr>
        <w:pgNum/>
        <w:t>m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┤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p</w:t>
      </w:r>
      <w:r w:rsidRPr="00176057">
        <w:rPr>
          <w:rFonts w:ascii="Courier New" w:hAnsi="Courier New" w:cs="Courier New"/>
        </w:rPr>
        <w:pgNum/>
        <w:t>╗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├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k</w:t>
      </w:r>
      <w:r w:rsidRPr="00176057">
        <w:rPr>
          <w:rFonts w:ascii="Courier New" w:hAnsi="Courier New" w:cs="Courier New"/>
        </w:rPr>
        <w:pgNum/>
        <w:t>╬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h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!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c</w:t>
      </w:r>
      <w:r w:rsidRPr="00176057">
        <w:rPr>
          <w:rFonts w:ascii="Courier New" w:hAnsi="Courier New" w:cs="Courier New"/>
        </w:rPr>
        <w:pgNum/>
        <w:t>.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`</w:t>
      </w:r>
      <w:r w:rsidRPr="00176057">
        <w:rPr>
          <w:rFonts w:ascii="Courier New" w:hAnsi="Courier New" w:cs="Courier New"/>
        </w:rPr>
        <w:pgNum/>
        <w:t>y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¹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]</w:t>
      </w:r>
      <w:r w:rsidRPr="00176057">
        <w:rPr>
          <w:rFonts w:ascii="Courier New" w:hAnsi="Courier New" w:cs="Courier New"/>
        </w:rPr>
        <w:pgNum/>
        <w:t>²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▄▄▄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>Ç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é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ä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å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ê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Ø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x</w:t>
      </w:r>
      <w:r w:rsidRPr="00176057">
        <w:rPr>
          <w:rFonts w:ascii="Courier New" w:hAnsi="Courier New" w:cs="Courier New"/>
        </w:rPr>
        <w:pgNum/>
        <w:t>ƒ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ú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Ó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u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tab/>
      </w:r>
      <w:r w:rsidRPr="00176057">
        <w:rPr>
          <w:rFonts w:ascii="Courier New" w:hAnsi="Courier New" w:cs="Courier New"/>
        </w:rPr>
        <w:t>Ó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!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#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%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&gt;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i</w:t>
      </w:r>
      <w:r w:rsidRPr="00176057">
        <w:rPr>
          <w:rFonts w:ascii="Courier New" w:hAnsi="Courier New" w:cs="Courier New"/>
        </w:rPr>
        <w:pgNum/>
        <w:t>@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i</w:t>
      </w:r>
      <w:r w:rsidRPr="00176057">
        <w:rPr>
          <w:rFonts w:ascii="Courier New" w:hAnsi="Courier New" w:cs="Courier New"/>
        </w:rPr>
        <w:pgNum/>
        <w:t>B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i</w:t>
      </w:r>
      <w:r w:rsidRPr="00176057">
        <w:rPr>
          <w:rFonts w:ascii="Courier New" w:hAnsi="Courier New" w:cs="Courier New"/>
        </w:rPr>
        <w:pgNum/>
        <w:t>╝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`</w:t>
      </w:r>
      <w:r w:rsidRPr="00176057">
        <w:rPr>
          <w:rFonts w:ascii="Courier New" w:hAnsi="Courier New" w:cs="Courier New"/>
        </w:rPr>
        <w:pgNum/>
        <w:t>¥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`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separator/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¥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â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i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k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m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o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i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separator/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>o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ú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Ñ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º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®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Â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╣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╗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¢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¹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ab/>
        <w:t>¹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8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ø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µ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Þ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­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o</w:t>
      </w:r>
      <w:r w:rsidRPr="00176057">
        <w:rPr>
          <w:rFonts w:ascii="Courier New" w:hAnsi="Courier New" w:cs="Courier New"/>
        </w:rPr>
        <w:pgNum/>
        <w:t>‗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¶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÷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°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ab/>
      </w:r>
      <w:r w:rsidRPr="00176057">
        <w:rPr>
          <w:rFonts w:ascii="Courier New" w:hAnsi="Courier New" w:cs="Courier New"/>
        </w:rPr>
        <w:t>°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·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³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■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X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q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s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u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w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y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─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ab/>
      </w:r>
      <w:r w:rsidRPr="00176057">
        <w:rPr>
          <w:rFonts w:ascii="Courier New" w:hAnsi="Courier New" w:cs="Courier New"/>
        </w:rPr>
        <w:t>y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²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x</w:t>
      </w:r>
      <w:r w:rsidRPr="00176057">
        <w:rPr>
          <w:rFonts w:ascii="Courier New" w:hAnsi="Courier New" w:cs="Courier New"/>
        </w:rPr>
        <w:pgNum/>
        <w:t>■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separator/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q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r</w:t>
      </w:r>
      <w:r w:rsidRPr="00176057">
        <w:rPr>
          <w:rFonts w:ascii="Courier New" w:hAnsi="Courier New" w:cs="Courier New"/>
        </w:rPr>
        <w:pgNum/>
        <w:t>s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u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w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y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  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rB­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noBreakHyphen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>&lt;</w:t>
      </w:r>
      <w:r w:rsidRPr="00176057">
        <w:rPr>
          <w:rFonts w:ascii="Courier New" w:hAnsi="Courier New" w:cs="Courier New"/>
        </w:rPr>
        <w:separator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</w:p>
    <w:p w:rsidR="00000000" w:rsidRPr="00176057" w:rsidRDefault="0025271D" w:rsidP="00176057">
      <w:pPr>
        <w:pStyle w:val="Textosinformato"/>
        <w:rPr>
          <w:rFonts w:ascii="Courier New" w:hAnsi="Courier New" w:cs="Courier New"/>
        </w:rPr>
      </w:pP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|</w:t>
      </w:r>
      <w:r w:rsidRPr="00176057">
        <w:rPr>
          <w:rFonts w:ascii="Courier New" w:hAnsi="Courier New" w:cs="Courier New"/>
        </w:rPr>
        <w:continuationSeparator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}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  <w:t>&amp;</w:t>
      </w:r>
      <w:r w:rsidRPr="00176057">
        <w:rPr>
          <w:rFonts w:ascii="Courier New" w:hAnsi="Courier New" w:cs="Courier New"/>
        </w:rPr>
        <w:pgNum/>
        <w:t>A</w:t>
      </w:r>
      <w:r w:rsidRPr="00176057">
        <w:rPr>
          <w:rFonts w:ascii="Courier New" w:hAnsi="Courier New" w:cs="Courier New"/>
        </w:rPr>
        <w:pgNum/>
        <w:t>G</w:t>
      </w:r>
      <w:r w:rsidRPr="00176057">
        <w:rPr>
          <w:rFonts w:ascii="Courier New" w:hAnsi="Courier New" w:cs="Courier New"/>
        </w:rPr>
        <w:pgNum/>
        <w:t>H</w:t>
      </w:r>
      <w:r w:rsidRPr="00176057">
        <w:rPr>
          <w:rFonts w:ascii="Courier New" w:hAnsi="Courier New" w:cs="Courier New"/>
        </w:rPr>
        <w:pgNum/>
        <w:t>g</w:t>
      </w:r>
      <w:r w:rsidRPr="00176057">
        <w:rPr>
          <w:rFonts w:ascii="Courier New" w:hAnsi="Courier New" w:cs="Courier New"/>
        </w:rPr>
        <w:pgNum/>
        <w:t>h</w:t>
      </w:r>
      <w:r w:rsidRPr="00176057">
        <w:rPr>
          <w:rFonts w:ascii="Courier New" w:hAnsi="Courier New" w:cs="Courier New"/>
        </w:rPr>
        <w:pgNum/>
        <w:t>p</w:t>
      </w:r>
      <w:r w:rsidRPr="00176057">
        <w:rPr>
          <w:rFonts w:ascii="Courier New" w:hAnsi="Courier New" w:cs="Courier New"/>
        </w:rPr>
        <w:pgNum/>
        <w:t>x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ORDENANZA Nº 3861</w:t>
      </w:r>
      <w:r w:rsidRPr="00176057">
        <w:rPr>
          <w:rFonts w:ascii="Courier New" w:hAnsi="Courier New" w:cs="Courier New"/>
        </w:rPr>
        <w:pgNum/>
        <w:t>COMISION DE OBRAS PUBLICAS</w:t>
      </w:r>
      <w:r w:rsidRPr="00176057">
        <w:rPr>
          <w:rFonts w:ascii="Courier New" w:hAnsi="Courier New" w:cs="Courier New"/>
        </w:rPr>
        <w:pgNum/>
        <w:t>GRA 2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MODIFICANDO ART. 235 ORD.1294.</w:t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01/04/8001/04/80}</w:t>
      </w:r>
      <w:r w:rsidRPr="00176057">
        <w:rPr>
          <w:rFonts w:ascii="Courier New" w:hAnsi="Courier New" w:cs="Courier New"/>
        </w:rPr>
        <w:t/>
      </w:r>
      <w:r w:rsidRPr="00176057">
        <w:rPr>
          <w:rFonts w:ascii="Courier New" w:hAnsi="Courier New" w:cs="Courier New"/>
        </w:rPr>
        <w:pgNum/>
      </w:r>
      <w:r w:rsidRPr="001760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6057" w:rsidSect="001760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6057"/>
    <w:rsid w:val="002527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A93B68-E94E-44EE-91E5-B9E0128A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60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60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