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44A8E">
        <w:rPr>
          <w:rFonts w:ascii="Courier New" w:hAnsi="Courier New" w:cs="Courier New"/>
        </w:rPr>
        <w:t>1¥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½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ô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  <w:t>NORMAL.MOD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EPLX800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  <w:t>@</w:t>
      </w:r>
      <w:r w:rsidRPr="00A44A8E">
        <w:rPr>
          <w:rFonts w:ascii="Courier New" w:hAnsi="Courier New" w:cs="Courier New"/>
        </w:rPr>
        <w:pgNum/>
        <w:t>b</w:t>
      </w:r>
      <w:r w:rsidRPr="00A44A8E">
        <w:rPr>
          <w:rFonts w:ascii="Courier New" w:hAnsi="Courier New" w:cs="Courier New"/>
        </w:rPr>
        <w:t>┼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  <w:t>R</w:t>
      </w:r>
      <w:r w:rsidRPr="00A44A8E">
        <w:rPr>
          <w:rFonts w:ascii="Courier New" w:hAnsi="Courier New" w:cs="Courier New"/>
        </w:rPr>
        <w:separator/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ORDENANZA  Nº  3887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 xml:space="preserve">Visto: El Memorándum Nº 060/98 producido por Secretaría  de 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Hacienda elevado por el Departament</w:t>
      </w:r>
      <w:r w:rsidRPr="00A44A8E">
        <w:rPr>
          <w:rFonts w:ascii="Courier New" w:hAnsi="Courier New" w:cs="Courier New"/>
        </w:rPr>
        <w:t>o Ejecutivo, informando sobre observación en orden de pago Nº 7286, realizada por el Tribunal de Cuentas; y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C O N S I D E R A N D O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Que el Tribunal de Cuentas por Memorándum Nº 075/98, aprueba con reserva la orden de pago referida, correspondient</w:t>
      </w:r>
      <w:r w:rsidRPr="00A44A8E">
        <w:rPr>
          <w:rFonts w:ascii="Courier New" w:hAnsi="Courier New" w:cs="Courier New"/>
        </w:rPr>
        <w:t>e a la Ordenanza Nº 3839;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Que por Ordenanza Nº 3839 el Honorable Concejo Deliberante otorgó un subsidio de PESOS DOSCIENTOS SESENTA ( $ 260.-) a la Comisión de Apoyo a las Pruebas de Calle, el cual se imputó a la Partida Subsidios y Subvenciones Organiz</w:t>
      </w:r>
      <w:r w:rsidRPr="00A44A8E">
        <w:rPr>
          <w:rFonts w:ascii="Courier New" w:hAnsi="Courier New" w:cs="Courier New"/>
        </w:rPr>
        <w:t>ación de Competencias, del Departamento Ejecutivo, por creerse que era lo más conveniente;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Que atento a que el Director de Deportes manifiesta no haber autorizado la utilización de las Partidas de Dirección de Deportes, la Comisión de Hacienda emite des</w:t>
      </w:r>
      <w:r w:rsidRPr="00A44A8E">
        <w:rPr>
          <w:rFonts w:ascii="Courier New" w:hAnsi="Courier New" w:cs="Courier New"/>
        </w:rPr>
        <w:t>pacho aconsejando modificar el Art. 2 de la Ordenanza Nº 3839, despacho aprobado por unanimidad en Sesión de fecha 10 de junio de 1998.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EL CONCEJO DELIBERANTE DE LA CIUDAD DE ALTA GRACIA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O R D E N A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Art.1: MODIFICAR el Art. 2 de la Ordenanza N</w:t>
      </w:r>
      <w:r w:rsidRPr="00A44A8E">
        <w:rPr>
          <w:rFonts w:ascii="Courier New" w:hAnsi="Courier New" w:cs="Courier New"/>
        </w:rPr>
        <w:t xml:space="preserve">º 3839  el  que 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quedará redactado de la siguiente manera: " Imputar el monto establecido en el Art. 1 a la Partida Subsidios del Honorable Concejo Deliberante Nº 1.3.01.12.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 xml:space="preserve">      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Art.2: COMUNIQUESE,  publíquese,  transcríbase  al Libro de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 xml:space="preserve">Ordenanzas </w:t>
      </w:r>
      <w:r w:rsidRPr="00A44A8E">
        <w:rPr>
          <w:rFonts w:ascii="Courier New" w:hAnsi="Courier New" w:cs="Courier New"/>
        </w:rPr>
        <w:t>y archívese.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DADA EN LA SALA DE SESIONES DEL HONORABLE CONCEJO DELIBERANTE A LOS DIEZ DIAS DEL MES DE JUNIO DE MIL NOVECIENTOS NOVENTA Y OCHO.</w:t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4A8E">
        <w:rPr>
          <w:rFonts w:ascii="Courier New" w:hAnsi="Courier New" w:cs="Courier New"/>
        </w:rPr>
        <w:t>Ç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å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Ö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v</w:t>
      </w:r>
      <w:r w:rsidRPr="00A44A8E">
        <w:rPr>
          <w:rFonts w:ascii="Courier New" w:hAnsi="Courier New" w:cs="Courier New"/>
        </w:rPr>
        <w:pgNum/>
        <w:t>q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ê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s</w:t>
      </w:r>
      <w:r w:rsidRPr="00A44A8E">
        <w:rPr>
          <w:rFonts w:ascii="Courier New" w:hAnsi="Courier New" w:cs="Courier New"/>
        </w:rPr>
        <w:pgNum/>
        <w:t>ì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╬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p</w:t>
      </w:r>
      <w:r w:rsidRPr="00A44A8E">
        <w:rPr>
          <w:rFonts w:ascii="Courier New" w:hAnsi="Courier New" w:cs="Courier New"/>
        </w:rPr>
        <w:pgNum/>
        <w:t>È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┌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k</w:t>
      </w:r>
      <w:r w:rsidRPr="00A44A8E">
        <w:rPr>
          <w:rFonts w:ascii="Courier New" w:hAnsi="Courier New" w:cs="Courier New"/>
        </w:rPr>
        <w:pgNum/>
        <w:t>õ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h</w:t>
      </w:r>
      <w:r w:rsidRPr="00A44A8E">
        <w:rPr>
          <w:rFonts w:ascii="Courier New" w:hAnsi="Courier New" w:cs="Courier New"/>
        </w:rPr>
        <w:pgNum/>
        <w:t>©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¥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c</w:t>
      </w:r>
      <w:r w:rsidRPr="00A44A8E">
        <w:rPr>
          <w:rFonts w:ascii="Courier New" w:hAnsi="Courier New" w:cs="Courier New"/>
        </w:rPr>
        <w:pgNum/>
        <w:t>╦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`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æ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]</w:t>
      </w:r>
      <w:r w:rsidRPr="00A44A8E">
        <w:rPr>
          <w:rFonts w:ascii="Courier New" w:hAnsi="Courier New" w:cs="Courier New"/>
        </w:rPr>
        <w:pgNum/>
        <w:t>ô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▄▄▄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>Ç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é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ä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å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ø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x</w:t>
      </w:r>
      <w:r w:rsidRPr="00A44A8E">
        <w:rPr>
          <w:rFonts w:ascii="Courier New" w:hAnsi="Courier New" w:cs="Courier New"/>
        </w:rPr>
        <w:pgNum/>
        <w:t>Ø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ƒ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¦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u</w:t>
      </w:r>
      <w:r w:rsidRPr="00A44A8E">
        <w:rPr>
          <w:rFonts w:ascii="Courier New" w:hAnsi="Courier New" w:cs="Courier New"/>
        </w:rPr>
        <w:pgNum/>
        <w:t>m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l</w:t>
      </w:r>
      <w:r w:rsidRPr="00A44A8E">
        <w:rPr>
          <w:rFonts w:ascii="Courier New" w:hAnsi="Courier New" w:cs="Courier New"/>
        </w:rPr>
        <w:pgNum/>
        <w:t>o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l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separator/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tab/>
      </w:r>
      <w:r w:rsidRPr="00A44A8E">
        <w:rPr>
          <w:rFonts w:ascii="Courier New" w:hAnsi="Courier New" w:cs="Courier New"/>
        </w:rPr>
        <w:t>o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q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r</w:t>
      </w:r>
      <w:r w:rsidRPr="00A44A8E">
        <w:rPr>
          <w:rFonts w:ascii="Courier New" w:hAnsi="Courier New" w:cs="Courier New"/>
        </w:rPr>
        <w:pgNum/>
        <w:t>è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  <w:t>î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  <w:t>Ä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`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`</w:t>
      </w:r>
      <w:r w:rsidRPr="00A44A8E">
        <w:rPr>
          <w:rFonts w:ascii="Courier New" w:hAnsi="Courier New" w:cs="Courier New"/>
        </w:rPr>
        <w:pgNum/>
        <w:t>\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`</w:t>
      </w:r>
      <w:r w:rsidRPr="00A44A8E">
        <w:rPr>
          <w:rFonts w:ascii="Courier New" w:hAnsi="Courier New" w:cs="Courier New"/>
        </w:rPr>
        <w:pgNum/>
        <w:t>^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`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separator/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^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ë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r</w:t>
      </w:r>
      <w:r w:rsidRPr="00A44A8E">
        <w:rPr>
          <w:rFonts w:ascii="Courier New" w:hAnsi="Courier New" w:cs="Courier New"/>
        </w:rPr>
        <w:pgNum/>
        <w:t>ï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r</w:t>
      </w:r>
      <w:r w:rsidRPr="00A44A8E">
        <w:rPr>
          <w:rFonts w:ascii="Courier New" w:hAnsi="Courier New" w:cs="Courier New"/>
        </w:rPr>
        <w:pgNum/>
        <w:t>ì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r</w:t>
      </w:r>
      <w:r w:rsidRPr="00A44A8E">
        <w:rPr>
          <w:rFonts w:ascii="Courier New" w:hAnsi="Courier New" w:cs="Courier New"/>
        </w:rPr>
        <w:pgNum/>
        <w:t>┴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  <w:t>├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  <w:t>ð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  <w:t>Ê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  <w:t>È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>È</w:t>
      </w:r>
      <w:r w:rsidRPr="00A44A8E">
        <w:rPr>
          <w:rFonts w:ascii="Courier New" w:hAnsi="Courier New" w:cs="Courier New"/>
        </w:rPr>
        <w:continuationSeparator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░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r</w:t>
      </w:r>
      <w:r w:rsidRPr="00A44A8E">
        <w:rPr>
          <w:rFonts w:ascii="Courier New" w:hAnsi="Courier New" w:cs="Courier New"/>
        </w:rPr>
        <w:pgNum/>
        <w:t>©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§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</w:t>
      </w:r>
      <w:r w:rsidRPr="00A44A8E">
        <w:rPr>
          <w:rFonts w:ascii="Courier New" w:hAnsi="Courier New" w:cs="Courier New"/>
        </w:rPr>
        <w:br w:type="column"/>
      </w:r>
      <w:r w:rsidRPr="00A44A8E">
        <w:rPr>
          <w:rFonts w:ascii="Courier New" w:hAnsi="Courier New" w:cs="Courier New"/>
        </w:rPr>
        <w:lastRenderedPageBreak/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i</w:t>
      </w:r>
      <w:r w:rsidRPr="00A44A8E">
        <w:rPr>
          <w:rFonts w:ascii="Courier New" w:hAnsi="Courier New" w:cs="Courier New"/>
        </w:rPr>
        <w:pgNum/>
        <w:t>ô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f</w:t>
      </w:r>
      <w:r w:rsidRPr="00A44A8E">
        <w:rPr>
          <w:rFonts w:ascii="Courier New" w:hAnsi="Courier New" w:cs="Courier New"/>
        </w:rPr>
        <w:pgNum/>
        <w:t>ö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  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continuationSeparator/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separator/>
        <w:t>rB­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>&lt;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noBreakHyphen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─</w:t>
      </w:r>
      <w:r w:rsidRPr="00A44A8E">
        <w:rPr>
          <w:rFonts w:ascii="Courier New" w:hAnsi="Courier New" w:cs="Courier New"/>
        </w:rPr>
        <w:separator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</w:p>
    <w:p w:rsidR="00000000" w:rsidRPr="00A44A8E" w:rsidRDefault="003602AA" w:rsidP="00A44A8E">
      <w:pPr>
        <w:pStyle w:val="Textosinformato"/>
        <w:rPr>
          <w:rFonts w:ascii="Courier New" w:hAnsi="Courier New" w:cs="Courier New"/>
        </w:rPr>
      </w:pP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  <w:t>&amp;</w:t>
      </w:r>
      <w:r w:rsidRPr="00A44A8E">
        <w:rPr>
          <w:rFonts w:ascii="Courier New" w:hAnsi="Courier New" w:cs="Courier New"/>
        </w:rPr>
        <w:pgNum/>
        <w:t>L</w:t>
      </w:r>
      <w:r w:rsidRPr="00A44A8E">
        <w:rPr>
          <w:rFonts w:ascii="Courier New" w:hAnsi="Courier New" w:cs="Courier New"/>
        </w:rPr>
        <w:pgNum/>
        <w:t>R</w:t>
      </w:r>
      <w:r w:rsidRPr="00A44A8E">
        <w:rPr>
          <w:rFonts w:ascii="Courier New" w:hAnsi="Courier New" w:cs="Courier New"/>
        </w:rPr>
        <w:pgNum/>
        <w:t>S</w:t>
      </w:r>
      <w:r w:rsidRPr="00A44A8E">
        <w:rPr>
          <w:rFonts w:ascii="Courier New" w:hAnsi="Courier New" w:cs="Courier New"/>
        </w:rPr>
        <w:pgNum/>
        <w:t>t</w:t>
      </w:r>
      <w:r w:rsidRPr="00A44A8E">
        <w:rPr>
          <w:rFonts w:ascii="Courier New" w:hAnsi="Courier New" w:cs="Courier New"/>
        </w:rPr>
        <w:pgNum/>
        <w:t>u</w:t>
      </w:r>
      <w:r w:rsidRPr="00A44A8E">
        <w:rPr>
          <w:rFonts w:ascii="Courier New" w:hAnsi="Courier New" w:cs="Courier New"/>
        </w:rPr>
        <w:pgNum/>
        <w:t>}</w:t>
      </w:r>
      <w:r w:rsidRPr="00A44A8E">
        <w:rPr>
          <w:rFonts w:ascii="Courier New" w:hAnsi="Courier New" w:cs="Courier New"/>
        </w:rPr>
        <w:pgNum/>
        <w:t>à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ORDENANZA Nº 3887</w:t>
      </w:r>
      <w:r w:rsidRPr="00A44A8E">
        <w:rPr>
          <w:rFonts w:ascii="Courier New" w:hAnsi="Courier New" w:cs="Courier New"/>
        </w:rPr>
        <w:pgNum/>
        <w:t>TRIBUNAL DE CUENTAS MEMO 075 Y 060/98</w:t>
      </w:r>
      <w:r w:rsidRPr="00A44A8E">
        <w:rPr>
          <w:rFonts w:ascii="Courier New" w:hAnsi="Courier New" w:cs="Courier New"/>
        </w:rPr>
        <w:pgNum/>
        <w:t>NANCY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MODIFICAR EL ART.2 ORD. Nº 3839.</w:t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01/04/8001/04/80</w:t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t/>
      </w:r>
      <w:r w:rsidRPr="00A44A8E">
        <w:rPr>
          <w:rFonts w:ascii="Courier New" w:hAnsi="Courier New" w:cs="Courier New"/>
        </w:rPr>
        <w:pgNum/>
      </w:r>
      <w:r w:rsidRPr="00A44A8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4A8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44A8E" w:rsidSect="00A44A8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02AA"/>
    <w:rsid w:val="00A44A8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27B333-3CCF-4DA8-B7B5-24B7829B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44A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44A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