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A4E38">
        <w:rPr>
          <w:rFonts w:ascii="Courier New" w:hAnsi="Courier New" w:cs="Courier New"/>
        </w:rPr>
        <w:t>1¥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½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2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  <w:t xml:space="preserve"> </w:t>
      </w:r>
      <w:r w:rsidRPr="007A4E38">
        <w:rPr>
          <w:rFonts w:ascii="Courier New" w:hAnsi="Courier New" w:cs="Courier New"/>
        </w:rPr>
        <w:pgNum/>
        <w:t xml:space="preserve"> </w:t>
      </w:r>
      <w:r w:rsidRPr="007A4E38">
        <w:rPr>
          <w:rFonts w:ascii="Courier New" w:hAnsi="Courier New" w:cs="Courier New"/>
        </w:rPr>
        <w:pgNum/>
        <w:t>!</w:t>
      </w:r>
      <w:r w:rsidRPr="007A4E38">
        <w:rPr>
          <w:rFonts w:ascii="Courier New" w:hAnsi="Courier New" w:cs="Courier New"/>
        </w:rPr>
        <w:pgNum/>
        <w:t>!</w:t>
      </w:r>
      <w:r w:rsidRPr="007A4E38">
        <w:rPr>
          <w:rFonts w:ascii="Courier New" w:hAnsi="Courier New" w:cs="Courier New"/>
        </w:rPr>
        <w:pgNum/>
        <w:t>!</w:t>
      </w:r>
      <w:r w:rsidRPr="007A4E38">
        <w:rPr>
          <w:rFonts w:ascii="Courier New" w:hAnsi="Courier New" w:cs="Courier New"/>
        </w:rPr>
        <w:pgNum/>
        <w:t>NORMAL.MOD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EPLX800</w:t>
      </w:r>
      <w:r w:rsidRPr="007A4E38">
        <w:rPr>
          <w:rFonts w:ascii="Courier New" w:hAnsi="Courier New" w:cs="Courier New"/>
        </w:rPr>
        <w:pgNum/>
        <w:t>#</w:t>
      </w:r>
      <w:r w:rsidRPr="007A4E38">
        <w:rPr>
          <w:rFonts w:ascii="Courier New" w:hAnsi="Courier New" w:cs="Courier New"/>
        </w:rPr>
        <w:pgNum/>
        <w:t>@</w:t>
      </w:r>
      <w:r w:rsidRPr="007A4E38">
        <w:rPr>
          <w:rFonts w:ascii="Courier New" w:hAnsi="Courier New" w:cs="Courier New"/>
        </w:rPr>
        <w:pgNum/>
        <w:t>b</w:t>
      </w:r>
      <w:r w:rsidRPr="007A4E38">
        <w:rPr>
          <w:rFonts w:ascii="Courier New" w:hAnsi="Courier New" w:cs="Courier New"/>
        </w:rPr>
        <w:t>┼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t xml:space="preserve"> </w:t>
      </w:r>
      <w:r w:rsidRPr="007A4E38">
        <w:rPr>
          <w:rFonts w:ascii="Courier New" w:hAnsi="Courier New" w:cs="Courier New"/>
        </w:rPr>
        <w:pgNum/>
        <w:t xml:space="preserve"> 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!</w:t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separator/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ORDENANZA  Nº  4010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 xml:space="preserve">Visto: El ejemplar de Ombú sito en calles Maipú y Tucumán; 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y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C O N S I D E R A N D O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el ombú es una planta que se diferencia de las hierbas por ser leñosa, y difiere de los árboles sobre todo por su altura y, en parte, por estar más ramificada;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 xml:space="preserve">Que la diferencia es en gran medida artificial, por que ambos biotipos se solapan y la </w:t>
      </w:r>
      <w:r w:rsidRPr="007A4E38">
        <w:rPr>
          <w:rFonts w:ascii="Courier New" w:hAnsi="Courier New" w:cs="Courier New"/>
        </w:rPr>
        <w:t>transición de uno a otros es continua;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pertenece a la familia de las fitolacáceas, y se clasifica como Pircunia divisa;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también se le conoce por bella sombra, creciendo aislada en medio de la pampa;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la base del tronco es muy ancha y pu</w:t>
      </w:r>
      <w:r w:rsidRPr="007A4E38">
        <w:rPr>
          <w:rFonts w:ascii="Courier New" w:hAnsi="Courier New" w:cs="Courier New"/>
        </w:rPr>
        <w:t>ede alcanzar una altura de entre 8 y 10 metros;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la corteza es gruesa y blanda, la copa muy densa, siendo sus hojas persistentes, que las flores son dioicas, y están dispuestas en racimo y que no da fruto aparente;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tiene la madera esponjosa, n</w:t>
      </w:r>
      <w:r w:rsidRPr="007A4E38">
        <w:rPr>
          <w:rFonts w:ascii="Courier New" w:hAnsi="Courier New" w:cs="Courier New"/>
        </w:rPr>
        <w:t>o pudiendo utilizarse en carpintería y tampoco en calefacción por que no arde;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sólo sirve de abrigo contra la lluvia y el viento;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en el ámbito de la ciudad casi no quedan ejemplares de la mencionada especie;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con anterioridad un añoso e</w:t>
      </w:r>
      <w:r w:rsidRPr="007A4E38">
        <w:rPr>
          <w:rFonts w:ascii="Courier New" w:hAnsi="Courier New" w:cs="Courier New"/>
        </w:rPr>
        <w:t>jemplar sito a la vera del viejo matadero municipal fue talado incomprensiblemente;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...///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...///2.-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el del epígrafe merece se tomen las medidas precautorias a los fines de preservarlo y no tenga el fin antes mencionado;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Que el día 11 de septiembre se celebra el "Día del Arbol" y este reconocimiento es un justo homenaje a todos los árboles de la ciudad tengan o no valor patrimonial.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EL CONCEJO DELIBERANTE DE LA CIUDAD DE ALTA GRACIA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O R D E N A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Art.1: DECLA</w:t>
      </w:r>
      <w:r w:rsidRPr="007A4E38">
        <w:rPr>
          <w:rFonts w:ascii="Courier New" w:hAnsi="Courier New" w:cs="Courier New"/>
        </w:rPr>
        <w:t>RESE  de  interés "Flora Urbano Patrimonial" el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ejemplar de ombú, - pircunia divisa -, también "Bella Sombra", sito en la intersección de calles Maipú y Tucumán, Barrio Don Bosco.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Art.2: FACULTASE al  Departamento Ejecutivo a través de las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áreas corre</w:t>
      </w:r>
      <w:r w:rsidRPr="007A4E38">
        <w:rPr>
          <w:rFonts w:ascii="Courier New" w:hAnsi="Courier New" w:cs="Courier New"/>
        </w:rPr>
        <w:t>spondientes a realizar las tareas que crea convenientes tendientes a lograr la preservación y conservación del mismo, con la correspondiente identificación sita en lugar adecuado para su visualización.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Art.3: AFECTASE a la Partida Nº 2.1.02.01 Obras Var</w:t>
      </w:r>
      <w:r w:rsidRPr="007A4E38">
        <w:rPr>
          <w:rFonts w:ascii="Courier New" w:hAnsi="Courier New" w:cs="Courier New"/>
        </w:rPr>
        <w:t>ias  las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erogaciones que demande el cumplimiento de la presente.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Art.4: COMUNIQUESE,  publíquese,  transcríbase al  Libro de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 xml:space="preserve">       Ordenanzas y archívese.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DADA EN LA SALA DE SESIONES DEL HONORABLE CONCEJO DELIBERANTE A LOS DIECISEIS DIAS DEL MES D</w:t>
      </w:r>
      <w:r w:rsidRPr="007A4E38">
        <w:rPr>
          <w:rFonts w:ascii="Courier New" w:hAnsi="Courier New" w:cs="Courier New"/>
        </w:rPr>
        <w:t xml:space="preserve">E SEPTIEMBRE DE MIL NOVECIENTOS NOVENTA Y OCHO. 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å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Ö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v</w:t>
      </w:r>
      <w:r w:rsidRPr="007A4E38">
        <w:rPr>
          <w:rFonts w:ascii="Courier New" w:hAnsi="Courier New" w:cs="Courier New"/>
        </w:rPr>
        <w:pgNum/>
        <w:t>Õ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³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s</w:t>
      </w:r>
      <w:r w:rsidRPr="007A4E38">
        <w:rPr>
          <w:rFonts w:ascii="Courier New" w:hAnsi="Courier New" w:cs="Courier New"/>
        </w:rPr>
        <w:pgNum/>
        <w:t>¡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­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p</w:t>
      </w:r>
      <w:r w:rsidRPr="007A4E38">
        <w:rPr>
          <w:rFonts w:ascii="Courier New" w:hAnsi="Courier New" w:cs="Courier New"/>
        </w:rPr>
        <w:pgNum/>
        <w:t>¶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·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k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h</w:t>
      </w:r>
      <w:r w:rsidRPr="007A4E38">
        <w:rPr>
          <w:rFonts w:ascii="Courier New" w:hAnsi="Courier New" w:cs="Courier New"/>
        </w:rPr>
        <w:pgNum/>
        <w:t>©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¥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c</w:t>
      </w:r>
      <w:r w:rsidRPr="007A4E38">
        <w:rPr>
          <w:rFonts w:ascii="Courier New" w:hAnsi="Courier New" w:cs="Courier New"/>
        </w:rPr>
        <w:pgNum/>
        <w:t>╚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  <w:t>═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Ë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[</w:t>
      </w:r>
      <w:r w:rsidRPr="007A4E38">
        <w:rPr>
          <w:rFonts w:ascii="Courier New" w:hAnsi="Courier New" w:cs="Courier New"/>
        </w:rPr>
        <w:pgNum/>
        <w:t>▄▄▄▄▄▄▄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br w:type="column"/>
      </w:r>
      <w:r w:rsidRPr="007A4E38">
        <w:rPr>
          <w:rFonts w:ascii="Courier New" w:hAnsi="Courier New" w:cs="Courier New"/>
        </w:rPr>
        <w:lastRenderedPageBreak/>
        <w:t>Ë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▄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x</w:t>
      </w:r>
      <w:r w:rsidRPr="007A4E38">
        <w:rPr>
          <w:rFonts w:ascii="Courier New" w:hAnsi="Courier New" w:cs="Courier New"/>
        </w:rPr>
        <w:pgNum/>
        <w:t>E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L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s</w:t>
      </w:r>
      <w:r w:rsidRPr="007A4E38">
        <w:rPr>
          <w:rFonts w:ascii="Courier New" w:hAnsi="Courier New" w:cs="Courier New"/>
        </w:rPr>
        <w:pgNum/>
        <w:t>W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p</w:t>
      </w:r>
      <w:r w:rsidRPr="007A4E38">
        <w:rPr>
          <w:rFonts w:ascii="Courier New" w:hAnsi="Courier New" w:cs="Courier New"/>
        </w:rPr>
        <w:pgNum/>
        <w:t>ñ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n</w:t>
      </w:r>
      <w:r w:rsidRPr="007A4E38">
        <w:rPr>
          <w:rFonts w:ascii="Courier New" w:hAnsi="Courier New" w:cs="Courier New"/>
        </w:rPr>
        <w:pgNum/>
        <w:t>/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k</w:t>
      </w:r>
      <w:r w:rsidRPr="007A4E38">
        <w:rPr>
          <w:rFonts w:ascii="Courier New" w:hAnsi="Courier New" w:cs="Courier New"/>
        </w:rPr>
        <w:pgNum/>
        <w:t>0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2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h</w:t>
      </w:r>
      <w:r w:rsidRPr="007A4E38">
        <w:rPr>
          <w:rFonts w:ascii="Courier New" w:hAnsi="Courier New" w:cs="Courier New"/>
        </w:rPr>
        <w:pgNum/>
        <w:t>©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¥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c</w:t>
      </w:r>
      <w:r w:rsidRPr="007A4E38">
        <w:rPr>
          <w:rFonts w:ascii="Courier New" w:hAnsi="Courier New" w:cs="Courier New"/>
        </w:rPr>
        <w:pgNum/>
        <w:t>╚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  <w:t>═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Ë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[</w:t>
      </w:r>
      <w:r w:rsidRPr="007A4E38">
        <w:rPr>
          <w:rFonts w:ascii="Courier New" w:hAnsi="Courier New" w:cs="Courier New"/>
        </w:rPr>
        <w:pgNum/>
        <w:t>▄▄▄▄▄▄▄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>Ç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é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ä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å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ø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x</w:t>
      </w:r>
      <w:r w:rsidRPr="007A4E38">
        <w:rPr>
          <w:rFonts w:ascii="Courier New" w:hAnsi="Courier New" w:cs="Courier New"/>
        </w:rPr>
        <w:pgNum/>
        <w:t>Ø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ƒ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Ì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ß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o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t>ß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Ò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Õ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■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º</w:t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  <w:t>®</w:t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  <w:t>(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continuation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(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*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Ç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é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Í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Ï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1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3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Ì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Ó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continuation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t>Ó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P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è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î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▀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ß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U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]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continuation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</w:t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]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_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a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c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e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g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k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m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o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t>o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q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s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u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w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é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ä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®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continuation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ab/>
        <w:t>®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½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¡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ß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Ò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Õ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‗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¶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1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continuationSeparator/>
        <w:t>r</w:t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t>1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Â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r</w:t>
      </w:r>
      <w:r w:rsidRPr="007A4E38">
        <w:rPr>
          <w:rFonts w:ascii="Courier New" w:hAnsi="Courier New" w:cs="Courier New"/>
        </w:rPr>
        <w:pgNum/>
        <w:t>©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§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╦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i</w:t>
      </w:r>
      <w:r w:rsidRPr="007A4E38">
        <w:rPr>
          <w:rFonts w:ascii="Courier New" w:hAnsi="Courier New" w:cs="Courier New"/>
        </w:rPr>
        <w:pgNum/>
        <w:t>═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C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  <w:t>E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`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separator/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E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é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ó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ñ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2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x</w:t>
      </w:r>
      <w:r w:rsidRPr="007A4E38">
        <w:rPr>
          <w:rFonts w:ascii="Courier New" w:hAnsi="Courier New" w:cs="Courier New"/>
        </w:rPr>
        <w:pgNum/>
        <w:t>3</w:t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  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rB­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─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noBreakHyphen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>&lt;</w:t>
      </w:r>
      <w:r w:rsidRPr="007A4E38">
        <w:rPr>
          <w:rFonts w:ascii="Courier New" w:hAnsi="Courier New" w:cs="Courier New"/>
        </w:rPr>
        <w:separator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</w:p>
    <w:p w:rsidR="00000000" w:rsidRPr="007A4E38" w:rsidRDefault="000F4AB8" w:rsidP="007A4E38">
      <w:pPr>
        <w:pStyle w:val="Textosinformato"/>
        <w:rPr>
          <w:rFonts w:ascii="Courier New" w:hAnsi="Courier New" w:cs="Courier New"/>
        </w:rPr>
      </w:pP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Ù</w:t>
      </w:r>
      <w:r w:rsidRPr="007A4E38">
        <w:rPr>
          <w:rFonts w:ascii="Courier New" w:hAnsi="Courier New" w:cs="Courier New"/>
        </w:rPr>
        <w:continuationSeparator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▓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4E38">
        <w:rPr>
          <w:rFonts w:ascii="Courier New" w:hAnsi="Courier New" w:cs="Courier New"/>
        </w:rPr>
        <w:t/>
      </w:r>
      <w:r w:rsidRPr="007A4E38">
        <w:rPr>
          <w:rFonts w:ascii="Courier New" w:hAnsi="Courier New" w:cs="Courier New"/>
        </w:rPr>
        <w:pgNum/>
        <w:t>&amp;</w:t>
      </w:r>
      <w:r w:rsidRPr="007A4E38">
        <w:rPr>
          <w:rFonts w:ascii="Courier New" w:hAnsi="Courier New" w:cs="Courier New"/>
        </w:rPr>
        <w:pgNum/>
        <w:t>4</w:t>
      </w:r>
      <w:r w:rsidRPr="007A4E38">
        <w:rPr>
          <w:rFonts w:ascii="Courier New" w:hAnsi="Courier New" w:cs="Courier New"/>
        </w:rPr>
        <w:pgNum/>
        <w:t>:</w:t>
      </w:r>
      <w:r w:rsidRPr="007A4E38">
        <w:rPr>
          <w:rFonts w:ascii="Courier New" w:hAnsi="Courier New" w:cs="Courier New"/>
        </w:rPr>
        <w:pgNum/>
        <w:t>;</w:t>
      </w:r>
      <w:r w:rsidRPr="007A4E38">
        <w:rPr>
          <w:rFonts w:ascii="Courier New" w:hAnsi="Courier New" w:cs="Courier New"/>
        </w:rPr>
        <w:pgNum/>
        <w:t>ë</w:t>
      </w:r>
      <w:r w:rsidRPr="007A4E38">
        <w:rPr>
          <w:rFonts w:ascii="Courier New" w:hAnsi="Courier New" w:cs="Courier New"/>
        </w:rPr>
        <w:pgNum/>
        <w:t>è</w:t>
      </w:r>
      <w:r w:rsidRPr="007A4E38">
        <w:rPr>
          <w:rFonts w:ascii="Courier New" w:hAnsi="Courier New" w:cs="Courier New"/>
        </w:rPr>
        <w:pgNum/>
        <w:t>Æ</w:t>
      </w:r>
      <w:r w:rsidRPr="007A4E38">
        <w:rPr>
          <w:rFonts w:ascii="Courier New" w:hAnsi="Courier New" w:cs="Courier New"/>
        </w:rPr>
        <w:pgNum/>
        <w:t>Ü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ORDENANZA Nº 4010</w:t>
      </w:r>
      <w:r w:rsidRPr="007A4E38">
        <w:rPr>
          <w:rFonts w:ascii="Courier New" w:hAnsi="Courier New" w:cs="Courier New"/>
        </w:rPr>
        <w:pgNum/>
        <w:t>BLOQUE U.C.R.</w:t>
      </w:r>
      <w:r w:rsidRPr="007A4E38">
        <w:rPr>
          <w:rFonts w:ascii="Courier New" w:hAnsi="Courier New" w:cs="Courier New"/>
        </w:rPr>
        <w:pgNum/>
        <w:t>GRA 2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 xml:space="preserve">DELACARNDO FLORA URBANA PATROMONIAL A OMBU UBICADO EN CALLES MAIPU Y </w:t>
      </w:r>
      <w:r w:rsidRPr="007A4E38">
        <w:rPr>
          <w:rFonts w:ascii="Courier New" w:hAnsi="Courier New" w:cs="Courier New"/>
        </w:rPr>
        <w:t>TUCUMAN.</w:t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01/04/8001/04/80▓</w:t>
      </w:r>
      <w:r w:rsidRPr="007A4E38">
        <w:rPr>
          <w:rFonts w:ascii="Courier New" w:hAnsi="Courier New" w:cs="Courier New"/>
        </w:rPr>
        <w:tab/>
      </w:r>
      <w:r w:rsidRPr="007A4E38">
        <w:rPr>
          <w:rFonts w:ascii="Courier New" w:hAnsi="Courier New" w:cs="Courier New"/>
        </w:rPr>
        <w:pgNum/>
      </w:r>
      <w:r w:rsidRPr="007A4E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A4E38" w:rsidSect="007A4E3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4AB8"/>
    <w:rsid w:val="007A4E3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4B2B07-0B38-4E40-87D4-E38B2B4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4E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4E3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