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76EB9">
        <w:rPr>
          <w:rFonts w:ascii="Courier New" w:hAnsi="Courier New" w:cs="Courier New"/>
        </w:rPr>
        <w:t>1¥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½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tab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oft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oft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oftHyphen/>
      </w:r>
      <w:r w:rsidRPr="00076EB9">
        <w:rPr>
          <w:rFonts w:ascii="Courier New" w:hAnsi="Courier New" w:cs="Courier New"/>
        </w:rPr>
        <w:pgNum/>
        <w:t>NORMAL.MOD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EPLX800</w:t>
      </w:r>
      <w:r w:rsidRPr="00076EB9">
        <w:rPr>
          <w:rFonts w:ascii="Courier New" w:hAnsi="Courier New" w:cs="Courier New"/>
        </w:rPr>
        <w:pgNum/>
        <w:t>!</w:t>
      </w:r>
      <w:r w:rsidRPr="00076EB9">
        <w:rPr>
          <w:rFonts w:ascii="Courier New" w:hAnsi="Courier New" w:cs="Courier New"/>
        </w:rPr>
        <w:pgNum/>
        <w:t>@</w:t>
      </w:r>
      <w:r w:rsidRPr="00076EB9">
        <w:rPr>
          <w:rFonts w:ascii="Courier New" w:hAnsi="Courier New" w:cs="Courier New"/>
        </w:rPr>
        <w:pgNum/>
        <w:t>b</w:t>
      </w:r>
      <w:r w:rsidRPr="00076EB9">
        <w:rPr>
          <w:rFonts w:ascii="Courier New" w:hAnsi="Courier New" w:cs="Courier New"/>
        </w:rPr>
        <w:t>┼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oftHyphen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separator/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ORDENANZA  Nº  4062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 xml:space="preserve">Visto: Los vencimientos de Tasas Municipales operados entre 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la fecha de Promulgación de la Or</w:t>
      </w:r>
      <w:r w:rsidRPr="00076EB9">
        <w:rPr>
          <w:rFonts w:ascii="Courier New" w:hAnsi="Courier New" w:cs="Courier New"/>
        </w:rPr>
        <w:t>denanza Nº 3715 y el 31 de diciembre de 1997; y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C O N S I D E R A N D O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Que numerosos contribuyentes han hecho llegar la inquietud de que los mismos no fueron incluidos en la Ordenanza referida;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Que los contribuyentes, por no haberse informado</w:t>
      </w:r>
      <w:r w:rsidRPr="00076EB9">
        <w:rPr>
          <w:rFonts w:ascii="Courier New" w:hAnsi="Courier New" w:cs="Courier New"/>
        </w:rPr>
        <w:t xml:space="preserve"> correctamente, desconocían la última cuota incluida en los planes de regularización creyendo que comprendía todo el año 1997;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Que ello implica un atraso involuntario, debiendo afrontar el pago con los intereses correspondientes;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Que el plan establec</w:t>
      </w:r>
      <w:r w:rsidRPr="00076EB9">
        <w:rPr>
          <w:rFonts w:ascii="Courier New" w:hAnsi="Courier New" w:cs="Courier New"/>
        </w:rPr>
        <w:t>ido en base a la Ordenanza 3715, reglamentada por Decreto Nº 1056/97 del Departamento Ejecutivo, el artículo 2º inciso C, establece que finalizará en diciembre de 1999;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Que sería oportuno permitir regularizar el pago omitido a continuación del vencimien</w:t>
      </w:r>
      <w:r w:rsidRPr="00076EB9">
        <w:rPr>
          <w:rFonts w:ascii="Courier New" w:hAnsi="Courier New" w:cs="Courier New"/>
        </w:rPr>
        <w:t>to expresado anteriormente.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EL CONCEJO DELIBERANTE DE LA CIUDAD DE ALTA GRACIA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O R D E N A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Art.1: AUTORIZAR el cobro de las cuotas: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* 97/10; 97/11 y 97/12 de la Tasa por Servicio a la Propiedad.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* 97/6 de Tasa por Administración y Mant</w:t>
      </w:r>
      <w:r w:rsidRPr="00076EB9">
        <w:rPr>
          <w:rFonts w:ascii="Courier New" w:hAnsi="Courier New" w:cs="Courier New"/>
        </w:rPr>
        <w:t>enimiento de Cementerios.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 xml:space="preserve">...///  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...///2.-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* 97/8; 97/9 y 97/10 de Tasa por Servicios de Inspección General e Higiene.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* 97/10; 97/11 y 97/12 de la Contribución por Mejoras de Alumbrado Público, Asfalto y Pavimento.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Sin recargo ni intereses a continuación de los planes de regularización establecidos por Ordenanza Nº 3715  reglamentada por Decreto 1056/97, en tres cuotas consecutivas, a quienes han cumplido con el pago correctamente.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El cobro también se podrá efectua</w:t>
      </w:r>
      <w:r w:rsidRPr="00076EB9">
        <w:rPr>
          <w:rFonts w:ascii="Courier New" w:hAnsi="Courier New" w:cs="Courier New"/>
        </w:rPr>
        <w:t>r en cualquier momento del transcurso del plan de regularización, con la sola condición de que no haya caducado en los términos de la Ordenanza Nº 3715.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Art.2: LA presente Ordenanza  no tiene carácter retroactivo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ni da derecho a reclamo de contribuyent</w:t>
      </w:r>
      <w:r w:rsidRPr="00076EB9">
        <w:rPr>
          <w:rFonts w:ascii="Courier New" w:hAnsi="Courier New" w:cs="Courier New"/>
        </w:rPr>
        <w:t>es que hayan realizado el pago de las cuotas mencionadas en el Artículo 1 a la fecha de Promulgación.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 xml:space="preserve">      Ordenanzas y archívese. 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DADA EN LA SALA DE SESIONES DEL HONORABLE CONCEJO D</w:t>
      </w:r>
      <w:r w:rsidRPr="00076EB9">
        <w:rPr>
          <w:rFonts w:ascii="Courier New" w:hAnsi="Courier New" w:cs="Courier New"/>
        </w:rPr>
        <w:t>ELIBERANTE A CUATRO DIAS DEL MES DE NOVIEMBRE DE MIL NOVECIENTOS NOVENTA Y OCHO.</w:t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▄▄▄▄▄▄▄▄▄▄▄▄▄▄▄▄▄▄▄▄▄▄▄▄▄▄▄▄▄▄▄▄▄▄▄▄▄▄▄▄▄▄▄▄▄▄Ç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å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Ö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v</w:t>
      </w:r>
      <w:r w:rsidRPr="00076EB9">
        <w:rPr>
          <w:rFonts w:ascii="Courier New" w:hAnsi="Courier New" w:cs="Courier New"/>
        </w:rPr>
        <w:pgNum/>
        <w:t>5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L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s</w:t>
      </w:r>
      <w:r w:rsidRPr="00076EB9">
        <w:rPr>
          <w:rFonts w:ascii="Courier New" w:hAnsi="Courier New" w:cs="Courier New"/>
        </w:rPr>
        <w:pgNum/>
        <w:t>!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d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p</w:t>
      </w:r>
      <w:r w:rsidRPr="00076EB9">
        <w:rPr>
          <w:rFonts w:ascii="Courier New" w:hAnsi="Courier New" w:cs="Courier New"/>
        </w:rPr>
        <w:pgNum/>
        <w:t>j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p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k</w:t>
      </w:r>
      <w:r w:rsidRPr="00076EB9">
        <w:rPr>
          <w:rFonts w:ascii="Courier New" w:hAnsi="Courier New" w:cs="Courier New"/>
        </w:rPr>
        <w:pgNum/>
        <w:t>z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h</w:t>
      </w:r>
      <w:r w:rsidRPr="00076EB9">
        <w:rPr>
          <w:rFonts w:ascii="Courier New" w:hAnsi="Courier New" w:cs="Courier New"/>
        </w:rPr>
        <w:pgNum/>
        <w:t>û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ù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e</w:t>
      </w:r>
      <w:r w:rsidRPr="00076EB9">
        <w:rPr>
          <w:rFonts w:ascii="Courier New" w:hAnsi="Courier New" w:cs="Courier New"/>
        </w:rPr>
        <w:pgNum/>
        <w:t>Ï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┘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b</w:t>
      </w:r>
      <w:r w:rsidRPr="00076EB9">
        <w:rPr>
          <w:rFonts w:ascii="Courier New" w:hAnsi="Courier New" w:cs="Courier New"/>
        </w:rPr>
        <w:pgNum/>
        <w:t>P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Q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_</w:t>
      </w:r>
      <w:r w:rsidRPr="00076EB9">
        <w:rPr>
          <w:rFonts w:ascii="Courier New" w:hAnsi="Courier New" w:cs="Courier New"/>
        </w:rPr>
        <w:pgNum/>
        <w:t>▄▄▄▄▄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t>Q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Ø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á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x</w:t>
      </w:r>
      <w:r w:rsidRPr="00076EB9">
        <w:rPr>
          <w:rFonts w:ascii="Courier New" w:hAnsi="Courier New" w:cs="Courier New"/>
        </w:rPr>
        <w:pgNum/>
        <w:t>£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ó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s</w:t>
      </w:r>
      <w:r w:rsidRPr="00076EB9">
        <w:rPr>
          <w:rFonts w:ascii="Courier New" w:hAnsi="Courier New" w:cs="Courier New"/>
        </w:rPr>
        <w:pgNum/>
        <w:t>Ñ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p</w:t>
      </w:r>
      <w:r w:rsidRPr="00076EB9">
        <w:rPr>
          <w:rFonts w:ascii="Courier New" w:hAnsi="Courier New" w:cs="Courier New"/>
        </w:rPr>
        <w:pgNum/>
        <w:t>i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o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k</w:t>
      </w:r>
      <w:r w:rsidRPr="00076EB9">
        <w:rPr>
          <w:rFonts w:ascii="Courier New" w:hAnsi="Courier New" w:cs="Courier New"/>
        </w:rPr>
        <w:pgNum/>
        <w:t>|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h</w:t>
      </w:r>
      <w:r w:rsidRPr="00076EB9">
        <w:rPr>
          <w:rFonts w:ascii="Courier New" w:hAnsi="Courier New" w:cs="Courier New"/>
        </w:rPr>
        <w:pgNum/>
        <w:t>╔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f</w:t>
      </w:r>
      <w:r w:rsidRPr="00076EB9">
        <w:rPr>
          <w:rFonts w:ascii="Courier New" w:hAnsi="Courier New" w:cs="Courier New"/>
        </w:rPr>
        <w:pgNum/>
        <w:t>P</w:t>
      </w:r>
      <w:r w:rsidRPr="00076EB9">
        <w:rPr>
          <w:rFonts w:ascii="Courier New" w:hAnsi="Courier New" w:cs="Courier New"/>
        </w:rPr>
        <w:tab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c</w:t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tab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Ï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┘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b</w:t>
      </w:r>
      <w:r w:rsidRPr="00076EB9">
        <w:rPr>
          <w:rFonts w:ascii="Courier New" w:hAnsi="Courier New" w:cs="Courier New"/>
        </w:rPr>
        <w:pgNum/>
        <w:t>P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Q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_</w:t>
      </w:r>
      <w:r w:rsidRPr="00076EB9">
        <w:rPr>
          <w:rFonts w:ascii="Courier New" w:hAnsi="Courier New" w:cs="Courier New"/>
        </w:rPr>
        <w:pgNum/>
        <w:t>▄▄▄▄▄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br/>
        <w:t>Ç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é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ä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å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ø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x</w:t>
      </w:r>
      <w:r w:rsidRPr="00076EB9">
        <w:rPr>
          <w:rFonts w:ascii="Courier New" w:hAnsi="Courier New" w:cs="Courier New"/>
        </w:rPr>
        <w:pgNum/>
        <w:t>Ø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ƒ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▀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1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o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ab/>
      </w:r>
      <w:r w:rsidRPr="00076EB9">
        <w:rPr>
          <w:rFonts w:ascii="Courier New" w:hAnsi="Courier New" w:cs="Courier New"/>
        </w:rPr>
        <w:t>1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3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5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N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i</w:t>
      </w:r>
      <w:r w:rsidRPr="00076EB9">
        <w:rPr>
          <w:rFonts w:ascii="Courier New" w:hAnsi="Courier New" w:cs="Courier New"/>
        </w:rPr>
        <w:pgNum/>
        <w:t>P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i</w:t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i</w:t>
      </w:r>
      <w:r w:rsidRPr="00076EB9">
        <w:rPr>
          <w:rFonts w:ascii="Courier New" w:hAnsi="Courier New" w:cs="Courier New"/>
        </w:rPr>
        <w:pgNum/>
        <w:t>╬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`</w:t>
      </w:r>
      <w:r w:rsidRPr="00076EB9">
        <w:rPr>
          <w:rFonts w:ascii="Courier New" w:hAnsi="Courier New" w:cs="Courier New"/>
        </w:rPr>
        <w:pgNum/>
        <w:t>ð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`</w:t>
      </w:r>
      <w:r w:rsidRPr="00076EB9">
        <w:rPr>
          <w:rFonts w:ascii="Courier New" w:hAnsi="Courier New" w:cs="Courier New"/>
        </w:rPr>
        <w:pgNum/>
        <w:t>Ç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`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eparator/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continuationSeparator/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Ç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é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Û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ý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¬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¼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oftHyphen/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!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continuationSeparator/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eparator/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t>!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U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W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Y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f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h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j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ö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û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i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û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Í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Ï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%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i</w:t>
      </w:r>
      <w:r w:rsidRPr="00076EB9">
        <w:rPr>
          <w:rFonts w:ascii="Courier New" w:hAnsi="Courier New" w:cs="Courier New"/>
        </w:rPr>
        <w:pgNum/>
        <w:t>'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)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+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-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t>-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/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1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3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5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7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9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;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=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?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J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t>J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L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N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P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Ø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ƒ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▀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Ü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£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continuationSeparator/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ab/>
      </w:r>
      <w:r w:rsidRPr="00076EB9">
        <w:rPr>
          <w:rFonts w:ascii="Courier New" w:hAnsi="Courier New" w:cs="Courier New"/>
        </w:rPr>
        <w:t>£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┘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g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pgNum/>
        <w:t>i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º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Ã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╔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╦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o</w:t>
      </w:r>
      <w:r w:rsidRPr="00076EB9">
        <w:rPr>
          <w:rFonts w:ascii="Courier New" w:hAnsi="Courier New" w:cs="Courier New"/>
        </w:rPr>
        <w:pgNum/>
        <w:t>═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o</w:t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tab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o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eparator/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eparator/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</w:t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ab/>
        <w:t>R</w:t>
      </w:r>
      <w:r w:rsidRPr="00076EB9">
        <w:rPr>
          <w:rFonts w:ascii="Courier New" w:hAnsi="Courier New" w:cs="Courier New"/>
        </w:rPr>
        <w:tab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S</w:t>
      </w:r>
      <w:r w:rsidRPr="00076EB9">
        <w:rPr>
          <w:rFonts w:ascii="Courier New" w:hAnsi="Courier New" w:cs="Courier New"/>
        </w:rPr>
        <w:tab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i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º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Ã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╔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  ╦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o</w:t>
      </w:r>
      <w:r w:rsidRPr="00076EB9">
        <w:rPr>
          <w:rFonts w:ascii="Courier New" w:hAnsi="Courier New" w:cs="Courier New"/>
        </w:rPr>
        <w:pgNum/>
        <w:t>═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o</w:t>
      </w:r>
      <w:r w:rsidRPr="00076EB9">
        <w:rPr>
          <w:rFonts w:ascii="Courier New" w:hAnsi="Courier New" w:cs="Courier New"/>
        </w:rPr>
        <w:pgNum/>
        <w:t>R</w:t>
      </w:r>
      <w:r w:rsidRPr="00076EB9">
        <w:rPr>
          <w:rFonts w:ascii="Courier New" w:hAnsi="Courier New" w:cs="Courier New"/>
        </w:rPr>
        <w:tab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o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eparator/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separator/>
        <w:t>rB­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>r</w:t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t>&lt;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  <w:noBreakHyphen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─</w:t>
      </w:r>
      <w:r w:rsidRPr="00076EB9">
        <w:rPr>
          <w:rFonts w:ascii="Courier New" w:hAnsi="Courier New" w:cs="Courier New"/>
        </w:rPr>
        <w:separator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</w:p>
    <w:p w:rsidR="00000000" w:rsidRPr="00076EB9" w:rsidRDefault="009962CF" w:rsidP="00076EB9">
      <w:pPr>
        <w:pStyle w:val="Textosinformato"/>
        <w:rPr>
          <w:rFonts w:ascii="Courier New" w:hAnsi="Courier New" w:cs="Courier New"/>
        </w:rPr>
      </w:pP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│</w:t>
      </w:r>
      <w:r w:rsidRPr="00076EB9">
        <w:rPr>
          <w:rFonts w:ascii="Courier New" w:hAnsi="Courier New" w:cs="Courier New"/>
        </w:rPr>
        <w:continuationSeparator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Ê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  <w:t>&amp;</w:t>
      </w:r>
      <w:r w:rsidRPr="00076EB9">
        <w:rPr>
          <w:rFonts w:ascii="Courier New" w:hAnsi="Courier New" w:cs="Courier New"/>
        </w:rPr>
        <w:pgNum/>
        <w:t>4</w:t>
      </w:r>
      <w:r w:rsidRPr="00076EB9">
        <w:rPr>
          <w:rFonts w:ascii="Courier New" w:hAnsi="Courier New" w:cs="Courier New"/>
        </w:rPr>
        <w:pgNum/>
        <w:t>:</w:t>
      </w:r>
      <w:r w:rsidRPr="00076EB9">
        <w:rPr>
          <w:rFonts w:ascii="Courier New" w:hAnsi="Courier New" w:cs="Courier New"/>
        </w:rPr>
        <w:pgNum/>
        <w:t>;</w:t>
      </w:r>
      <w:r w:rsidRPr="00076EB9">
        <w:rPr>
          <w:rFonts w:ascii="Courier New" w:hAnsi="Courier New" w:cs="Courier New"/>
        </w:rPr>
        <w:pgNum/>
        <w:t>Ü</w:t>
      </w:r>
      <w:r w:rsidRPr="00076EB9">
        <w:rPr>
          <w:rFonts w:ascii="Courier New" w:hAnsi="Courier New" w:cs="Courier New"/>
        </w:rPr>
        <w:pgNum/>
        <w:t>ø</w:t>
      </w:r>
      <w:r w:rsidRPr="00076EB9">
        <w:rPr>
          <w:rFonts w:ascii="Courier New" w:hAnsi="Courier New" w:cs="Courier New"/>
        </w:rPr>
        <w:pgNum/>
        <w:t>ú</w:t>
      </w:r>
      <w:r w:rsidRPr="00076EB9">
        <w:rPr>
          <w:rFonts w:ascii="Courier New" w:hAnsi="Courier New" w:cs="Courier New"/>
        </w:rPr>
        <w:pgNum/>
        <w:t>½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ORDENANZA Nº 4062</w:t>
      </w:r>
      <w:r w:rsidRPr="00076EB9">
        <w:rPr>
          <w:rFonts w:ascii="Courier New" w:hAnsi="Courier New" w:cs="Courier New"/>
        </w:rPr>
        <w:pgNum/>
        <w:t>BLOQUE U.C.R.</w:t>
      </w:r>
      <w:r w:rsidRPr="00076EB9">
        <w:rPr>
          <w:rFonts w:ascii="Courier New" w:hAnsi="Courier New" w:cs="Courier New"/>
        </w:rPr>
        <w:pgNum/>
        <w:t>GRA 2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 xml:space="preserve">AUTORIZANDO COBRO DE CUOTAS DEL AÑO </w:t>
      </w:r>
      <w:r w:rsidRPr="00076EB9">
        <w:rPr>
          <w:rFonts w:ascii="Courier New" w:hAnsi="Courier New" w:cs="Courier New"/>
        </w:rPr>
        <w:lastRenderedPageBreak/>
        <w:t>1997 NO INCLUIDAS EN MORATORIA, S</w:t>
      </w:r>
      <w:r w:rsidRPr="00076EB9">
        <w:rPr>
          <w:rFonts w:ascii="Courier New" w:hAnsi="Courier New" w:cs="Courier New"/>
        </w:rPr>
        <w:t>IN RECARGOS NI INTERESES.</w:t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01/04/8001/04/80Ê</w:t>
      </w:r>
      <w:r w:rsidRPr="00076EB9">
        <w:rPr>
          <w:rFonts w:ascii="Courier New" w:hAnsi="Courier New" w:cs="Courier New"/>
        </w:rPr>
        <w:t/>
      </w:r>
      <w:r w:rsidRPr="00076EB9">
        <w:rPr>
          <w:rFonts w:ascii="Courier New" w:hAnsi="Courier New" w:cs="Courier New"/>
        </w:rPr>
        <w:pgNum/>
      </w:r>
      <w:r w:rsidRPr="00076EB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76EB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76EB9" w:rsidSect="00076EB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76EB9"/>
    <w:rsid w:val="009962C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855A3-5CB9-4697-B2DC-99F5FE469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76E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76EB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