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F0CDC">
        <w:rPr>
          <w:rFonts w:ascii="Courier New" w:hAnsi="Courier New" w:cs="Courier New"/>
        </w:rPr>
        <w:t>1¥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½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ø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  <w:t>NORMAL.MOD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EPLX800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  <w:t>@</w:t>
      </w:r>
      <w:r w:rsidRPr="000F0CDC">
        <w:rPr>
          <w:rFonts w:ascii="Courier New" w:hAnsi="Courier New" w:cs="Courier New"/>
        </w:rPr>
        <w:pgNum/>
        <w:t>b</w:t>
      </w:r>
      <w:r w:rsidRPr="000F0CDC">
        <w:rPr>
          <w:rFonts w:ascii="Courier New" w:hAnsi="Courier New" w:cs="Courier New"/>
        </w:rPr>
        <w:t>┼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separator/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ORDENANZA  Nº  4150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Visto: Las Ordenanzas Nº 4109, 4112 y 4113; y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C O N S I D E R A N D O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Que por O</w:t>
      </w:r>
      <w:r w:rsidRPr="000F0CDC">
        <w:rPr>
          <w:rFonts w:ascii="Courier New" w:hAnsi="Courier New" w:cs="Courier New"/>
        </w:rPr>
        <w:t>rdenanza Nº 4109 se colabora con L.A.L.C.E.C. con un anuncio publicitario en el programa que se distribuiría en una conferencia a realizarse en su beneficio;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Que por Ordenanza Nº 4112 se otorga subsidio a la Sra. María de la Mercedes Chavero, representa</w:t>
      </w:r>
      <w:r w:rsidRPr="000F0CDC">
        <w:rPr>
          <w:rFonts w:ascii="Courier New" w:hAnsi="Courier New" w:cs="Courier New"/>
        </w:rPr>
        <w:t>nte del "Instituto Green" para que un grupo de jóvenes de nuestra ciudad pudieran participar en las Olimpíadas Especiales de la ciudad de Mar del Plata;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Que por Ordenanza Nº 4113 se otorga subsidio a la Srta. Débora Nadia Bustamante para abonar la inscr</w:t>
      </w:r>
      <w:r w:rsidRPr="000F0CDC">
        <w:rPr>
          <w:rFonts w:ascii="Courier New" w:hAnsi="Courier New" w:cs="Courier New"/>
        </w:rPr>
        <w:t>ipción al cursillo de ingreso a la Facultad de Derecho;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Que al momento de hacerse efectivo los subsidios otorgados se comprueba que la Partida Premios, Adhesiones y Otros Similares Nº 1.1.03.14 a la cual se imputaran los mismos, no posee los fondos sufi</w:t>
      </w:r>
      <w:r w:rsidRPr="000F0CDC">
        <w:rPr>
          <w:rFonts w:ascii="Courier New" w:hAnsi="Courier New" w:cs="Courier New"/>
        </w:rPr>
        <w:t>cientes;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 xml:space="preserve">Que en función de lo expuesto, Comisión de Hacienda emite despacho modificando el Art.2 de las Ordenanzas mencionadas, imputando los montos a la Partida Subsidios del Honorable Concejo Deliberante Nº 1.1.03.12, despacho aprobado por unanimidad </w:t>
      </w:r>
      <w:r w:rsidRPr="000F0CDC">
        <w:rPr>
          <w:rFonts w:ascii="Courier New" w:hAnsi="Courier New" w:cs="Courier New"/>
        </w:rPr>
        <w:t>en Sesión de fecha 29 de diciembre de 1998.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EL CONCEJO DELIBERANTE DE LA CIUDAD DE ALTA GRACIA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O R D E N A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...///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...///2.-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 xml:space="preserve">Art.1: MODIFICAR  el  Art. 2  de las Ordenanzas Nº 4109, Nº 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4112 y Nº 4113 los cual</w:t>
      </w:r>
      <w:r w:rsidRPr="000F0CDC">
        <w:rPr>
          <w:rFonts w:ascii="Courier New" w:hAnsi="Courier New" w:cs="Courier New"/>
        </w:rPr>
        <w:t>es quedarán redactados de la siguiente manera: "Art.2: Imputar el monto establecido en el Art. 1 a la Partida Subsidios del Honorable Concejo Deliberante Nº 1.1.03.12.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 xml:space="preserve">      Ordenanzas y arch</w:t>
      </w:r>
      <w:r w:rsidRPr="000F0CDC">
        <w:rPr>
          <w:rFonts w:ascii="Courier New" w:hAnsi="Courier New" w:cs="Courier New"/>
        </w:rPr>
        <w:t>ívese.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DADA EN LA SALA DE SESIONES DEL HONORABLE CONCEJO DELIBERANTE A VEINTINUEVE DIAS DEL MES DE DICIEMBRE DE MIL NOVECIENTOS NOVENTA Y OCHO.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 xml:space="preserve"> 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0CDC">
        <w:rPr>
          <w:rFonts w:ascii="Courier New" w:hAnsi="Courier New" w:cs="Courier New"/>
        </w:rPr>
        <w:t>Ç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ê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ø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v</w:t>
      </w:r>
      <w:r w:rsidRPr="000F0CDC">
        <w:rPr>
          <w:rFonts w:ascii="Courier New" w:hAnsi="Courier New" w:cs="Courier New"/>
        </w:rPr>
        <w:pgNum/>
        <w:t>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´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s</w:t>
      </w:r>
      <w:r w:rsidRPr="000F0CDC">
        <w:rPr>
          <w:rFonts w:ascii="Courier New" w:hAnsi="Courier New" w:cs="Courier New"/>
        </w:rPr>
        <w:pgNum/>
        <w:t>1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t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p</w:t>
      </w:r>
      <w:r w:rsidRPr="000F0CDC">
        <w:rPr>
          <w:rFonts w:ascii="Courier New" w:hAnsi="Courier New" w:cs="Courier New"/>
        </w:rPr>
        <w:pgNum/>
        <w:t>½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▒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k</w:t>
      </w:r>
      <w:r w:rsidRPr="000F0CDC">
        <w:rPr>
          <w:rFonts w:ascii="Courier New" w:hAnsi="Courier New" w:cs="Courier New"/>
        </w:rPr>
        <w:pgNum/>
        <w:t>╗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h</w:t>
      </w:r>
      <w:r w:rsidRPr="000F0CDC">
        <w:rPr>
          <w:rFonts w:ascii="Courier New" w:hAnsi="Courier New" w:cs="Courier New"/>
        </w:rPr>
        <w:pgNum/>
        <w:t>½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▒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c</w:t>
      </w:r>
      <w:r w:rsidRPr="000F0CDC">
        <w:rPr>
          <w:rFonts w:ascii="Courier New" w:hAnsi="Courier New" w:cs="Courier New"/>
        </w:rPr>
        <w:pgNum/>
        <w:t>¥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`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br w:type="column"/>
      </w:r>
      <w:r w:rsidRPr="000F0CDC">
        <w:rPr>
          <w:rFonts w:ascii="Courier New" w:hAnsi="Courier New" w:cs="Courier New"/>
        </w:rPr>
        <w:lastRenderedPageBreak/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^</w:t>
      </w:r>
      <w:r w:rsidRPr="000F0CDC">
        <w:rPr>
          <w:rFonts w:ascii="Courier New" w:hAnsi="Courier New" w:cs="Courier New"/>
        </w:rPr>
        <w:pgNum/>
        <w:t>û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[</w:t>
      </w:r>
      <w:r w:rsidRPr="000F0CDC">
        <w:rPr>
          <w:rFonts w:ascii="Courier New" w:hAnsi="Courier New" w:cs="Courier New"/>
        </w:rPr>
        <w:pgNum/>
        <w:t>ø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▄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>Ç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é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ä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å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ê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Ø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x</w:t>
      </w:r>
      <w:r w:rsidRPr="000F0CDC">
        <w:rPr>
          <w:rFonts w:ascii="Courier New" w:hAnsi="Courier New" w:cs="Courier New"/>
        </w:rPr>
        <w:pgNum/>
        <w:t>ƒ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ú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Ê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tab/>
      </w:r>
      <w:r w:rsidRPr="000F0CDC">
        <w:rPr>
          <w:rFonts w:ascii="Courier New" w:hAnsi="Courier New" w:cs="Courier New"/>
        </w:rPr>
        <w:t>Ê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È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Ï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±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¾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§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¸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`</w:t>
      </w:r>
      <w:r w:rsidRPr="000F0CDC">
        <w:rPr>
          <w:rFonts w:ascii="Courier New" w:hAnsi="Courier New" w:cs="Courier New"/>
        </w:rPr>
        <w:pgNum/>
        <w:t>ƒ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`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continuationSeparator/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ƒ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í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Ü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£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9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br w:type="page"/>
      </w:r>
      <w:r w:rsidRPr="000F0CDC">
        <w:rPr>
          <w:rFonts w:ascii="Courier New" w:hAnsi="Courier New" w:cs="Courier New"/>
        </w:rPr>
        <w:lastRenderedPageBreak/>
        <w:continuationSeparator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-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/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continuationSeparator/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ab/>
      </w:r>
      <w:r w:rsidRPr="000F0CDC">
        <w:rPr>
          <w:rFonts w:ascii="Courier New" w:hAnsi="Courier New" w:cs="Courier New"/>
        </w:rPr>
        <w:t>/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1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e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g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v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i</w:t>
      </w:r>
      <w:r w:rsidRPr="000F0CDC">
        <w:rPr>
          <w:rFonts w:ascii="Courier New" w:hAnsi="Courier New" w:cs="Courier New"/>
        </w:rPr>
        <w:pgNum/>
        <w:t>x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Ç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f</w:t>
      </w:r>
      <w:r w:rsidRPr="000F0CDC">
        <w:rPr>
          <w:rFonts w:ascii="Courier New" w:hAnsi="Courier New" w:cs="Courier New"/>
        </w:rPr>
        <w:pgNum/>
        <w:t>é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>é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ä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å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ê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è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î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Ä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É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Æ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ö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û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>û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ÿ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Ü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Ñ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º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®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½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Ú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®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  <w:t>½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r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continuationSeparator/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─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ab/>
        <w:t>½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Ú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br w:type="page"/>
      </w:r>
      <w:r w:rsidRPr="000F0CDC">
        <w:rPr>
          <w:rFonts w:ascii="Courier New" w:hAnsi="Courier New" w:cs="Courier New"/>
        </w:rPr>
        <w:lastRenderedPageBreak/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br w:type="column"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ÿ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x</w:t>
      </w:r>
      <w:r w:rsidRPr="000F0CDC">
        <w:rPr>
          <w:rFonts w:ascii="Courier New" w:hAnsi="Courier New" w:cs="Courier New"/>
        </w:rPr>
        <w:pgNum/>
        <w:t>ø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x</w:t>
      </w:r>
      <w:r w:rsidRPr="000F0CDC">
        <w:rPr>
          <w:rFonts w:ascii="Courier New" w:hAnsi="Courier New" w:cs="Courier New"/>
        </w:rPr>
        <w:pgNum/>
        <w:t>£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  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separator/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continuationSeparator/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rB­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noBreakHyphen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>&lt;</w:t>
      </w:r>
      <w:r w:rsidRPr="000F0CDC">
        <w:rPr>
          <w:rFonts w:ascii="Courier New" w:hAnsi="Courier New" w:cs="Courier New"/>
        </w:rPr>
        <w:separator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</w:p>
    <w:p w:rsidR="00000000" w:rsidRPr="000F0CDC" w:rsidRDefault="000C6EAF" w:rsidP="000F0CDC">
      <w:pPr>
        <w:pStyle w:val="Textosinformato"/>
        <w:rPr>
          <w:rFonts w:ascii="Courier New" w:hAnsi="Courier New" w:cs="Courier New"/>
        </w:rPr>
      </w:pP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br w:type="page"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  <w:t>&amp;</w:t>
      </w:r>
      <w:r w:rsidRPr="000F0CDC">
        <w:rPr>
          <w:rFonts w:ascii="Courier New" w:hAnsi="Courier New" w:cs="Courier New"/>
        </w:rPr>
        <w:pgNum/>
        <w:t>;</w:t>
      </w:r>
      <w:r w:rsidRPr="000F0CDC">
        <w:rPr>
          <w:rFonts w:ascii="Courier New" w:hAnsi="Courier New" w:cs="Courier New"/>
        </w:rPr>
        <w:pgNum/>
        <w:t>A</w:t>
      </w:r>
      <w:r w:rsidRPr="000F0CDC">
        <w:rPr>
          <w:rFonts w:ascii="Courier New" w:hAnsi="Courier New" w:cs="Courier New"/>
        </w:rPr>
        <w:pgNum/>
        <w:t>B</w:t>
      </w:r>
      <w:r w:rsidRPr="000F0CDC">
        <w:rPr>
          <w:rFonts w:ascii="Courier New" w:hAnsi="Courier New" w:cs="Courier New"/>
        </w:rPr>
        <w:pgNum/>
        <w:t>½</w:t>
      </w:r>
      <w:r w:rsidRPr="000F0CDC">
        <w:rPr>
          <w:rFonts w:ascii="Courier New" w:hAnsi="Courier New" w:cs="Courier New"/>
        </w:rPr>
        <w:pgNum/>
        <w:t>¼</w:t>
      </w:r>
      <w:r w:rsidRPr="000F0CDC">
        <w:rPr>
          <w:rFonts w:ascii="Courier New" w:hAnsi="Courier New" w:cs="Courier New"/>
        </w:rPr>
        <w:pgNum/>
        <w:t>┤</w:t>
      </w:r>
      <w:r w:rsidRPr="000F0CDC">
        <w:rPr>
          <w:rFonts w:ascii="Courier New" w:hAnsi="Courier New" w:cs="Courier New"/>
        </w:rPr>
        <w:pgNum/>
        <w:t>╝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ORDENANZA Nº 4150</w:t>
      </w:r>
      <w:r w:rsidRPr="000F0CDC">
        <w:rPr>
          <w:rFonts w:ascii="Courier New" w:hAnsi="Courier New" w:cs="Courier New"/>
        </w:rPr>
        <w:pgNum/>
        <w:t>COMISION DE HACIENDA</w:t>
      </w:r>
      <w:r w:rsidRPr="000F0CDC">
        <w:rPr>
          <w:rFonts w:ascii="Courier New" w:hAnsi="Courier New" w:cs="Courier New"/>
        </w:rPr>
        <w:pgNum/>
        <w:t>GRA 2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MODIFICANDO ART. 2 DE LAS ORDENANZAS Nº 4109, 4112 Y 4113 IMPU</w:t>
      </w:r>
      <w:r w:rsidRPr="000F0CDC">
        <w:rPr>
          <w:rFonts w:ascii="Courier New" w:hAnsi="Courier New" w:cs="Courier New"/>
        </w:rPr>
        <w:t>TANDO EL MONTO A LA PART. SUBSIDIOS H.C.D.</w:t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01/04/8001/04/80</w:t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t/>
      </w:r>
      <w:r w:rsidRPr="000F0CDC">
        <w:rPr>
          <w:rFonts w:ascii="Courier New" w:hAnsi="Courier New" w:cs="Courier New"/>
        </w:rPr>
        <w:pgNum/>
      </w:r>
      <w:r w:rsidRPr="000F0CD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F0CDC" w:rsidSect="000F0CD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6EAF"/>
    <w:rsid w:val="000F0CD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7C3B5-6CB5-44D3-A5AB-5FC8F753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0CD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0CD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