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1261">
        <w:rPr>
          <w:rFonts w:ascii="Courier New" w:hAnsi="Courier New" w:cs="Courier New"/>
        </w:rPr>
        <w:t>1¥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½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ù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  <w:t>"</w:t>
      </w:r>
      <w:r w:rsidRPr="004D1261">
        <w:rPr>
          <w:rFonts w:ascii="Courier New" w:hAnsi="Courier New" w:cs="Courier New"/>
        </w:rPr>
        <w:pgNum/>
        <w:t>"</w:t>
      </w:r>
      <w:r w:rsidRPr="004D1261">
        <w:rPr>
          <w:rFonts w:ascii="Courier New" w:hAnsi="Courier New" w:cs="Courier New"/>
        </w:rPr>
        <w:pgNum/>
        <w:t>#</w:t>
      </w:r>
      <w:r w:rsidRPr="004D1261">
        <w:rPr>
          <w:rFonts w:ascii="Courier New" w:hAnsi="Courier New" w:cs="Courier New"/>
        </w:rPr>
        <w:pgNum/>
        <w:t>#</w:t>
      </w:r>
      <w:r w:rsidRPr="004D1261">
        <w:rPr>
          <w:rFonts w:ascii="Courier New" w:hAnsi="Courier New" w:cs="Courier New"/>
        </w:rPr>
        <w:pgNum/>
        <w:t>#</w:t>
      </w:r>
      <w:r w:rsidRPr="004D1261">
        <w:rPr>
          <w:rFonts w:ascii="Courier New" w:hAnsi="Courier New" w:cs="Courier New"/>
        </w:rPr>
        <w:pgNum/>
        <w:t>NORMAL.MOD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EPLX800</w:t>
      </w:r>
      <w:r w:rsidRPr="004D1261">
        <w:rPr>
          <w:rFonts w:ascii="Courier New" w:hAnsi="Courier New" w:cs="Courier New"/>
        </w:rPr>
        <w:pgNum/>
        <w:t>%</w:t>
      </w:r>
      <w:r w:rsidRPr="004D1261">
        <w:rPr>
          <w:rFonts w:ascii="Courier New" w:hAnsi="Courier New" w:cs="Courier New"/>
        </w:rPr>
        <w:pgNum/>
        <w:t>@</w:t>
      </w:r>
      <w:r w:rsidRPr="004D1261">
        <w:rPr>
          <w:rFonts w:ascii="Courier New" w:hAnsi="Courier New" w:cs="Courier New"/>
        </w:rPr>
        <w:pgNum/>
        <w:t>b</w:t>
      </w:r>
      <w:r w:rsidRPr="004D1261">
        <w:rPr>
          <w:rFonts w:ascii="Courier New" w:hAnsi="Courier New" w:cs="Courier New"/>
        </w:rPr>
        <w:t>┼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>"</w:t>
      </w:r>
      <w:r w:rsidRPr="004D1261">
        <w:rPr>
          <w:rFonts w:ascii="Courier New" w:hAnsi="Courier New" w:cs="Courier New"/>
        </w:rPr>
        <w:pgNum/>
        <w:t>"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#</w:t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separator/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ORDENANZA  Nº  4162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Visto: El pedido efectuado por el Superior Tribunal de Jus-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ticia de la Provincia de Córdoba a los</w:t>
      </w:r>
      <w:r w:rsidRPr="004D1261">
        <w:rPr>
          <w:rFonts w:ascii="Courier New" w:hAnsi="Courier New" w:cs="Courier New"/>
        </w:rPr>
        <w:t xml:space="preserve"> fines de que el Municipio contribuya con un predio con el objeto de posibilitar la construcción del Palacio de Tribunales de la Ciudad de Alta Gracia; y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C O N S I D E R A N D O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Que tal solicitud conlleva la urgencia de estar inserto dicho Proyec</w:t>
      </w:r>
      <w:r w:rsidRPr="004D1261">
        <w:rPr>
          <w:rFonts w:ascii="Courier New" w:hAnsi="Courier New" w:cs="Courier New"/>
        </w:rPr>
        <w:t>to, dentro del presupuesto de Cálculos y Recursos del presente ejercicio;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Que igualmente obra en conocimiento de este Municipio la decisión política de priorizar a Alta Gracia ante emprendimientos de similares características de otras ciudades;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Que a</w:t>
      </w:r>
      <w:r w:rsidRPr="004D1261">
        <w:rPr>
          <w:rFonts w:ascii="Courier New" w:hAnsi="Courier New" w:cs="Courier New"/>
        </w:rPr>
        <w:t xml:space="preserve"> fs. 21 a 99, obran los antecedentes de las distintas licitaciones que acreditan la posesión efectiva por parte de este Municipio;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Que la documentación que se acompaña acredita de forma suficiente a criterio de Fiscalía de Estado, la viabilidad de la in</w:t>
      </w:r>
      <w:r w:rsidRPr="004D1261">
        <w:rPr>
          <w:rFonts w:ascii="Courier New" w:hAnsi="Courier New" w:cs="Courier New"/>
        </w:rPr>
        <w:t>scripción a nombre de la Provincia, en el Registro General, del inmueble en cuestión, según las consultas efectuadas;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Que asimismo a fs. 103 a 111, se adjuntan sendas notas de apoyo de los distintos organismos vinculados al tema, que ha requerimiento de</w:t>
      </w:r>
      <w:r w:rsidRPr="004D1261">
        <w:rPr>
          <w:rFonts w:ascii="Courier New" w:hAnsi="Courier New" w:cs="Courier New"/>
        </w:rPr>
        <w:t>l Municipio han manifestado su beneplácito a la propuesta realizada.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EL CONCEJO DELIBERANTE DE LA CIUDAD DE ALTA GRACIA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O R D E N A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Art.1: OTORGAR en  donación  al Gobierno de la Provincia de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Córdoba, el inmueble denominado catastralmente: C1</w:t>
      </w:r>
      <w:r w:rsidRPr="004D1261">
        <w:rPr>
          <w:rFonts w:ascii="Courier New" w:hAnsi="Courier New" w:cs="Courier New"/>
        </w:rPr>
        <w:t xml:space="preserve"> - S1 - Manzana 345 - Parcela 1 - cuya delimitación de la Poligonal es la siguiente: a partir del punto A al Norte,  y en dirección Sur, a 33,60 metros se de-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...///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lastRenderedPageBreak/>
        <w:t>...///2.-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fine el punto B, de donde en dirección Sur-Este</w:t>
      </w:r>
      <w:r w:rsidRPr="004D1261">
        <w:rPr>
          <w:rFonts w:ascii="Courier New" w:hAnsi="Courier New" w:cs="Courier New"/>
        </w:rPr>
        <w:t xml:space="preserve"> y con ángulo de 203º 48' 40", a 25,90 metros se define el punto C, desde donde con un ángulo de 119º 1' 40", y en dirección Sur-Oeste se define el punto D a 14,70 metros. De este último y con dirección Oeste, con un ángulo de 96º 58' 20", a 63,50 metros s</w:t>
      </w:r>
      <w:r w:rsidRPr="004D1261">
        <w:rPr>
          <w:rFonts w:ascii="Courier New" w:hAnsi="Courier New" w:cs="Courier New"/>
        </w:rPr>
        <w:t>e define el punto E; del punto E y con dirección Noreste, a 64,60 metros, con un ángulo de 62º 59' 20" se cierra la poligonal con el punto A. La superficie que queda determinada es de 1.956,73 metros cuadrados. Se adjunta a la presente copia del croquis do</w:t>
      </w:r>
      <w:r w:rsidRPr="004D1261">
        <w:rPr>
          <w:rFonts w:ascii="Courier New" w:hAnsi="Courier New" w:cs="Courier New"/>
        </w:rPr>
        <w:t xml:space="preserve">nde figura la poligonal que determina la superficie donada y donde constan las distancias mínimas que deben respetarse entre el borde de la pileta y el terreno: desde el punto E: 21 m.; desde el punto D: 16,60 m. y en el medio de la línea formada entre el </w:t>
      </w:r>
      <w:r w:rsidRPr="004D1261">
        <w:rPr>
          <w:rFonts w:ascii="Courier New" w:hAnsi="Courier New" w:cs="Courier New"/>
        </w:rPr>
        <w:t>punto E y el punto D: 13 m. el cual forma parte de la presente.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Art.2: LOS gastos que demande la presente serán a cargo del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Gobierno de la Provincia de Córdoba.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 xml:space="preserve">      Ordenanzas y archíve</w:t>
      </w:r>
      <w:r w:rsidRPr="004D1261">
        <w:rPr>
          <w:rFonts w:ascii="Courier New" w:hAnsi="Courier New" w:cs="Courier New"/>
        </w:rPr>
        <w:t xml:space="preserve">se. 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OCHO. 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1261">
        <w:rPr>
          <w:rFonts w:ascii="Courier New" w:hAnsi="Courier New" w:cs="Courier New"/>
        </w:rPr>
        <w:t>Ç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ò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v</w:t>
      </w:r>
      <w:r w:rsidRPr="004D1261">
        <w:rPr>
          <w:rFonts w:ascii="Courier New" w:hAnsi="Courier New" w:cs="Courier New"/>
        </w:rPr>
        <w:pgNum/>
        <w:t>ƒ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Â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s</w:t>
      </w:r>
      <w:r w:rsidRPr="004D1261">
        <w:rPr>
          <w:rFonts w:ascii="Courier New" w:hAnsi="Courier New" w:cs="Courier New"/>
        </w:rPr>
        <w:pgNum/>
        <w:t>J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p</w:t>
      </w:r>
      <w:r w:rsidRPr="004D1261">
        <w:rPr>
          <w:rFonts w:ascii="Courier New" w:hAnsi="Courier New" w:cs="Courier New"/>
        </w:rPr>
        <w:pgNum/>
        <w:t>æ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ù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k</w:t>
      </w:r>
      <w:r w:rsidRPr="004D1261">
        <w:rPr>
          <w:rFonts w:ascii="Courier New" w:hAnsi="Courier New" w:cs="Courier New"/>
        </w:rPr>
        <w:pgNum/>
        <w:t>ƒ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h</w:t>
      </w:r>
      <w:r w:rsidRPr="004D1261">
        <w:rPr>
          <w:rFonts w:ascii="Courier New" w:hAnsi="Courier New" w:cs="Courier New"/>
        </w:rPr>
        <w:pgNum/>
        <w:t>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C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I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a</w:t>
      </w:r>
      <w:r w:rsidRPr="004D1261">
        <w:rPr>
          <w:rFonts w:ascii="Courier New" w:hAnsi="Courier New" w:cs="Courier New"/>
        </w:rPr>
        <w:pgNum/>
        <w:t>M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^</w:t>
      </w:r>
      <w:r w:rsidRPr="004D1261">
        <w:rPr>
          <w:rFonts w:ascii="Courier New" w:hAnsi="Courier New" w:cs="Courier New"/>
        </w:rPr>
        <w:pgNum/>
        <w:t>¿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«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Y</w:t>
      </w:r>
      <w:r w:rsidRPr="004D1261">
        <w:rPr>
          <w:rFonts w:ascii="Courier New" w:hAnsi="Courier New" w:cs="Courier New"/>
        </w:rPr>
        <w:pgNum/>
        <w:t>▄▄▄▄▄</w:t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br w:type="column"/>
      </w:r>
      <w:r w:rsidRPr="004D1261">
        <w:rPr>
          <w:rFonts w:ascii="Courier New" w:hAnsi="Courier New" w:cs="Courier New"/>
        </w:rPr>
        <w:lastRenderedPageBreak/>
        <w:t>«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╗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x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v</w:t>
      </w:r>
      <w:r w:rsidRPr="004D1261">
        <w:rPr>
          <w:rFonts w:ascii="Courier New" w:hAnsi="Courier New" w:cs="Courier New"/>
        </w:rPr>
        <w:pgNum/>
        <w:t>ò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s</w:t>
      </w:r>
      <w:r w:rsidRPr="004D1261">
        <w:rPr>
          <w:rFonts w:ascii="Courier New" w:hAnsi="Courier New" w:cs="Courier New"/>
        </w:rPr>
        <w:pgNum/>
        <w:t>ù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p</w:t>
      </w:r>
      <w:r w:rsidRPr="004D1261">
        <w:rPr>
          <w:rFonts w:ascii="Courier New" w:hAnsi="Courier New" w:cs="Courier New"/>
        </w:rPr>
        <w:pgNum/>
        <w:t>æ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ù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k</w:t>
      </w:r>
      <w:r w:rsidRPr="004D1261">
        <w:rPr>
          <w:rFonts w:ascii="Courier New" w:hAnsi="Courier New" w:cs="Courier New"/>
        </w:rPr>
        <w:pgNum/>
        <w:t>ƒ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h</w:t>
      </w:r>
      <w:r w:rsidRPr="004D1261">
        <w:rPr>
          <w:rFonts w:ascii="Courier New" w:hAnsi="Courier New" w:cs="Courier New"/>
        </w:rPr>
        <w:pgNum/>
        <w:t>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C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I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a</w:t>
      </w:r>
      <w:r w:rsidRPr="004D1261">
        <w:rPr>
          <w:rFonts w:ascii="Courier New" w:hAnsi="Courier New" w:cs="Courier New"/>
        </w:rPr>
        <w:pgNum/>
        <w:t>M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^</w:t>
      </w:r>
      <w:r w:rsidRPr="004D1261">
        <w:rPr>
          <w:rFonts w:ascii="Courier New" w:hAnsi="Courier New" w:cs="Courier New"/>
        </w:rPr>
        <w:pgNum/>
        <w:t>¿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«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Y</w:t>
      </w:r>
      <w:r w:rsidRPr="004D1261">
        <w:rPr>
          <w:rFonts w:ascii="Courier New" w:hAnsi="Courier New" w:cs="Courier New"/>
        </w:rPr>
        <w:pgNum/>
        <w:t>▄▄▄▄▄</w:t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t>Ç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é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x</w:t>
      </w:r>
      <w:r w:rsidRPr="004D1261">
        <w:rPr>
          <w:rFonts w:ascii="Courier New" w:hAnsi="Courier New" w:cs="Courier New"/>
        </w:rPr>
        <w:pgNum/>
        <w:t>ù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x</w:t>
      </w:r>
      <w:r w:rsidRPr="004D1261">
        <w:rPr>
          <w:rFonts w:ascii="Courier New" w:hAnsi="Courier New" w:cs="Courier New"/>
        </w:rPr>
        <w:pgNum/>
        <w:t>Ö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ø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Ø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┌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ø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  <w:t>Ø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  <w:t>ƒ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continuation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ab/>
        <w:t>ƒ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©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║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╝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K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M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¨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¹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ä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continuation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</w:t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>ä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å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w</w:t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y</w:t>
      </w:r>
      <w:r w:rsidRPr="004D1261">
        <w:rPr>
          <w:rFonts w:ascii="Courier New" w:hAnsi="Courier New" w:cs="Courier New"/>
        </w:rPr>
        <w:continuationSeparato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H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J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~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Ç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</w:t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Ç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é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Å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æ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á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i</w:t>
      </w:r>
      <w:r w:rsidRPr="004D1261">
        <w:rPr>
          <w:rFonts w:ascii="Courier New" w:hAnsi="Courier New" w:cs="Courier New"/>
        </w:rPr>
        <w:pgNum/>
        <w:t>¿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`</w:t>
      </w:r>
      <w:r w:rsidRPr="004D1261">
        <w:rPr>
          <w:rFonts w:ascii="Courier New" w:hAnsi="Courier New" w:cs="Courier New"/>
        </w:rPr>
        <w:pgNum/>
        <w:t>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W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continuation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</w:t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>¬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¼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«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░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▓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┤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Â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©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║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╝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ab/>
        <w:t>╝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¥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└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╦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  <w:t>═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¤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Ð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A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f</w:t>
      </w:r>
      <w:r w:rsidRPr="004D1261">
        <w:rPr>
          <w:rFonts w:ascii="Courier New" w:hAnsi="Courier New" w:cs="Courier New"/>
        </w:rPr>
        <w:pgNum/>
        <w:t>C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>C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Ç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ª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r</w:t>
      </w:r>
      <w:r w:rsidRPr="004D1261">
        <w:rPr>
          <w:rFonts w:ascii="Courier New" w:hAnsi="Courier New" w:cs="Courier New"/>
        </w:rPr>
        <w:pgNum/>
        <w:t>¿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µ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br w:type="page"/>
      </w:r>
      <w:r w:rsidRPr="004D1261">
        <w:rPr>
          <w:rFonts w:ascii="Courier New" w:hAnsi="Courier New" w:cs="Courier New"/>
        </w:rPr>
        <w:lastRenderedPageBreak/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  <w:t>ù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ab/>
        <w:t>ù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ÿ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¿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µ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  </w:t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br w:type="page"/>
      </w:r>
      <w:r w:rsidRPr="004D1261">
        <w:rPr>
          <w:rFonts w:ascii="Courier New" w:hAnsi="Courier New" w:cs="Courier New"/>
        </w:rPr>
        <w:lastRenderedPageBreak/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  <w:t>ù</w:t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separator/>
        <w:t>rB­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t>&lt;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  <w:noBreakHyphen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─</w:t>
      </w:r>
      <w:r w:rsidRPr="004D1261">
        <w:rPr>
          <w:rFonts w:ascii="Courier New" w:hAnsi="Courier New" w:cs="Courier New"/>
        </w:rPr>
        <w:separator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</w:p>
    <w:p w:rsidR="00000000" w:rsidRPr="004D1261" w:rsidRDefault="00966750" w:rsidP="004D1261">
      <w:pPr>
        <w:pStyle w:val="Textosinformato"/>
        <w:rPr>
          <w:rFonts w:ascii="Courier New" w:hAnsi="Courier New" w:cs="Courier New"/>
        </w:rPr>
      </w:pP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4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pgNum/>
        <w:t>&amp;</w:t>
      </w:r>
      <w:r w:rsidRPr="004D1261">
        <w:rPr>
          <w:rFonts w:ascii="Courier New" w:hAnsi="Courier New" w:cs="Courier New"/>
        </w:rPr>
        <w:pgNum/>
        <w:t>+</w:t>
      </w:r>
      <w:r w:rsidRPr="004D1261">
        <w:rPr>
          <w:rFonts w:ascii="Courier New" w:hAnsi="Courier New" w:cs="Courier New"/>
        </w:rPr>
        <w:pgNum/>
        <w:t>1</w:t>
      </w:r>
      <w:r w:rsidRPr="004D1261">
        <w:rPr>
          <w:rFonts w:ascii="Courier New" w:hAnsi="Courier New" w:cs="Courier New"/>
        </w:rPr>
        <w:pgNum/>
        <w:t>2</w:t>
      </w:r>
      <w:r w:rsidRPr="004D1261">
        <w:rPr>
          <w:rFonts w:ascii="Courier New" w:hAnsi="Courier New" w:cs="Courier New"/>
        </w:rPr>
        <w:pgNum/>
        <w:t>è</w:t>
      </w:r>
      <w:r w:rsidRPr="004D1261">
        <w:rPr>
          <w:rFonts w:ascii="Courier New" w:hAnsi="Courier New" w:cs="Courier New"/>
        </w:rPr>
        <w:pgNum/>
        <w:t>ï</w:t>
      </w:r>
      <w:r w:rsidRPr="004D1261">
        <w:rPr>
          <w:rFonts w:ascii="Courier New" w:hAnsi="Courier New" w:cs="Courier New"/>
        </w:rPr>
        <w:pgNum/>
        <w:t>ô</w:t>
      </w:r>
      <w:r w:rsidRPr="004D1261">
        <w:rPr>
          <w:rFonts w:ascii="Courier New" w:hAnsi="Courier New" w:cs="Courier New"/>
        </w:rPr>
        <w:pgNum/>
        <w:t>ø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ORDENANZA Nº 4162</w:t>
      </w:r>
      <w:r w:rsidRPr="004D1261">
        <w:rPr>
          <w:rFonts w:ascii="Courier New" w:hAnsi="Courier New" w:cs="Courier New"/>
        </w:rPr>
        <w:pgNum/>
        <w:t>D.E.</w:t>
      </w:r>
      <w:r w:rsidRPr="004D1261">
        <w:rPr>
          <w:rFonts w:ascii="Courier New" w:hAnsi="Courier New" w:cs="Courier New"/>
        </w:rPr>
        <w:pgNum/>
        <w:t>GRA 2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OTORGANDO EN DONACION LOTE AL SUPERIOR TRIBUNAL DE JUSTICIA DE LA PROVINCIA DE</w:t>
      </w:r>
      <w:r w:rsidRPr="004D1261">
        <w:rPr>
          <w:rFonts w:ascii="Courier New" w:hAnsi="Courier New" w:cs="Courier New"/>
        </w:rPr>
        <w:t xml:space="preserve"> CORDOBA.</w:t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01/04/8001/04/80</w:t>
      </w:r>
      <w:r w:rsidRPr="004D1261">
        <w:rPr>
          <w:rFonts w:ascii="Courier New" w:hAnsi="Courier New" w:cs="Courier New"/>
        </w:rPr>
        <w:t/>
      </w:r>
      <w:r w:rsidRPr="004D1261">
        <w:rPr>
          <w:rFonts w:ascii="Courier New" w:hAnsi="Courier New" w:cs="Courier New"/>
        </w:rPr>
        <w:br/>
      </w:r>
      <w:r w:rsidRPr="004D1261">
        <w:rPr>
          <w:rFonts w:ascii="Courier New" w:hAnsi="Courier New" w:cs="Courier New"/>
        </w:rPr>
        <w:pgNum/>
      </w:r>
      <w:r w:rsidRPr="004D12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126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1261" w:rsidSect="004D126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1261"/>
    <w:rsid w:val="009667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E02BDF-ACFC-4634-9877-FDA9302F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12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126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