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26738">
        <w:rPr>
          <w:rFonts w:ascii="Courier New" w:hAnsi="Courier New" w:cs="Courier New"/>
        </w:rPr>
        <w:t>1¥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½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Ò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6</w:t>
      </w:r>
      <w:r w:rsidRPr="00326738">
        <w:rPr>
          <w:rFonts w:ascii="Courier New" w:hAnsi="Courier New" w:cs="Courier New"/>
        </w:rPr>
        <w:pgNum/>
        <w:t>F</w:t>
      </w:r>
      <w:r w:rsidRPr="00326738">
        <w:rPr>
          <w:rFonts w:ascii="Courier New" w:hAnsi="Courier New" w:cs="Courier New"/>
        </w:rPr>
        <w:pgNum/>
        <w:t>F</w:t>
      </w:r>
      <w:r w:rsidRPr="00326738">
        <w:rPr>
          <w:rFonts w:ascii="Courier New" w:hAnsi="Courier New" w:cs="Courier New"/>
        </w:rPr>
        <w:pgNum/>
        <w:t>G</w:t>
      </w:r>
      <w:r w:rsidRPr="00326738">
        <w:rPr>
          <w:rFonts w:ascii="Courier New" w:hAnsi="Courier New" w:cs="Courier New"/>
        </w:rPr>
        <w:pgNum/>
        <w:t>G</w:t>
      </w:r>
      <w:r w:rsidRPr="00326738">
        <w:rPr>
          <w:rFonts w:ascii="Courier New" w:hAnsi="Courier New" w:cs="Courier New"/>
        </w:rPr>
        <w:pgNum/>
        <w:t>G</w:t>
      </w:r>
      <w:r w:rsidRPr="00326738">
        <w:rPr>
          <w:rFonts w:ascii="Courier New" w:hAnsi="Courier New" w:cs="Courier New"/>
        </w:rPr>
        <w:pgNum/>
        <w:t>NORMAL.MOD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EPLX800</w:t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@</w:t>
      </w:r>
      <w:r w:rsidRPr="00326738">
        <w:rPr>
          <w:rFonts w:ascii="Courier New" w:hAnsi="Courier New" w:cs="Courier New"/>
        </w:rPr>
        <w:pgNum/>
        <w:t>b</w:t>
      </w:r>
      <w:r w:rsidRPr="00326738">
        <w:rPr>
          <w:rFonts w:ascii="Courier New" w:hAnsi="Courier New" w:cs="Courier New"/>
        </w:rPr>
        <w:t>┼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>F</w:t>
      </w:r>
      <w:r w:rsidRPr="00326738">
        <w:rPr>
          <w:rFonts w:ascii="Courier New" w:hAnsi="Courier New" w:cs="Courier New"/>
        </w:rPr>
        <w:pgNum/>
        <w:t>F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G</w:t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separator/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"AÑO DEL CENTENARIO DEL MUNICIPIO"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ORDENANZA  Nº  4167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Visto: La Ordenanza Municipal Nº 2077/89, que en su a</w:t>
      </w:r>
      <w:r w:rsidRPr="00326738">
        <w:rPr>
          <w:rFonts w:ascii="Courier New" w:hAnsi="Courier New" w:cs="Courier New"/>
        </w:rPr>
        <w:t>rtícu-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lo 66 establece la creación y/o constitución de un fondo denominado "Fondo Municipal de Gas"; y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C O N S I D E R A N D O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Que la Sanción de la Ordenanza Nº 2279 de llamado a Licitación para la Construcción del Gasoducto de aproximación en s</w:t>
      </w:r>
      <w:r w:rsidRPr="00326738">
        <w:rPr>
          <w:rFonts w:ascii="Courier New" w:hAnsi="Courier New" w:cs="Courier New"/>
        </w:rPr>
        <w:t>u Capítulo 2, Punto 2.3.9 en cumplimiento del Art. 66 de la Ordenanza Nº 2077/89 determina que la Contratista deberá abonar a la Municipalidad el 0,5% del monto de Obra actualizado y ejecutado por mes;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Que la Ordenanza Nº 2770 del llamado a Licitación p</w:t>
      </w:r>
      <w:r w:rsidRPr="00326738">
        <w:rPr>
          <w:rFonts w:ascii="Courier New" w:hAnsi="Courier New" w:cs="Courier New"/>
        </w:rPr>
        <w:t>ara la "Ejecución de la Obra: Red de Distribución Domiciliaria de Gas Natural para la Ciudad de Alta Gracia, en su Capítulo 2, Punto 2.3.9 cumpliendo con el Art. 66 de la Ordenanza Nº 2077/89 determina que la contratista abonará a la Municipalidad el 5% de</w:t>
      </w:r>
      <w:r w:rsidRPr="00326738">
        <w:rPr>
          <w:rFonts w:ascii="Courier New" w:hAnsi="Courier New" w:cs="Courier New"/>
        </w:rPr>
        <w:t>l monto de Obra ejecutado por mes;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Que los fondos constituidos de acuerdo al primero y segundo párrafo, se utilizaron para atender el problema de pago de vecinos de escasos recursos por la deuda ante la Empresa Malvicino S.A. y Cidem S.R.L. respectivame</w:t>
      </w:r>
      <w:r w:rsidRPr="00326738">
        <w:rPr>
          <w:rFonts w:ascii="Courier New" w:hAnsi="Courier New" w:cs="Courier New"/>
        </w:rPr>
        <w:t>nte;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Que la Municipalidad utilizó dichos fondos para hacer frente a la deuda de aquellos vecinos que probadamente no pudieran pagar;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Que la situación socioeconómica de la población generada por la falta de trabajo y por los bajos salarios que el merc</w:t>
      </w:r>
      <w:r w:rsidRPr="00326738">
        <w:rPr>
          <w:rFonts w:ascii="Courier New" w:hAnsi="Courier New" w:cs="Courier New"/>
        </w:rPr>
        <w:t xml:space="preserve">ado competitivo le impone a las empresas; desemboca en una realidad que ni con las mejores intenciones del legislador se podrían haber previsto, por lo que aquel fondo fue exiguo compara- 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...///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lastRenderedPageBreak/>
        <w:t>...///2.-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do con la cantida</w:t>
      </w:r>
      <w:r w:rsidRPr="00326738">
        <w:rPr>
          <w:rFonts w:ascii="Courier New" w:hAnsi="Courier New" w:cs="Courier New"/>
        </w:rPr>
        <w:t>d de pedidos que se receptaron en la Municipalidad, quedando en consecuencia una gran cantidad de vecinos sin poder verse beneficiados por la asistencia a través del fondo mencionado;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Que la Municipalidad, cumpliendo el rol social que le corresponde, de</w:t>
      </w:r>
      <w:r w:rsidRPr="00326738">
        <w:rPr>
          <w:rFonts w:ascii="Courier New" w:hAnsi="Courier New" w:cs="Courier New"/>
        </w:rPr>
        <w:t>be afrontar la situación y utilizar su poder negociador e interceder ante las empresas contratistas por todos aquellos vecinos que reuniendo las condiciones requeridas se determine su condición de escasos recursos;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Que es imperioso establecer un mecanis</w:t>
      </w:r>
      <w:r w:rsidRPr="00326738">
        <w:rPr>
          <w:rFonts w:ascii="Courier New" w:hAnsi="Courier New" w:cs="Courier New"/>
        </w:rPr>
        <w:t>mo que permita que los propietarios afectados, puedan afrontar el pago de la deuda generada por la obra, en condiciones acordes a su situación.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EL CONCEJO DELIBERANTE DE LA CIUDAD DE ALTA GRACIA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O R D E N A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 xml:space="preserve">  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Art.1: AUTORIZAR  al  Departamen</w:t>
      </w:r>
      <w:r w:rsidRPr="00326738">
        <w:rPr>
          <w:rFonts w:ascii="Courier New" w:hAnsi="Courier New" w:cs="Courier New"/>
        </w:rPr>
        <w:t>to  Ejecutivo a cancelar la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 xml:space="preserve">deuda ante las Empresas Contratistas por las Obras de Construcción del Gasoducto y Red Distribuidora de Gas Natural y Obras Complementarias en la ciudad de Alta Gracia, de los vecinos que previo relevamiento y determinación de </w:t>
      </w:r>
      <w:r w:rsidRPr="00326738">
        <w:rPr>
          <w:rFonts w:ascii="Courier New" w:hAnsi="Courier New" w:cs="Courier New"/>
        </w:rPr>
        <w:t>su condición socioeconómica revistan el carácter de Vecinos de Escasos Recursos y que acrediten ser propietarios o poseedores a título de dueño, de vivienda única.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Art.2: A los fines de proceder al pago efectivo de las deu-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das que resultaren del Art.1</w:t>
      </w:r>
      <w:r w:rsidRPr="00326738">
        <w:rPr>
          <w:rFonts w:ascii="Courier New" w:hAnsi="Courier New" w:cs="Courier New"/>
        </w:rPr>
        <w:t>; previamente se deberá firmar un Convenio entre la Municipalidad y el propietario del inmueble en donde éste se compromete a devolver a la Municipalidad el importe por el cual fue saldada su deuda ante las Empresas Contratistas, ofreciendo las mismas gara</w:t>
      </w:r>
      <w:r w:rsidRPr="00326738">
        <w:rPr>
          <w:rFonts w:ascii="Courier New" w:hAnsi="Courier New" w:cs="Courier New"/>
        </w:rPr>
        <w:t>ntías que para el pago de la contribución por mejoras.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...///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...///3.-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 xml:space="preserve">Art.3: ESTABLECER  un  Régimen  de Facilidades de Pago para 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los propietarios que suscriban el Convenio del Art. 2 y que podrán regularizar de la siguie</w:t>
      </w:r>
      <w:r w:rsidRPr="00326738">
        <w:rPr>
          <w:rFonts w:ascii="Courier New" w:hAnsi="Courier New" w:cs="Courier New"/>
        </w:rPr>
        <w:t>nte manera: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lastRenderedPageBreak/>
        <w:t>3.1. FACILIDADES DE PAGO COMUN: El total determinado se financiará en cuotas Mensuales o Bimestrales a opción del contribuyente, iguales y consecutivas, con vencimiento los días 10 de cada mes o día hábil posterior cuando éste sea inhábil. L</w:t>
      </w:r>
      <w:r w:rsidRPr="00326738">
        <w:rPr>
          <w:rFonts w:ascii="Courier New" w:hAnsi="Courier New" w:cs="Courier New"/>
        </w:rPr>
        <w:t>a cuota incluirá el interés de financiación que se aplicará sobre los saldos deudores. La tasa de interés del financiamiento, será del 0,5% mensual.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 xml:space="preserve">3.2. FACILIDADES DE PAGO ESPECIALES: Facúltase al Departamento Ejecutivo a otorgar Planes Especiales de </w:t>
      </w:r>
      <w:r w:rsidRPr="00326738">
        <w:rPr>
          <w:rFonts w:ascii="Courier New" w:hAnsi="Courier New" w:cs="Courier New"/>
        </w:rPr>
        <w:t>Pagos sobre el total determinado en el Art. 1.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3.2.1. Para aquellos propietarios vecinos que manifiesten dificultades en cumplimentar una cuota fija, se suscribirán planes acordes a la situación socioeconómica demostrada y que podrían incluir cuotas var</w:t>
      </w:r>
      <w:r w:rsidRPr="00326738">
        <w:rPr>
          <w:rFonts w:ascii="Courier New" w:hAnsi="Courier New" w:cs="Courier New"/>
        </w:rPr>
        <w:t>iables con un interés de financiación que se aplicará sobre saldos deudores en función de la periodicidad de pago. La tasa de interés del financiamiento será del 0,5% mensual.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 xml:space="preserve">Art.4: EL  Plazo  que  se  fije  para la cancelación de las 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obligaciones qu</w:t>
      </w:r>
      <w:r w:rsidRPr="00326738">
        <w:rPr>
          <w:rFonts w:ascii="Courier New" w:hAnsi="Courier New" w:cs="Courier New"/>
        </w:rPr>
        <w:t>e surjan por aplicación de los Arts. 1,2 y 3 serán variables en función de las condiciones acordadas, no pudiendo ser este mayor de cinco (5) años.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Art.5: A los fines de encuadrarse dentro de la Categoría de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Vecinos de Escasos Recursos se exigirá: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5</w:t>
      </w:r>
      <w:r w:rsidRPr="00326738">
        <w:rPr>
          <w:rFonts w:ascii="Courier New" w:hAnsi="Courier New" w:cs="Courier New"/>
        </w:rPr>
        <w:t>.a) Apertura de un legajo con los datos del solicitante.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5.b) Nota con carácter de Declaración Jurada consignando que posee propiedad inmobiliaria única y que  el inmueble no se encuentra en venta, ni en al-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...///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...///4.-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quiler; en caso de venta y/o alquiler antes del año de la firma del Convenio del Art.1 deberá ingresar el 100% del saldo de la deuda descontado el interés de financiación de las cuotas no vencidas.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5.b.1) El Vecino de Escasos Recursos deberá acredi</w:t>
      </w:r>
      <w:r w:rsidRPr="00326738">
        <w:rPr>
          <w:rFonts w:ascii="Courier New" w:hAnsi="Courier New" w:cs="Courier New"/>
        </w:rPr>
        <w:t>tar: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 xml:space="preserve">* Si es propietario, copia de la Escritura, 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* Si es poseedor a título de dueño, copia del Boleto de Compra-Venta, debidamente timbrado y con certificación de firmar protocolizadas por Escribano Público.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* En ambos casos deberán presentar el origin</w:t>
      </w:r>
      <w:r w:rsidRPr="00326738">
        <w:rPr>
          <w:rFonts w:ascii="Courier New" w:hAnsi="Courier New" w:cs="Courier New"/>
        </w:rPr>
        <w:t>al para su certificación.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5.c) Estudio socioeconómico que contendrá: Datos completos del titular; Conformación del grupo familiar; Situación laboral; Descripción de la Vivienda; Dictamen profesional.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 xml:space="preserve">Art.6: PARA el supuesto que  existieren casos que </w:t>
      </w:r>
      <w:r w:rsidRPr="00326738">
        <w:rPr>
          <w:rFonts w:ascii="Courier New" w:hAnsi="Courier New" w:cs="Courier New"/>
        </w:rPr>
        <w:t>no pudie-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ren reunir los requisitos establecidos en la presente Ordenanza, se evaluará cada caso en particular y se dictará una Ordenanza especial.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Art.7: IMPUTAR  el  egreso  a  la  Cuenta Presupuestaria Nº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01-1-3-15 Ayuda a Carenciados.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Art.8: CO</w:t>
      </w:r>
      <w:r w:rsidRPr="00326738">
        <w:rPr>
          <w:rFonts w:ascii="Courier New" w:hAnsi="Courier New" w:cs="Courier New"/>
        </w:rPr>
        <w:t xml:space="preserve">MUNIQUESE,  publíquese, transcríbase al  Libro  de 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 xml:space="preserve">      Ordenanzas y archívese. 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 xml:space="preserve">DADA EN LA SALA DE SESIONES DEL HONORABLE CONCEJO DELIBERANTE A VEINTIDOS DIAS DEL MES DE FEBRERO DE MIL NOVECIENTOS NOVENTA Y NUEVE. </w:t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▄▄▄▄▄▄▄▄▄▄▄▄▄▄▄▄▄▄▄▄▄▄▄▄▄▄▄▄▄</w:t>
      </w:r>
      <w:r w:rsidRPr="00326738">
        <w:rPr>
          <w:rFonts w:ascii="Courier New" w:hAnsi="Courier New" w:cs="Courier New"/>
        </w:rPr>
        <w:t>Ç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å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¿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v</w:t>
      </w:r>
      <w:r w:rsidRPr="00326738">
        <w:rPr>
          <w:rFonts w:ascii="Courier New" w:hAnsi="Courier New" w:cs="Courier New"/>
        </w:rPr>
        <w:pgNum/>
        <w:t>░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├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q</w:t>
      </w:r>
      <w:r w:rsidRPr="00326738">
        <w:rPr>
          <w:rFonts w:ascii="Courier New" w:hAnsi="Courier New" w:cs="Courier New"/>
        </w:rPr>
        <w:pgNum/>
        <w:t>m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ä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n</w:t>
      </w:r>
      <w:r w:rsidRPr="00326738">
        <w:rPr>
          <w:rFonts w:ascii="Courier New" w:hAnsi="Courier New" w:cs="Courier New"/>
        </w:rPr>
        <w:pgNum/>
        <w:t>ò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l</w:t>
      </w:r>
      <w:r w:rsidRPr="00326738">
        <w:rPr>
          <w:rFonts w:ascii="Courier New" w:hAnsi="Courier New" w:cs="Courier New"/>
        </w:rPr>
        <w:pgNum/>
        <w:t>▄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Ó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µ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d</w:t>
      </w:r>
      <w:r w:rsidRPr="00326738">
        <w:rPr>
          <w:rFonts w:ascii="Courier New" w:hAnsi="Courier New" w:cs="Courier New"/>
        </w:rPr>
        <w:pgNum/>
        <w:t>­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a</w:t>
      </w:r>
      <w:r w:rsidRPr="00326738">
        <w:rPr>
          <w:rFonts w:ascii="Courier New" w:hAnsi="Courier New" w:cs="Courier New"/>
        </w:rPr>
        <w:pgNum/>
        <w:t>º</w:t>
      </w:r>
      <w:r w:rsidRPr="00326738">
        <w:rPr>
          <w:rFonts w:ascii="Courier New" w:hAnsi="Courier New" w:cs="Courier New"/>
        </w:rPr>
        <w:b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¡</w:t>
      </w:r>
      <w:r w:rsidRPr="00326738">
        <w:rPr>
          <w:rFonts w:ascii="Courier New" w:hAnsi="Courier New" w:cs="Courier New"/>
        </w:rPr>
        <w:b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\</w:t>
      </w:r>
      <w:r w:rsidRPr="00326738">
        <w:rPr>
          <w:rFonts w:ascii="Courier New" w:hAnsi="Courier New" w:cs="Courier New"/>
        </w:rPr>
        <w:pgNum/>
        <w:t>»</w:t>
      </w:r>
      <w:r w:rsidRPr="00326738">
        <w:rPr>
          <w:rFonts w:ascii="Courier New" w:hAnsi="Courier New" w:cs="Courier New"/>
        </w:rPr>
        <w:b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Y</w:t>
      </w:r>
      <w:r w:rsidRPr="00326738">
        <w:rPr>
          <w:rFonts w:ascii="Courier New" w:hAnsi="Courier New" w:cs="Courier New"/>
        </w:rPr>
        <w:pgNum/>
        <w:t>▄▄▄▄▄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br w:type="column"/>
      </w:r>
      <w:r w:rsidRPr="00326738">
        <w:rPr>
          <w:rFonts w:ascii="Courier New" w:hAnsi="Courier New" w:cs="Courier New"/>
        </w:rPr>
        <w:lastRenderedPageBreak/>
        <w:t>»</w:t>
      </w:r>
      <w:r w:rsidRPr="00326738">
        <w:rPr>
          <w:rFonts w:ascii="Courier New" w:hAnsi="Courier New" w:cs="Courier New"/>
        </w:rPr>
        <w:b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@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V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v</w:t>
      </w:r>
      <w:r w:rsidRPr="00326738">
        <w:rPr>
          <w:rFonts w:ascii="Courier New" w:hAnsi="Courier New" w:cs="Courier New"/>
        </w:rPr>
        <w:pgNum/>
        <w:t>_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t</w:t>
      </w:r>
      <w:r w:rsidRPr="00326738">
        <w:rPr>
          <w:rFonts w:ascii="Courier New" w:hAnsi="Courier New" w:cs="Courier New"/>
        </w:rPr>
        <w:pgNum/>
        <w:t>m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o</w:t>
      </w:r>
      <w:r w:rsidRPr="00326738">
        <w:rPr>
          <w:rFonts w:ascii="Courier New" w:hAnsi="Courier New" w:cs="Courier New"/>
        </w:rPr>
        <w:pgNum/>
        <w:t>x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l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br w:type="column"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.</w:t>
      </w:r>
      <w:r w:rsidRPr="00326738">
        <w:rPr>
          <w:rFonts w:ascii="Courier New" w:hAnsi="Courier New" w:cs="Courier New"/>
        </w:rPr>
        <w:br w:type="column"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ÿ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╝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f</w:t>
      </w:r>
      <w:r w:rsidRPr="00326738">
        <w:rPr>
          <w:rFonts w:ascii="Courier New" w:hAnsi="Courier New" w:cs="Courier New"/>
        </w:rPr>
        <w:pgNum/>
        <w:t>2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9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c</w:t>
      </w:r>
      <w:r w:rsidRPr="00326738">
        <w:rPr>
          <w:rFonts w:ascii="Courier New" w:hAnsi="Courier New" w:cs="Courier New"/>
        </w:rPr>
        <w:pgNum/>
        <w:t>│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╣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^</w:t>
      </w:r>
      <w:r w:rsidRPr="00326738">
        <w:rPr>
          <w:rFonts w:ascii="Courier New" w:hAnsi="Courier New" w:cs="Courier New"/>
        </w:rPr>
        <w:pgNum/>
        <w:t>╝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[</w:t>
      </w:r>
      <w:r w:rsidRPr="00326738">
        <w:rPr>
          <w:rFonts w:ascii="Courier New" w:hAnsi="Courier New" w:cs="Courier New"/>
        </w:rPr>
        <w:pgNum/>
        <w:t>ù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>ù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Ø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v</w:t>
      </w:r>
      <w:r w:rsidRPr="00326738">
        <w:rPr>
          <w:rFonts w:ascii="Courier New" w:hAnsi="Courier New" w:cs="Courier New"/>
        </w:rPr>
        <w:pgNum/>
        <w:t>ƒ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s</w:t>
      </w:r>
      <w:r w:rsidRPr="00326738">
        <w:rPr>
          <w:rFonts w:ascii="Courier New" w:hAnsi="Courier New" w:cs="Courier New"/>
        </w:rPr>
        <w:pgNum/>
        <w:t>È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q</w:t>
      </w:r>
      <w:r w:rsidRPr="00326738">
        <w:rPr>
          <w:rFonts w:ascii="Courier New" w:hAnsi="Courier New" w:cs="Courier New"/>
        </w:rPr>
        <w:pgNum/>
        <w:t>²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n</w:t>
      </w:r>
      <w:r w:rsidRPr="00326738">
        <w:rPr>
          <w:rFonts w:ascii="Courier New" w:hAnsi="Courier New" w:cs="Courier New"/>
        </w:rPr>
        <w:pgNum/>
        <w:t>: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@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k</w:t>
      </w:r>
      <w:r w:rsidRPr="00326738">
        <w:rPr>
          <w:rFonts w:ascii="Courier New" w:hAnsi="Courier New" w:cs="Courier New"/>
        </w:rPr>
        <w:pgNum/>
        <w:t>╬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È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h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e</w:t>
      </w:r>
      <w:r w:rsidRPr="00326738">
        <w:rPr>
          <w:rFonts w:ascii="Courier New" w:hAnsi="Courier New" w:cs="Courier New"/>
        </w:rPr>
        <w:pgNum/>
        <w:t>4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5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b</w:t>
      </w:r>
      <w:r w:rsidRPr="00326738">
        <w:rPr>
          <w:rFonts w:ascii="Courier New" w:hAnsi="Courier New" w:cs="Courier New"/>
        </w:rPr>
        <w:pgNum/>
        <w:t>È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ı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_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>ı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!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x</w:t>
      </w:r>
      <w:r w:rsidRPr="00326738">
        <w:rPr>
          <w:rFonts w:ascii="Courier New" w:hAnsi="Courier New" w:cs="Courier New"/>
        </w:rPr>
        <w:pgNum/>
        <w:t>╬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È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s</w:t>
      </w:r>
      <w:r w:rsidRPr="00326738">
        <w:rPr>
          <w:rFonts w:ascii="Courier New" w:hAnsi="Courier New" w:cs="Courier New"/>
        </w:rPr>
        <w:pgNum/>
        <w:t>┘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p</w:t>
      </w:r>
      <w:r w:rsidRPr="00326738">
        <w:rPr>
          <w:rFonts w:ascii="Courier New" w:hAnsi="Courier New" w:cs="Courier New"/>
        </w:rPr>
        <w:pgNum/>
        <w:t>ÿ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×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k</w:t>
      </w:r>
      <w:r w:rsidRPr="00326738">
        <w:rPr>
          <w:rFonts w:ascii="Courier New" w:hAnsi="Courier New" w:cs="Courier New"/>
        </w:rPr>
        <w:pgNum/>
        <w:t>ª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h</w:t>
      </w:r>
      <w:r w:rsidRPr="00326738">
        <w:rPr>
          <w:rFonts w:ascii="Courier New" w:hAnsi="Courier New" w:cs="Courier New"/>
        </w:rPr>
        <w:pgNum/>
        <w:t>¸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²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c</w:t>
      </w:r>
      <w:r w:rsidRPr="00326738">
        <w:rPr>
          <w:rFonts w:ascii="Courier New" w:hAnsi="Courier New" w:cs="Courier New"/>
        </w:rPr>
        <w:pgNum/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`</w:t>
      </w:r>
      <w:r w:rsidRPr="00326738">
        <w:rPr>
          <w:rFonts w:ascii="Courier New" w:hAnsi="Courier New" w:cs="Courier New"/>
        </w:rPr>
        <w:pgNum/>
        <w:t>W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^</w:t>
      </w:r>
      <w:r w:rsidRPr="00326738">
        <w:rPr>
          <w:rFonts w:ascii="Courier New" w:hAnsi="Courier New" w:cs="Courier New"/>
        </w:rPr>
        <w:pgNum/>
        <w:t>ß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[</w:t>
      </w:r>
      <w:r w:rsidRPr="00326738">
        <w:rPr>
          <w:rFonts w:ascii="Courier New" w:hAnsi="Courier New" w:cs="Courier New"/>
        </w:rPr>
        <w:pgNum/>
        <w:t>Ò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ı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_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br w:type="column"/>
      </w:r>
      <w:r w:rsidRPr="00326738">
        <w:rPr>
          <w:rFonts w:ascii="Courier New" w:hAnsi="Courier New" w:cs="Courier New"/>
        </w:rPr>
        <w:t>Ç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é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ä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å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¬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x</w:t>
      </w:r>
      <w:r w:rsidRPr="00326738">
        <w:rPr>
          <w:rFonts w:ascii="Courier New" w:hAnsi="Courier New" w:cs="Courier New"/>
        </w:rPr>
        <w:pgNum/>
        <w:t>¼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«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░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┼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u</w:t>
      </w:r>
      <w:r w:rsidRPr="00326738">
        <w:rPr>
          <w:rFonts w:ascii="Courier New" w:hAnsi="Courier New" w:cs="Courier New"/>
        </w:rPr>
        <w:pgNum/>
        <w:t>Ã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ab/>
        <w:t>Ã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╔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╦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x</w:t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o</w:t>
      </w:r>
      <w:r w:rsidRPr="00326738">
        <w:rPr>
          <w:rFonts w:ascii="Courier New" w:hAnsi="Courier New" w:cs="Courier New"/>
        </w:rPr>
        <w:pgNum/>
        <w:t>k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o</w:t>
      </w:r>
      <w:r w:rsidRPr="00326738">
        <w:rPr>
          <w:rFonts w:ascii="Courier New" w:hAnsi="Courier New" w:cs="Courier New"/>
        </w:rPr>
        <w:pgNum/>
        <w:t>m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o</w:t>
      </w:r>
      <w:r w:rsidRPr="00326738">
        <w:rPr>
          <w:rFonts w:ascii="Courier New" w:hAnsi="Courier New" w:cs="Courier New"/>
        </w:rPr>
        <w:pgNum/>
        <w:t>å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f</w:t>
      </w:r>
      <w:r w:rsidRPr="00326738">
        <w:rPr>
          <w:rFonts w:ascii="Courier New" w:hAnsi="Courier New" w:cs="Courier New"/>
        </w:rPr>
        <w:pgNum/>
        <w:t>ê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f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>ê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è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╦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═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$</w:t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&amp;</w:t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ë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separator/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ë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ï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¥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ã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╚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`</w:t>
      </w:r>
      <w:r w:rsidRPr="00326738">
        <w:rPr>
          <w:rFonts w:ascii="Courier New" w:hAnsi="Courier New" w:cs="Courier New"/>
        </w:rPr>
        <w:pgNum/>
        <w:t>╩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`</w:t>
      </w:r>
      <w:r w:rsidRPr="00326738">
        <w:rPr>
          <w:rFonts w:ascii="Courier New" w:hAnsi="Courier New" w:cs="Courier New"/>
        </w:rPr>
        <w:pgNum/>
        <w:t>╠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`</w:t>
      </w:r>
      <w:r w:rsidRPr="00326738">
        <w:rPr>
          <w:rFonts w:ascii="Courier New" w:hAnsi="Courier New" w:cs="Courier New"/>
        </w:rPr>
        <w:pgNum/>
        <w:t>╬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`</w:t>
      </w:r>
      <w:r w:rsidRPr="00326738">
        <w:rPr>
          <w:rFonts w:ascii="Courier New" w:hAnsi="Courier New" w:cs="Courier New"/>
        </w:rPr>
        <w:pgNum/>
        <w:t>ð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`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>ð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Ê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È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Í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Ï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┌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▄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Ì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Ú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o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Ú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Ù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Ý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´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╣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╗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Ï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┌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æ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ô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continuationSeparator/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continuationSeparator/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t>ô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ò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╔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╦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═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┌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▄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Ó</w:t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</w:t>
      </w:r>
      <w:r w:rsidRPr="00326738">
        <w:rPr>
          <w:rFonts w:ascii="Courier New" w:hAnsi="Courier New" w:cs="Courier New"/>
        </w:rPr>
        <w:t/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continuationSeparator/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</w:t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/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Ñ</w:t>
      </w:r>
      <w:r w:rsidRPr="00326738">
        <w:rPr>
          <w:rFonts w:ascii="Courier New" w:hAnsi="Courier New" w:cs="Courier New"/>
        </w:rPr>
        <w:b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º</w:t>
      </w:r>
      <w:r w:rsidRPr="00326738">
        <w:rPr>
          <w:rFonts w:ascii="Courier New" w:hAnsi="Courier New" w:cs="Courier New"/>
        </w:rPr>
        <w:b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õ</w:t>
      </w:r>
      <w:r w:rsidRPr="00326738">
        <w:rPr>
          <w:rFonts w:ascii="Courier New" w:hAnsi="Courier New" w:cs="Courier New"/>
        </w:rPr>
        <w:b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8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@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f</w:t>
      </w:r>
      <w:r w:rsidRPr="00326738">
        <w:rPr>
          <w:rFonts w:ascii="Courier New" w:hAnsi="Courier New" w:cs="Courier New"/>
        </w:rPr>
        <w:pgNum/>
        <w:t>B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D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F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continuationSeparator/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>F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H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J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L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N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P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R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T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V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a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c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t>c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e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g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Ñ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</w:t>
      </w:r>
      <w:r w:rsidRPr="00326738">
        <w:rPr>
          <w:rFonts w:ascii="Courier New" w:hAnsi="Courier New" w:cs="Courier New"/>
        </w:rPr>
        <w:cr/>
      </w:r>
      <w:r w:rsidRPr="00326738">
        <w:rPr>
          <w:rFonts w:ascii="Courier New" w:hAnsi="Courier New" w:cs="Courier New"/>
        </w:rPr>
        <w:br w:type="column"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br w:type="column"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û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ÿ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0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2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separator/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t>2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▒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│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±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ò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ù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È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²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`</w:t>
      </w:r>
      <w:r w:rsidRPr="00326738">
        <w:rPr>
          <w:rFonts w:ascii="Courier New" w:hAnsi="Courier New" w:cs="Courier New"/>
        </w:rPr>
        <w:pgNum/>
        <w:t> 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`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continuationSeparator/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 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: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&lt;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È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▄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Ì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`</w:t>
      </w:r>
      <w:r w:rsidRPr="00326738">
        <w:rPr>
          <w:rFonts w:ascii="Courier New" w:hAnsi="Courier New" w:cs="Courier New"/>
        </w:rPr>
        <w:pgNum/>
        <w:t>Ó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`</w:t>
      </w:r>
      <w:r w:rsidRPr="00326738">
        <w:rPr>
          <w:rFonts w:ascii="Courier New" w:hAnsi="Courier New" w:cs="Courier New"/>
        </w:rPr>
        <w:pgNum/>
        <w:t>Ô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`</w:t>
      </w:r>
      <w:r w:rsidRPr="00326738">
        <w:rPr>
          <w:rFonts w:ascii="Courier New" w:hAnsi="Courier New" w:cs="Courier New"/>
        </w:rPr>
        <w:pgNum/>
        <w:t>õ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`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separator/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>õ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µ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Þ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Û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ý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¯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­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‗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¶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 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o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ab/>
        <w:t> 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╠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╬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4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È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continuationSeparator/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continuationSeparator/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ab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╠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  <w:t>╬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br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û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i</w:t>
      </w:r>
      <w:r w:rsidRPr="00326738">
        <w:rPr>
          <w:rFonts w:ascii="Courier New" w:hAnsi="Courier New" w:cs="Courier New"/>
        </w:rPr>
        <w:pgNum/>
        <w:t>ÿ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ı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§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`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continuationSeparator/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separator/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§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¸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5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U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W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Y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x</w:t>
      </w:r>
      <w:r w:rsidRPr="00326738">
        <w:rPr>
          <w:rFonts w:ascii="Courier New" w:hAnsi="Courier New" w:cs="Courier New"/>
        </w:rPr>
        <w:pgNum/>
        <w:t>[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x</w:t>
      </w:r>
      <w:r w:rsidRPr="00326738">
        <w:rPr>
          <w:rFonts w:ascii="Courier New" w:hAnsi="Courier New" w:cs="Courier New"/>
        </w:rPr>
        <w:pgNum/>
        <w:t>Ò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x</w:t>
      </w:r>
      <w:r w:rsidRPr="00326738">
        <w:rPr>
          <w:rFonts w:ascii="Courier New" w:hAnsi="Courier New" w:cs="Courier New"/>
        </w:rPr>
        <w:pgNum/>
        <w:t>õ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  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separator/>
        <w:t>rB­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─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noBreakHyphen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>&lt;</w:t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</w:p>
    <w:p w:rsidR="00000000" w:rsidRPr="00326738" w:rsidRDefault="007802BF" w:rsidP="00326738">
      <w:pPr>
        <w:pStyle w:val="Textosinformato"/>
        <w:rPr>
          <w:rFonts w:ascii="Courier New" w:hAnsi="Courier New" w:cs="Courier New"/>
        </w:rPr>
      </w:pP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R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╩</w:t>
      </w:r>
      <w:r w:rsidRPr="00326738">
        <w:rPr>
          <w:rFonts w:ascii="Courier New" w:hAnsi="Courier New" w:cs="Courier New"/>
        </w:rPr>
        <w:br w:type="page"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h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c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continuationSeparator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  <w:t>&amp;</w:t>
      </w:r>
      <w:r w:rsidRPr="00326738">
        <w:rPr>
          <w:rFonts w:ascii="Courier New" w:hAnsi="Courier New" w:cs="Courier New"/>
        </w:rPr>
        <w:pgNum/>
        <w:t>+</w:t>
      </w:r>
      <w:r w:rsidRPr="00326738">
        <w:rPr>
          <w:rFonts w:ascii="Courier New" w:hAnsi="Courier New" w:cs="Courier New"/>
        </w:rPr>
        <w:pgNum/>
        <w:t>1</w:t>
      </w:r>
      <w:r w:rsidRPr="00326738">
        <w:rPr>
          <w:rFonts w:ascii="Courier New" w:hAnsi="Courier New" w:cs="Courier New"/>
        </w:rPr>
        <w:pgNum/>
        <w:t>2</w:t>
      </w:r>
      <w:r w:rsidRPr="00326738">
        <w:rPr>
          <w:rFonts w:ascii="Courier New" w:hAnsi="Courier New" w:cs="Courier New"/>
        </w:rPr>
        <w:pgNum/>
        <w:t>ú</w:t>
      </w:r>
      <w:r w:rsidRPr="00326738">
        <w:rPr>
          <w:rFonts w:ascii="Courier New" w:hAnsi="Courier New" w:cs="Courier New"/>
        </w:rPr>
        <w:pgNum/>
        <w:t>ñ</w:t>
      </w:r>
      <w:r w:rsidRPr="00326738">
        <w:rPr>
          <w:rFonts w:ascii="Courier New" w:hAnsi="Courier New" w:cs="Courier New"/>
        </w:rPr>
        <w:pgNum/>
        <w:t>¼</w:t>
      </w:r>
      <w:r w:rsidRPr="00326738">
        <w:rPr>
          <w:rFonts w:ascii="Courier New" w:hAnsi="Courier New" w:cs="Courier New"/>
        </w:rPr>
        <w:pgNum/>
        <w:t>┤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ORDENANZA Nº 4167</w:t>
      </w:r>
      <w:r w:rsidRPr="00326738">
        <w:rPr>
          <w:rFonts w:ascii="Courier New" w:hAnsi="Courier New" w:cs="Courier New"/>
        </w:rPr>
        <w:pgNum/>
        <w:t>D.E.</w:t>
      </w:r>
      <w:r w:rsidRPr="00326738">
        <w:rPr>
          <w:rFonts w:ascii="Courier New" w:hAnsi="Courier New" w:cs="Courier New"/>
        </w:rPr>
        <w:pgNum/>
        <w:t>GRA 2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AUTORIZAR AL D.E. A CANCELAR DEUDAS DE VECINOS DE ESCASOS RECURSOS CON LAS EMP</w:t>
      </w:r>
      <w:r w:rsidRPr="00326738">
        <w:rPr>
          <w:rFonts w:ascii="Courier New" w:hAnsi="Courier New" w:cs="Courier New"/>
        </w:rPr>
        <w:t>RESA MALVICINO S.A. Y CIDEM S.R.L.</w:t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01/04/8001/04/80c</w:t>
      </w:r>
      <w:r w:rsidRPr="00326738">
        <w:rPr>
          <w:rFonts w:ascii="Courier New" w:hAnsi="Courier New" w:cs="Courier New"/>
        </w:rPr>
        <w:t/>
      </w:r>
      <w:r w:rsidRPr="00326738">
        <w:rPr>
          <w:rFonts w:ascii="Courier New" w:hAnsi="Courier New" w:cs="Courier New"/>
        </w:rPr>
        <w:pgNum/>
      </w:r>
      <w:r w:rsidRPr="00326738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26738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26738" w:rsidSect="00326738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26738"/>
    <w:rsid w:val="007802B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FBB2FC-F8C1-4094-BDDD-909A19F1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2673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2673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1496</Words>
  <Characters>8233</Characters>
  <Application>Microsoft Office Word</Application>
  <DocSecurity>0</DocSecurity>
  <Lines>68</Lines>
  <Paragraphs>19</Paragraphs>
  <ScaleCrop>false</ScaleCrop>
  <Company/>
  <LinksUpToDate>false</LinksUpToDate>
  <CharactersWithSpaces>9710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