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A2843">
        <w:rPr>
          <w:rFonts w:ascii="Courier New" w:hAnsi="Courier New" w:cs="Courier New"/>
        </w:rPr>
        <w:t>1¥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½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û'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p</w:t>
      </w:r>
      <w:r w:rsidRPr="00EA2843">
        <w:rPr>
          <w:rFonts w:ascii="Courier New" w:hAnsi="Courier New" w:cs="Courier New"/>
        </w:rPr>
        <w:pgNum/>
        <w:t>p</w:t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pgNum/>
        <w:t>NORMAL.MOD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EPLX800</w:t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@</w:t>
      </w:r>
      <w:r w:rsidRPr="00EA2843">
        <w:rPr>
          <w:rFonts w:ascii="Courier New" w:hAnsi="Courier New" w:cs="Courier New"/>
        </w:rPr>
        <w:pgNum/>
        <w:t>b</w:t>
      </w:r>
      <w:r w:rsidRPr="00EA2843">
        <w:rPr>
          <w:rFonts w:ascii="Courier New" w:hAnsi="Courier New" w:cs="Courier New"/>
        </w:rPr>
        <w:t>┼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p</w:t>
      </w:r>
      <w:r w:rsidRPr="00EA2843">
        <w:rPr>
          <w:rFonts w:ascii="Courier New" w:hAnsi="Courier New" w:cs="Courier New"/>
        </w:rPr>
        <w:pgNum/>
        <w:t>p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separator/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"AÑO DEL CENTENARIO DEL MUNICIPIO"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ORDENANZA  Nº  4612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Visto: El Proyecto de Ordenanza elevado por el Departamento</w:t>
      </w:r>
      <w:r w:rsidRPr="00EA2843">
        <w:rPr>
          <w:rFonts w:ascii="Courier New" w:hAnsi="Courier New" w:cs="Courier New"/>
        </w:rPr>
        <w:t xml:space="preserve">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Ejecutivo de Estructura Orgánica Municipal y Creación del Consejo de la Solidaridad; y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C O N S I D E R A N D O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Que por iniciativa del nuevo Intendente Municipal se reestructura la organización interna del municipio.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EL HONORABLE CONCEJO D</w:t>
      </w:r>
      <w:r w:rsidRPr="00EA2843">
        <w:rPr>
          <w:rFonts w:ascii="Courier New" w:hAnsi="Courier New" w:cs="Courier New"/>
        </w:rPr>
        <w:t xml:space="preserve">ELIBERANTE DE LA CIUDAD DE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ALTA GRACIA SANCIONA CON FUERZA DE ORDENANZA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Art.1: PARA el ejercicio de las facultades otorgadas por la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Carta Orgánica Municipal, el Intendente cuenta con la colaboración directa de funcionarios denominados Secretari</w:t>
      </w:r>
      <w:r w:rsidRPr="00EA2843">
        <w:rPr>
          <w:rFonts w:ascii="Courier New" w:hAnsi="Courier New" w:cs="Courier New"/>
        </w:rPr>
        <w:t>os, quienes son responsables de sus actos conforme a lo prescripto por el Art. 102 de la Carta Orgánica Municipal y ante el Intendente Municipal, en el desempeño de sus funciones.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Art.2: EL Departamento Ejecutivo está compuesto por las si-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guientes Sec</w:t>
      </w:r>
      <w:r w:rsidRPr="00EA2843">
        <w:rPr>
          <w:rFonts w:ascii="Courier New" w:hAnsi="Courier New" w:cs="Courier New"/>
        </w:rPr>
        <w:t>retarías: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1) De Coordinación y Desarrollo Regional.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2) De Administración de Gobierno.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3) De Coordinación Económica, Obras y Servicios Públicos.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Art.3: LAS Secretarías mencionadas en el art. Anterior con-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forman el Gabinete.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Art.4: LOS  Secretario</w:t>
      </w:r>
      <w:r w:rsidRPr="00EA2843">
        <w:rPr>
          <w:rFonts w:ascii="Courier New" w:hAnsi="Courier New" w:cs="Courier New"/>
        </w:rPr>
        <w:t>s  se reunirán en acuerdo de Gabinete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siempre que lo requiera el Intendente Municipal.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Art.5: EL Intendente podrá disponer  la  ampliación del Ga-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binete, convocando a los funcionarios que estime necesario incorporar cuando la materia de los asuntos e</w:t>
      </w:r>
      <w:r w:rsidRPr="00EA2843">
        <w:rPr>
          <w:rFonts w:ascii="Courier New" w:hAnsi="Courier New" w:cs="Courier New"/>
        </w:rPr>
        <w:t>n tratamiento asi lo requiera.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...///2.-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Art.6: LOS  actos del Departamento Ejecutivo serán referen-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dados por el o los Secretarios que sean competentes en razón de la materia que se trate.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Art.7: EN  caso  de au</w:t>
      </w:r>
      <w:r w:rsidRPr="00EA2843">
        <w:rPr>
          <w:rFonts w:ascii="Courier New" w:hAnsi="Courier New" w:cs="Courier New"/>
        </w:rPr>
        <w:t xml:space="preserve">sencia temporaria, vacancia o impedi-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mento, los Secretarios serán subrogados por funcionarios de igual jerarquía, en la forma que determine el Departamento Ejecutivo.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Art.8: EL Departamento Ejecutivo queda facultado para auto-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rizar el funcionamient</w:t>
      </w:r>
      <w:r w:rsidRPr="00EA2843">
        <w:rPr>
          <w:rFonts w:ascii="Courier New" w:hAnsi="Courier New" w:cs="Courier New"/>
        </w:rPr>
        <w:t xml:space="preserve">o de Subsecretarías, Direcciones Generales, Direcciones de Departamentos, Coordinaciones y demás áreas que estime necesarias para el debido y adecuado cumplimiento de las competencias, funciones y atribuciones de cada Secretaría. Quienes ocupen los cargos </w:t>
      </w:r>
      <w:r w:rsidRPr="00EA2843">
        <w:rPr>
          <w:rFonts w:ascii="Courier New" w:hAnsi="Courier New" w:cs="Courier New"/>
        </w:rPr>
        <w:t xml:space="preserve">serán considerados como cargos políticos y duran como máximo el término de mandato del Intendente. Las competencias serán determinadas por Decretos.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Art.9: EN  materia de su competencia los Secretarios tienen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las siguientes atribuciones: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1) Interveni</w:t>
      </w:r>
      <w:r w:rsidRPr="00EA2843">
        <w:rPr>
          <w:rFonts w:ascii="Courier New" w:hAnsi="Courier New" w:cs="Courier New"/>
        </w:rPr>
        <w:t>r en la realización de la Gestión Administrativa Municipal en el ramo de su competencia, promoviendo su desarrollo y vigilando el cumplimiento de las directivas impartidas.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2) Cumplir y hacer cumplir la Constitución Nacional, la Constitución de la Provinc</w:t>
      </w:r>
      <w:r w:rsidRPr="00EA2843">
        <w:rPr>
          <w:rFonts w:ascii="Courier New" w:hAnsi="Courier New" w:cs="Courier New"/>
        </w:rPr>
        <w:t>ia, la Carta Orgánica Municipal y las Ordenanzas, Resoluciones y Decretos  que se hayan dictado o que se dictaren.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3) Refrendar y legalizar con su firma los actos del Intendente Municipal en los asuntos de su competencia y en los que deba intervenir conju</w:t>
      </w:r>
      <w:r w:rsidRPr="00EA2843">
        <w:rPr>
          <w:rFonts w:ascii="Courier New" w:hAnsi="Courier New" w:cs="Courier New"/>
        </w:rPr>
        <w:t>ntamente con otros secretarios, siendo responsables de los actos que legalizan.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4) Proponer al Intendente la estructura orgánica de la Secretaría a su cargo.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5) Adoptar las medidas de coordinación, supervisión y contralor necesarias para asegurar el debi</w:t>
      </w:r>
      <w:r w:rsidRPr="00EA2843">
        <w:rPr>
          <w:rFonts w:ascii="Courier New" w:hAnsi="Courier New" w:cs="Courier New"/>
        </w:rPr>
        <w:t>do cumplimiento de las funciones de su competencia.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...///3.-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6) Elaborar y proponer los proyectos de Ordenanzas originados en el Departamento Ejecutivo y los Decretos Reglamentarios de su competencia, que deban di</w:t>
      </w:r>
      <w:r w:rsidRPr="00EA2843">
        <w:rPr>
          <w:rFonts w:ascii="Courier New" w:hAnsi="Courier New" w:cs="Courier New"/>
        </w:rPr>
        <w:t>ctarse para asegurar el debido cumplimiento de las Ordenanzas Municipales.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7) Preparar y suscribir la Memoria Anual, los mensajes y el proyecto de Presupuesto de sus respectivas Secretarías y la cuenta de gastos.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8) Coordinar con las demás Secretarías lo</w:t>
      </w:r>
      <w:r w:rsidRPr="00EA2843">
        <w:rPr>
          <w:rFonts w:ascii="Courier New" w:hAnsi="Courier New" w:cs="Courier New"/>
        </w:rPr>
        <w:t>s asuntos de interés compartido.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9) Intervenir en la promulgación y ejecución de las Ordenanzas y velar por el debido cumplimiento de las decisiones del Departamento Ejecutivo relativas a los asuntos de sus competencias.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10) Fiscalizar las actividades de</w:t>
      </w:r>
      <w:r w:rsidRPr="00EA2843">
        <w:rPr>
          <w:rFonts w:ascii="Courier New" w:hAnsi="Courier New" w:cs="Courier New"/>
        </w:rPr>
        <w:t xml:space="preserve"> los organismos, reparticiones y entidades que están subordinadas y resolver las cuestiones de competencia que se pudieran suscitar, resolviendo por sí todo asunto que no deba ser resuelto por el Intendente Municipal.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11) Promover, auspiciar y realizar es</w:t>
      </w:r>
      <w:r w:rsidRPr="00EA2843">
        <w:rPr>
          <w:rFonts w:ascii="Courier New" w:hAnsi="Courier New" w:cs="Courier New"/>
        </w:rPr>
        <w:t>tudios, investigaciones y estadísticas de temas relacionados con sus competencias.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12) Intervenir en acciones tendientes a solucionar situaciones extraordinarias o de emergencia que requieran del auxilio del Estado Municipal en el área de su competencia.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13) Entender, cuando expresamente lo autorice el Intendente Municipal en las gestiones previas a la celebración de contratos en representación del Estado Municipal y en la defensa de los derechos de éste conforme a la legislación vigente.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Art.10: DENT</w:t>
      </w:r>
      <w:r w:rsidRPr="00EA2843">
        <w:rPr>
          <w:rFonts w:ascii="Courier New" w:hAnsi="Courier New" w:cs="Courier New"/>
        </w:rPr>
        <w:t xml:space="preserve">RO  del  régimen  económico y administrativo de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cada Secretaría, cada Secretario puede dictar, por sí sólo, medidas de orden, seguridad, disciplina o economía tendientes a la mejor ejecución de sus funciones y al cumplimiento de las Ordenanzas, Decretos,</w:t>
      </w:r>
      <w:r w:rsidRPr="00EA2843">
        <w:rPr>
          <w:rFonts w:ascii="Courier New" w:hAnsi="Courier New" w:cs="Courier New"/>
        </w:rPr>
        <w:t xml:space="preserve"> Resoluciones o medidas de Gobierno.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...///4.-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Art.11: EL Secretario  refrenda  con su firma los actos ad-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ministrativos del Intendente Municipal y comparte en forma solidaria con éste la responsabilidad emergen</w:t>
      </w:r>
      <w:r w:rsidRPr="00EA2843">
        <w:rPr>
          <w:rFonts w:ascii="Courier New" w:hAnsi="Courier New" w:cs="Courier New"/>
        </w:rPr>
        <w:t>te de dicho acto.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Art.12: ES  competencia  de la Secretaría de Coordinación y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Desarrollo Regional: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1) Las relaciones generales con los poderes del Estado Nacional, Provincial y con otros Municipios, con Instituciones públicas y privadas, </w:t>
      </w:r>
      <w:r w:rsidRPr="00EA2843">
        <w:rPr>
          <w:rFonts w:ascii="Courier New" w:hAnsi="Courier New" w:cs="Courier New"/>
        </w:rPr>
        <w:lastRenderedPageBreak/>
        <w:t>con organiza</w:t>
      </w:r>
      <w:r w:rsidRPr="00EA2843">
        <w:rPr>
          <w:rFonts w:ascii="Courier New" w:hAnsi="Courier New" w:cs="Courier New"/>
        </w:rPr>
        <w:t>ciones gremiales, políticas, profesionales, culturales, centros vecinales, etc..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2) La elaboración de proyectos tendientes a implementar políticas sociales y especiales de salud, educación, de ciencia y tecnología, de cultura, de turismo, de recreación y </w:t>
      </w:r>
      <w:r w:rsidRPr="00EA2843">
        <w:rPr>
          <w:rFonts w:ascii="Courier New" w:hAnsi="Courier New" w:cs="Courier New"/>
        </w:rPr>
        <w:t>deportes, de trabajo y producción.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Art.13: ES  de  competencia de la Secretaría de Administra-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ción de Gobierno: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1) Todo asunto de política interna del Municipio.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2) La organización y fiscalización del Registro Civil y Capacidad de las Personas.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3) </w:t>
      </w:r>
      <w:r w:rsidRPr="00EA2843">
        <w:rPr>
          <w:rFonts w:ascii="Courier New" w:hAnsi="Courier New" w:cs="Courier New"/>
        </w:rPr>
        <w:t>La organización del Registro del Personal Municipal.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4) La organización de los Cementerios que dependan del Estado Municipal.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5) La diagramación y organización del área que tiene a su cargo el ejercicio del poder de policía que le compete al Estado Munic</w:t>
      </w:r>
      <w:r w:rsidRPr="00EA2843">
        <w:rPr>
          <w:rFonts w:ascii="Courier New" w:hAnsi="Courier New" w:cs="Courier New"/>
        </w:rPr>
        <w:t>ipal.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6) El control del patrimonio.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Art.14: ES  de competencia de la Secretaría de Coordinación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Económica, Obras y Servicios Públicos: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1) El control de los recursos y erogaciones del Estado Municipal y la organización del régimen económico y financie</w:t>
      </w:r>
      <w:r w:rsidRPr="00EA2843">
        <w:rPr>
          <w:rFonts w:ascii="Courier New" w:hAnsi="Courier New" w:cs="Courier New"/>
        </w:rPr>
        <w:t>ro del mismo.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2) Determinar los objetivos y las políticas tributarias, impositivas y financieras del Estado Municipal.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...///5.-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3) Percibir la renta y determinar el régimen de distribución de la misma.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4) Entend</w:t>
      </w:r>
      <w:r w:rsidRPr="00EA2843">
        <w:rPr>
          <w:rFonts w:ascii="Courier New" w:hAnsi="Courier New" w:cs="Courier New"/>
        </w:rPr>
        <w:t>er en lo referente a la contabilidad pública y en la realización de todo gasto e inversión.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5) La programación, realización y conservación de la Obra Pública.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6) Contralor en la construcción de obras privadas.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7) Proponer y coordinar políticas de Urbani</w:t>
      </w:r>
      <w:r w:rsidRPr="00EA2843">
        <w:rPr>
          <w:rFonts w:ascii="Courier New" w:hAnsi="Courier New" w:cs="Courier New"/>
        </w:rPr>
        <w:t>smo y Edilicias.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8) Intervenir en la fiscalización de obras y servicios públicos descentralizados y en el control de las que se realicen o los que se presten por intermedio de terceros.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9) Proponer y coordinar políticas de preservación del patrimonio his</w:t>
      </w:r>
      <w:r w:rsidRPr="00EA2843">
        <w:rPr>
          <w:rFonts w:ascii="Courier New" w:hAnsi="Courier New" w:cs="Courier New"/>
        </w:rPr>
        <w:t>tórico y natural de la ciudad y sus espacios verdes.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10) Garantizar y organizar la prestación de los servicios necesarios que aseguren las condiciones de regularidad, continuidad, generalidad, accesibilidad y mantenimiento para los usuarios.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Art.15: CO</w:t>
      </w:r>
      <w:r w:rsidRPr="00EA2843">
        <w:rPr>
          <w:rFonts w:ascii="Courier New" w:hAnsi="Courier New" w:cs="Courier New"/>
        </w:rPr>
        <w:t>N  dependencia inmediata del Intendente Municipal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funcionan también: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lastRenderedPageBreak/>
        <w:t>1) Oficialía Mayor.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2) Area de Prensa, Difusión y Protocolo.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3) Area de Asuntos Jurídicos.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Estando el Departamento Ejecutivo facultado para determinar su organización interna y estab</w:t>
      </w:r>
      <w:r w:rsidRPr="00EA2843">
        <w:rPr>
          <w:rFonts w:ascii="Courier New" w:hAnsi="Courier New" w:cs="Courier New"/>
        </w:rPr>
        <w:t>lecer sus competencias.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Art.16: CREASE  el  Consejo  de la Solidaridad que estará a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cargo de un coordinador designado por el Intendente Municipal, quien implementará las políticas emanadas del Departamento Ejecutivo; siendo facultad del Consejo de la </w:t>
      </w:r>
      <w:r w:rsidRPr="00EA2843">
        <w:rPr>
          <w:rFonts w:ascii="Courier New" w:hAnsi="Courier New" w:cs="Courier New"/>
        </w:rPr>
        <w:t>Solidaridad planificar y fiscalizar las políticas sociales.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El Consejo de la Solidaridad estará integrado por instituciones locales sin fines de lucro, que tiendan al bien común y que sean invitadas a conformarlo. Por Decreto se establecerá su integración</w:t>
      </w:r>
      <w:r w:rsidRPr="00EA2843">
        <w:rPr>
          <w:rFonts w:ascii="Courier New" w:hAnsi="Courier New" w:cs="Courier New"/>
        </w:rPr>
        <w:t xml:space="preserve"> y funcionamiento.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...///6.-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Art.17: ES  competencia  del  Consejo  de la Solidaridad la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planificación y fiscalización de la asistencia, prevención y promoción social de las personas, familia y la sociedad civil en g</w:t>
      </w:r>
      <w:r w:rsidRPr="00EA2843">
        <w:rPr>
          <w:rFonts w:ascii="Courier New" w:hAnsi="Courier New" w:cs="Courier New"/>
        </w:rPr>
        <w:t>eneral y en particular: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1) Proponer políticas, planes, programas y proyectos tendientes a atender a vecinos con necesidades básicas insatisfechas y grupos vulnerables en situación de emergencia, riesgo o marginalidad.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2) Promover la elaboración, difusión</w:t>
      </w:r>
      <w:r w:rsidRPr="00EA2843">
        <w:rPr>
          <w:rFonts w:ascii="Courier New" w:hAnsi="Courier New" w:cs="Courier New"/>
        </w:rPr>
        <w:t>, ejecución y fiscalización de políticas tendientes al desarrollo integral de la familia, los menores, la juventud, la mujer, la ancianidad y las personas con capacidades especiales.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3) Fiscalizar en la asignación y control de subsidios tendientes a resol</w:t>
      </w:r>
      <w:r w:rsidRPr="00EA2843">
        <w:rPr>
          <w:rFonts w:ascii="Courier New" w:hAnsi="Courier New" w:cs="Courier New"/>
        </w:rPr>
        <w:t>ver estados de necesidad y problemas sociales.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4) Sugerir programas de asistencia alimentaria a familias carenciadas.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5) Planificar y fiscalizar el funcionamiento de los jardines maternales municipales en los barrios periféricos.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Art.18: EL  Departame</w:t>
      </w:r>
      <w:r w:rsidRPr="00EA2843">
        <w:rPr>
          <w:rFonts w:ascii="Courier New" w:hAnsi="Courier New" w:cs="Courier New"/>
        </w:rPr>
        <w:t>nto Ejecutivo dispondrá la transferen-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cia de las reparticiones municipales a las respectivas jurisdicciones establecidas por esta Ordenanza conforme a la naturaleza y cometidos de cada una de ellas.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Art.19: FACULTASE  a la Oficial Mayor, por única vez</w:t>
      </w:r>
      <w:r w:rsidRPr="00EA2843">
        <w:rPr>
          <w:rFonts w:ascii="Courier New" w:hAnsi="Courier New" w:cs="Courier New"/>
        </w:rPr>
        <w:t>, a re-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frendar con su firma el Decreto Promulgatorio de la presente Ordenanza.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Art.20: DEROGASE  toda  Ordenanza y demás disposiciones que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se opongan a la presente.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Art.21: COMUNIQUESE, publíquese, transcríbase al  Libro  de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      Ordenanzas y a</w:t>
      </w:r>
      <w:r w:rsidRPr="00EA2843">
        <w:rPr>
          <w:rFonts w:ascii="Courier New" w:hAnsi="Courier New" w:cs="Courier New"/>
        </w:rPr>
        <w:t xml:space="preserve">rchívese.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 xml:space="preserve">DADA EN LA SALA DE SESIONES DEL HONORABLE CONCEJO DELIBERANTE A TRECE DIAS DEL MES DE DICIEMBRE DE MIL NOVECIENTOS NOVENTA Y NUEVE. 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A2843">
        <w:rPr>
          <w:rFonts w:ascii="Courier New" w:hAnsi="Courier New" w:cs="Courier New"/>
        </w:rPr>
        <w:t>Ç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¢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_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|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M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p</w:t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Y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k</w:t>
      </w:r>
      <w:r w:rsidRPr="00EA2843">
        <w:rPr>
          <w:rFonts w:ascii="Courier New" w:hAnsi="Courier New" w:cs="Courier New"/>
        </w:rPr>
        <w:pgNum/>
        <w:t>^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h</w:t>
      </w:r>
      <w:r w:rsidRPr="00EA2843">
        <w:rPr>
          <w:rFonts w:ascii="Courier New" w:hAnsi="Courier New" w:cs="Courier New"/>
        </w:rPr>
        <w:pgNum/>
        <w:t>À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¢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c</w:t>
      </w:r>
      <w:r w:rsidRPr="00EA2843">
        <w:rPr>
          <w:rFonts w:ascii="Courier New" w:hAnsi="Courier New" w:cs="Courier New"/>
        </w:rPr>
        <w:pgNum/>
        <w:t>└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`</w:t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£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  <w:pgNum/>
        <w:t>á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▄▄▄▄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br w:type="column"/>
        <w:t>á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­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¶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a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n</w:t>
      </w:r>
      <w:r w:rsidRPr="00EA2843">
        <w:rPr>
          <w:rFonts w:ascii="Courier New" w:hAnsi="Courier New" w:cs="Courier New"/>
        </w:rPr>
        <w:pgNum/>
        <w:t>d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k</w:t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@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d</w:t>
      </w:r>
      <w:r w:rsidRPr="00EA2843">
        <w:rPr>
          <w:rFonts w:ascii="Courier New" w:hAnsi="Courier New" w:cs="Courier New"/>
        </w:rPr>
        <w:pgNum/>
        <w:t>W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_</w:t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\</w:t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­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W</w:t>
      </w:r>
      <w:r w:rsidRPr="00EA2843">
        <w:rPr>
          <w:rFonts w:ascii="Courier New" w:hAnsi="Courier New" w:cs="Courier New"/>
        </w:rPr>
        <w:pgNum/>
        <w:t>¾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T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br w:type="column"/>
      </w:r>
      <w:r w:rsidRPr="00EA2843">
        <w:rPr>
          <w:rFonts w:ascii="Courier New" w:hAnsi="Courier New" w:cs="Courier New"/>
        </w:rPr>
        <w:t>¾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¡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│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Â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  <w:t>Ö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ƒ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n</w:t>
      </w:r>
      <w:r w:rsidRPr="00EA2843">
        <w:rPr>
          <w:rFonts w:ascii="Courier New" w:hAnsi="Courier New" w:cs="Courier New"/>
        </w:rPr>
        <w:pgNum/>
        <w:t>ó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k</w:t>
      </w:r>
      <w:r w:rsidRPr="00EA2843">
        <w:rPr>
          <w:rFonts w:ascii="Courier New" w:hAnsi="Courier New" w:cs="Courier New"/>
        </w:rPr>
        <w:pgNum/>
        <w:t>¶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¹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c</w:t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*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^</w:t>
      </w:r>
      <w:r w:rsidRPr="00EA2843">
        <w:rPr>
          <w:rFonts w:ascii="Courier New" w:hAnsi="Courier New" w:cs="Courier New"/>
        </w:rPr>
        <w:pgNum/>
        <w:t>0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\</w:t>
      </w:r>
      <w:r w:rsidRPr="00EA2843">
        <w:rPr>
          <w:rFonts w:ascii="Courier New" w:hAnsi="Courier New" w:cs="Courier New"/>
        </w:rPr>
        <w:pgNum/>
        <w:t>J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W</w:t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U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br w:type="column"/>
        <w:t>S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b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e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n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k</w:t>
      </w:r>
      <w:r w:rsidRPr="00EA2843">
        <w:rPr>
          <w:rFonts w:ascii="Courier New" w:hAnsi="Courier New" w:cs="Courier New"/>
        </w:rPr>
        <w:pgNum/>
        <w:t>&amp;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-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0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c</w:t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/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^</w:t>
      </w:r>
      <w:r w:rsidRPr="00EA2843">
        <w:rPr>
          <w:rFonts w:ascii="Courier New" w:hAnsi="Courier New" w:cs="Courier New"/>
        </w:rPr>
        <w:pgNum/>
        <w:t>2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  <w:pgNum/>
        <w:t>÷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²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U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t>²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"</w:t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  <w:t>)</w:t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p</w:t>
      </w:r>
      <w:r w:rsidRPr="00EA2843">
        <w:rPr>
          <w:rFonts w:ascii="Courier New" w:hAnsi="Courier New" w:cs="Courier New"/>
        </w:rPr>
        <w:pgNum/>
        <w:t>Y</w:t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n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2!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;!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g</w:t>
      </w:r>
      <w:r w:rsidRPr="00EA2843">
        <w:rPr>
          <w:rFonts w:ascii="Courier New" w:hAnsi="Courier New" w:cs="Courier New"/>
        </w:rPr>
        <w:pgNum/>
        <w:t>J!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b</w:t>
      </w:r>
      <w:r w:rsidRPr="00EA2843">
        <w:rPr>
          <w:rFonts w:ascii="Courier New" w:hAnsi="Courier New" w:cs="Courier New"/>
        </w:rPr>
        <w:pgNum/>
        <w:t>M!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_</w:t>
      </w:r>
      <w:r w:rsidRPr="00EA2843">
        <w:rPr>
          <w:rFonts w:ascii="Courier New" w:hAnsi="Courier New" w:cs="Courier New"/>
        </w:rPr>
        <w:pgNum/>
        <w:t>Ù$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‗$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Z</w:t>
      </w:r>
      <w:r w:rsidRPr="00EA2843">
        <w:rPr>
          <w:rFonts w:ascii="Courier New" w:hAnsi="Courier New" w:cs="Courier New"/>
        </w:rPr>
        <w:pgNum/>
        <w:t>§$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W</w:t>
      </w:r>
      <w:r w:rsidRPr="00EA2843">
        <w:rPr>
          <w:rFonts w:ascii="Courier New" w:hAnsi="Courier New" w:cs="Courier New"/>
        </w:rPr>
        <w:pgNum/>
        <w:t>(%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U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br w:type="column"/>
        <w:t>(%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╠%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Ë%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v</w:t>
      </w:r>
      <w:r w:rsidRPr="00EA2843">
        <w:rPr>
          <w:rFonts w:ascii="Courier New" w:hAnsi="Courier New" w:cs="Courier New"/>
        </w:rPr>
        <w:pgNum/>
        <w:t>¦%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  <w:t>T&amp;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[&amp;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n</w:t>
      </w:r>
      <w:r w:rsidRPr="00EA2843">
        <w:rPr>
          <w:rFonts w:ascii="Courier New" w:hAnsi="Courier New" w:cs="Courier New"/>
        </w:rPr>
        <w:pgNum/>
        <w:t>d&amp;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k</w:t>
      </w:r>
      <w:r w:rsidRPr="00EA2843">
        <w:rPr>
          <w:rFonts w:ascii="Courier New" w:hAnsi="Courier New" w:cs="Courier New"/>
        </w:rPr>
        <w:pgNum/>
        <w:t>«&amp;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Á&amp;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┬&amp;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c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br w:type="column"/>
        <w:t>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a</w:t>
      </w:r>
      <w:r w:rsidRPr="00EA2843">
        <w:rPr>
          <w:rFonts w:ascii="Courier New" w:hAnsi="Courier New" w:cs="Courier New"/>
        </w:rPr>
        <w:pgNum/>
        <w:t>ö'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^</w:t>
      </w:r>
      <w:r w:rsidRPr="00EA2843">
        <w:rPr>
          <w:rFonts w:ascii="Courier New" w:hAnsi="Courier New" w:cs="Courier New"/>
        </w:rPr>
        <w:pgNum/>
        <w:t>û'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§$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W</w:t>
      </w:r>
      <w:r w:rsidRPr="00EA2843">
        <w:rPr>
          <w:rFonts w:ascii="Courier New" w:hAnsi="Courier New" w:cs="Courier New"/>
        </w:rPr>
        <w:pgNum/>
        <w:t>(%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U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br w:type="page"/>
      </w:r>
      <w:r w:rsidRPr="00EA2843">
        <w:rPr>
          <w:rFonts w:ascii="Courier New" w:hAnsi="Courier New" w:cs="Courier New"/>
        </w:rPr>
        <w:t>Ç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é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ª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¿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¬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┐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┴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├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┼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]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_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z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|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µ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`</w:t>
      </w:r>
      <w:r w:rsidRPr="00EA2843">
        <w:rPr>
          <w:rFonts w:ascii="Courier New" w:hAnsi="Courier New" w:cs="Courier New"/>
        </w:rPr>
        <w:pgNum/>
        <w:t>Þ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`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Þ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!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O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S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É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É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Á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À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¶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br/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6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Y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ö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û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Ë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Þ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'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Y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ÿ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 xml:space="preserve">   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`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 xml:space="preserve"> 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*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,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.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0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2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4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6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8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: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: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&gt;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@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K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M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O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Q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Ä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Þ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  <w:t>Þ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Û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½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¡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Û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ù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Ö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Í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ab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</w:t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Í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¶</w:t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«</w:t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t</w:t>
      </w:r>
      <w:r w:rsidRPr="00EA2843">
        <w:rPr>
          <w:rFonts w:ascii="Courier New" w:hAnsi="Courier New" w:cs="Courier New"/>
        </w:rPr>
        <w:b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br w:type="page"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á</w:t>
      </w:r>
      <w:r w:rsidRPr="00EA2843">
        <w:rPr>
          <w:rFonts w:ascii="Courier New" w:hAnsi="Courier New" w:cs="Courier New"/>
        </w:rPr>
        <w:br w:type="page"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5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7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?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</w:t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?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A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C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E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G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K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M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O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Q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t>Q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U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W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b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o</w:t>
      </w:r>
      <w:r w:rsidRPr="00EA2843">
        <w:rPr>
          <w:rFonts w:ascii="Courier New" w:hAnsi="Courier New" w:cs="Courier New"/>
        </w:rPr>
        <w:pgNum/>
        <w:t>d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h</w:t>
      </w:r>
      <w:r w:rsidRPr="00EA2843">
        <w:rPr>
          <w:rFonts w:ascii="Courier New" w:hAnsi="Courier New" w:cs="Courier New"/>
        </w:rPr>
        <w:c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L</w:t>
      </w:r>
      <w:r w:rsidRPr="00EA2843">
        <w:rPr>
          <w:rFonts w:ascii="Courier New" w:hAnsi="Courier New" w:cs="Courier New"/>
        </w:rPr>
        <w:br w:type="column"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L</w:t>
      </w:r>
      <w:r w:rsidRPr="00EA2843">
        <w:rPr>
          <w:rFonts w:ascii="Courier New" w:hAnsi="Courier New" w:cs="Courier New"/>
        </w:rPr>
        <w:br w:type="column"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Î</w:t>
      </w:r>
      <w:r w:rsidRPr="00EA2843">
        <w:rPr>
          <w:rFonts w:ascii="Courier New" w:hAnsi="Courier New" w:cs="Courier New"/>
        </w:rPr>
        <w:br w:type="column"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"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▀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█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T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‗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¶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2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t>2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&amp;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*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2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o</w:t>
      </w:r>
      <w:r w:rsidRPr="00EA2843">
        <w:rPr>
          <w:rFonts w:ascii="Courier New" w:hAnsi="Courier New" w:cs="Courier New"/>
        </w:rPr>
        <w:pgNum/>
        <w:t>4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6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8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: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&gt;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@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B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D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F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H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J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U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W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Y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t>Y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[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ÿ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S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i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$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</w:t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$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&amp;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c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v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®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²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6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Ç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&amp;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t>&amp;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e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ì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y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{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â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à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`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à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ç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ë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ï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ì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Å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æ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ô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ò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ù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t>ù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Ö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ø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ª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o</w:t>
      </w:r>
      <w:r w:rsidRPr="00EA2843">
        <w:rPr>
          <w:rFonts w:ascii="Courier New" w:hAnsi="Courier New" w:cs="Courier New"/>
        </w:rPr>
        <w:pgNum/>
        <w:t>¿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¬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¼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¸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  <w:t>]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f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]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í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ı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╝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6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¶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÷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3</w:t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3</w:t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G</w:t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\</w:t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å</w:t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Ñ</w:t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Y</w:t>
      </w:r>
      <w:r w:rsidRPr="00EA2843">
        <w:rPr>
          <w:rFonts w:ascii="Courier New" w:hAnsi="Courier New" w:cs="Courier New"/>
        </w:rPr>
        <w:soft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 xml:space="preserve">  = 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 xml:space="preserve">= 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o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  <w:t>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 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"!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$!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&amp;!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(!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*!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</w:r>
      <w:r w:rsidRPr="00EA2843">
        <w:rPr>
          <w:rFonts w:ascii="Courier New" w:hAnsi="Courier New" w:cs="Courier New"/>
        </w:rPr>
        <w:t>*!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,!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.!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0!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2!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=!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?!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A!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C!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ü!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ab/>
        <w:t>ü!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"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▄"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©#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0$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x$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Ú$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Ù$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(%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>(%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╩%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r</w:t>
      </w:r>
      <w:r w:rsidRPr="00EA2843">
        <w:rPr>
          <w:rFonts w:ascii="Courier New" w:hAnsi="Courier New" w:cs="Courier New"/>
        </w:rPr>
        <w:pgNum/>
        <w:t>╠%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tab/>
        <w:t>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R&amp;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i</w:t>
      </w:r>
      <w:r w:rsidRPr="00EA2843">
        <w:rPr>
          <w:rFonts w:ascii="Courier New" w:hAnsi="Courier New" w:cs="Courier New"/>
        </w:rPr>
        <w:pgNum/>
        <w:t>T&amp;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æ&amp;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¼&amp;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`</w:t>
      </w:r>
      <w:r w:rsidRPr="00EA2843">
        <w:rPr>
          <w:rFonts w:ascii="Courier New" w:hAnsi="Courier New" w:cs="Courier New"/>
        </w:rPr>
        <w:pgNum/>
        <w:t>«&amp;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«&amp;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ý&amp;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br w:type="page"/>
        <w:t>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br w:type="column"/>
        <w:t>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t>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û'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x</w:t>
      </w:r>
      <w:r w:rsidRPr="00EA2843">
        <w:rPr>
          <w:rFonts w:ascii="Courier New" w:hAnsi="Courier New" w:cs="Courier New"/>
        </w:rPr>
        <w:pgNum/>
        <w:t>ù'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  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rB­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─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noBreakHyphen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&lt;</w:t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</w:p>
    <w:p w:rsidR="00000000" w:rsidRPr="00EA2843" w:rsidRDefault="00FC31B4" w:rsidP="00EA2843">
      <w:pPr>
        <w:pStyle w:val="Textosinformato"/>
        <w:rPr>
          <w:rFonts w:ascii="Courier New" w:hAnsi="Courier New" w:cs="Courier New"/>
        </w:rPr>
      </w:pP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┤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╦</w:t>
      </w:r>
      <w:r w:rsidRPr="00EA2843">
        <w:rPr>
          <w:rFonts w:ascii="Courier New" w:hAnsi="Courier New" w:cs="Courier New"/>
        </w:rPr>
        <w:br w:type="page"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¥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 xml:space="preserve">ª 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>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continuationSeparator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▄▄▄▄▄▄▄▄▄▄▄▄▄▄▄▄▄▄▄▄▄▄▄▄▄▄▄▄▄▄▄▄▄▄▄▄</w:t>
      </w:r>
      <w:r w:rsidRPr="00EA2843">
        <w:rPr>
          <w:rFonts w:ascii="Courier New" w:hAnsi="Courier New" w:cs="Courier New"/>
        </w:rPr>
        <w:t/>
      </w:r>
      <w:r w:rsidRPr="00EA2843">
        <w:rPr>
          <w:rFonts w:ascii="Courier New" w:hAnsi="Courier New" w:cs="Courier New"/>
        </w:rPr>
        <w:pgNum/>
        <w:t>&amp;</w:t>
      </w:r>
      <w:r w:rsidRPr="00EA2843">
        <w:rPr>
          <w:rFonts w:ascii="Courier New" w:hAnsi="Courier New" w:cs="Courier New"/>
        </w:rPr>
        <w:pgNum/>
        <w:t>'</w:t>
      </w:r>
      <w:r w:rsidRPr="00EA2843">
        <w:rPr>
          <w:rFonts w:ascii="Courier New" w:hAnsi="Courier New" w:cs="Courier New"/>
        </w:rPr>
        <w:pgNum/>
        <w:t>(</w:t>
      </w:r>
      <w:r w:rsidRPr="00EA2843">
        <w:rPr>
          <w:rFonts w:ascii="Courier New" w:hAnsi="Courier New" w:cs="Courier New"/>
        </w:rPr>
        <w:pgNum/>
        <w:t>)</w:t>
      </w:r>
      <w:r w:rsidRPr="00EA2843">
        <w:rPr>
          <w:rFonts w:ascii="Courier New" w:hAnsi="Courier New" w:cs="Courier New"/>
        </w:rPr>
        <w:pgNum/>
        <w:t>*</w:t>
      </w:r>
      <w:r w:rsidRPr="00EA2843">
        <w:rPr>
          <w:rFonts w:ascii="Courier New" w:hAnsi="Courier New" w:cs="Courier New"/>
        </w:rPr>
        <w:pgNum/>
        <w:t>+</w:t>
      </w:r>
      <w:r w:rsidRPr="00EA2843">
        <w:rPr>
          <w:rFonts w:ascii="Courier New" w:hAnsi="Courier New" w:cs="Courier New"/>
        </w:rPr>
        <w:pgNum/>
        <w:t>3</w:t>
      </w:r>
      <w:r w:rsidRPr="00EA2843">
        <w:rPr>
          <w:rFonts w:ascii="Courier New" w:hAnsi="Courier New" w:cs="Courier New"/>
        </w:rPr>
        <w:pgNum/>
        <w:t>;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ORDENANZA Nº 4612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01/04/8001/04/80</w:t>
      </w:r>
      <w:r w:rsidRPr="00EA2843">
        <w:rPr>
          <w:rFonts w:ascii="Courier New" w:hAnsi="Courier New" w:cs="Courier New"/>
        </w:rPr>
        <w:t>'</w:t>
      </w:r>
      <w:r w:rsidRPr="00EA2843">
        <w:rPr>
          <w:rFonts w:ascii="Courier New" w:hAnsi="Courier New" w:cs="Courier New"/>
        </w:rPr>
        <w:pgNum/>
      </w:r>
      <w:r w:rsidRPr="00EA284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</w:t>
      </w:r>
      <w:r w:rsidRPr="00EA284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A2843" w:rsidSect="00EA284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EA2843"/>
    <w:rsid w:val="00FC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89F17-CDC3-474A-8C85-337C1218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A284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A284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2284</Words>
  <Characters>12565</Characters>
  <Application>Microsoft Office Word</Application>
  <DocSecurity>0</DocSecurity>
  <Lines>104</Lines>
  <Paragraphs>29</Paragraphs>
  <ScaleCrop>false</ScaleCrop>
  <Company/>
  <LinksUpToDate>false</LinksUpToDate>
  <CharactersWithSpaces>14820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